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807E" w14:textId="77777777" w:rsidR="006569D7" w:rsidRDefault="006569D7" w:rsidP="006569D7">
      <w:pPr>
        <w:jc w:val="center"/>
        <w:rPr>
          <w:rFonts w:ascii="Avenir Book" w:hAnsi="Avenir Book"/>
          <w:b/>
          <w:bCs/>
          <w:sz w:val="28"/>
          <w:szCs w:val="28"/>
          <w:lang w:val="en-US"/>
        </w:rPr>
      </w:pPr>
    </w:p>
    <w:p w14:paraId="236E03D4" w14:textId="77777777" w:rsidR="006569D7" w:rsidRDefault="006569D7" w:rsidP="006569D7">
      <w:pPr>
        <w:jc w:val="center"/>
        <w:rPr>
          <w:rFonts w:ascii="Avenir Book" w:hAnsi="Avenir Book"/>
          <w:b/>
          <w:bCs/>
          <w:sz w:val="28"/>
          <w:szCs w:val="28"/>
          <w:lang w:val="en-US"/>
        </w:rPr>
      </w:pPr>
    </w:p>
    <w:p w14:paraId="5F1573BF" w14:textId="77777777" w:rsidR="006569D7" w:rsidRDefault="006569D7" w:rsidP="006569D7">
      <w:pPr>
        <w:jc w:val="center"/>
        <w:rPr>
          <w:rFonts w:ascii="Avenir Book" w:hAnsi="Avenir Book"/>
          <w:b/>
          <w:bCs/>
          <w:sz w:val="28"/>
          <w:szCs w:val="28"/>
          <w:lang w:val="en-US"/>
        </w:rPr>
      </w:pPr>
    </w:p>
    <w:p w14:paraId="142982FD" w14:textId="77777777" w:rsidR="00E47EAE" w:rsidRDefault="00E47EAE" w:rsidP="006569D7">
      <w:pPr>
        <w:jc w:val="center"/>
        <w:rPr>
          <w:rFonts w:ascii="Avenir Book" w:hAnsi="Avenir Book"/>
          <w:b/>
          <w:bCs/>
          <w:sz w:val="28"/>
          <w:szCs w:val="28"/>
          <w:lang w:val="en-US"/>
        </w:rPr>
      </w:pPr>
    </w:p>
    <w:p w14:paraId="70E8488B" w14:textId="77777777" w:rsidR="006569D7" w:rsidRDefault="006569D7" w:rsidP="006569D7">
      <w:pPr>
        <w:jc w:val="center"/>
        <w:rPr>
          <w:rFonts w:ascii="Avenir Book" w:hAnsi="Avenir Book"/>
          <w:b/>
          <w:bCs/>
          <w:sz w:val="28"/>
          <w:szCs w:val="28"/>
          <w:lang w:val="en-US"/>
        </w:rPr>
      </w:pPr>
    </w:p>
    <w:p w14:paraId="3D3C7E0D" w14:textId="3D80F793" w:rsidR="00D43D33" w:rsidRDefault="00E4154D" w:rsidP="006569D7">
      <w:pPr>
        <w:jc w:val="center"/>
        <w:rPr>
          <w:rFonts w:ascii="Avenir Book" w:hAnsi="Avenir Book"/>
          <w:b/>
          <w:bCs/>
          <w:sz w:val="28"/>
          <w:szCs w:val="28"/>
          <w:lang w:val="en-US"/>
        </w:rPr>
      </w:pPr>
      <w:r>
        <w:rPr>
          <w:rFonts w:ascii="Avenir Book" w:hAnsi="Avenir Book"/>
          <w:b/>
          <w:bCs/>
          <w:sz w:val="28"/>
          <w:szCs w:val="28"/>
          <w:lang w:val="en-US"/>
        </w:rPr>
        <w:t xml:space="preserve">The Invention of National </w:t>
      </w:r>
      <w:r w:rsidR="00464333">
        <w:rPr>
          <w:rFonts w:ascii="Avenir Book" w:hAnsi="Avenir Book"/>
          <w:b/>
          <w:bCs/>
          <w:sz w:val="28"/>
          <w:szCs w:val="28"/>
          <w:lang w:val="en-US"/>
        </w:rPr>
        <w:t>Identity</w:t>
      </w:r>
    </w:p>
    <w:p w14:paraId="0499C8AB" w14:textId="1AB3EF16" w:rsidR="00464333" w:rsidRDefault="00464333" w:rsidP="006569D7">
      <w:pPr>
        <w:jc w:val="center"/>
        <w:rPr>
          <w:rFonts w:ascii="Avenir Book" w:hAnsi="Avenir Book"/>
          <w:b/>
          <w:bCs/>
          <w:sz w:val="28"/>
          <w:szCs w:val="28"/>
          <w:lang w:val="en-US"/>
        </w:rPr>
      </w:pPr>
      <w:r>
        <w:rPr>
          <w:rFonts w:ascii="Avenir Book" w:hAnsi="Avenir Book"/>
          <w:b/>
          <w:bCs/>
          <w:sz w:val="28"/>
          <w:szCs w:val="28"/>
          <w:lang w:val="en-US"/>
        </w:rPr>
        <w:t>&amp;</w:t>
      </w:r>
    </w:p>
    <w:p w14:paraId="721CF942" w14:textId="116F81BD" w:rsidR="00464333" w:rsidRDefault="00464333" w:rsidP="006569D7">
      <w:pPr>
        <w:jc w:val="center"/>
        <w:rPr>
          <w:rFonts w:ascii="Avenir Book" w:hAnsi="Avenir Book"/>
          <w:b/>
          <w:bCs/>
          <w:sz w:val="28"/>
          <w:szCs w:val="28"/>
          <w:lang w:val="en-US"/>
        </w:rPr>
      </w:pPr>
      <w:r>
        <w:rPr>
          <w:rFonts w:ascii="Avenir Book" w:hAnsi="Avenir Book"/>
          <w:b/>
          <w:bCs/>
          <w:sz w:val="28"/>
          <w:szCs w:val="28"/>
          <w:lang w:val="en-US"/>
        </w:rPr>
        <w:t>Facing Historical Atrocities</w:t>
      </w:r>
    </w:p>
    <w:p w14:paraId="5280FD8F" w14:textId="77777777" w:rsidR="00464333" w:rsidRDefault="00464333" w:rsidP="006569D7">
      <w:pPr>
        <w:jc w:val="center"/>
        <w:rPr>
          <w:rFonts w:ascii="Avenir Book" w:hAnsi="Avenir Book"/>
          <w:b/>
          <w:bCs/>
          <w:sz w:val="28"/>
          <w:szCs w:val="28"/>
          <w:lang w:val="en-US"/>
        </w:rPr>
      </w:pPr>
    </w:p>
    <w:p w14:paraId="5135D2B1" w14:textId="77777777" w:rsidR="00464333" w:rsidRDefault="00464333" w:rsidP="006569D7">
      <w:pPr>
        <w:jc w:val="center"/>
        <w:rPr>
          <w:rFonts w:ascii="Avenir Book" w:hAnsi="Avenir Book"/>
          <w:b/>
          <w:bCs/>
          <w:sz w:val="28"/>
          <w:szCs w:val="28"/>
          <w:lang w:val="en-US"/>
        </w:rPr>
      </w:pPr>
    </w:p>
    <w:p w14:paraId="7AE17A28" w14:textId="77777777" w:rsidR="00E47EAE" w:rsidRDefault="00E47EAE" w:rsidP="006569D7">
      <w:pPr>
        <w:jc w:val="center"/>
        <w:rPr>
          <w:rFonts w:ascii="Avenir Book" w:hAnsi="Avenir Book"/>
          <w:b/>
          <w:bCs/>
          <w:sz w:val="28"/>
          <w:szCs w:val="28"/>
          <w:lang w:val="en-US"/>
        </w:rPr>
      </w:pPr>
    </w:p>
    <w:p w14:paraId="01B1CD4D" w14:textId="538A3F0E" w:rsidR="00464333" w:rsidRDefault="00464333" w:rsidP="006569D7">
      <w:pPr>
        <w:jc w:val="center"/>
        <w:rPr>
          <w:rFonts w:ascii="Avenir Book" w:hAnsi="Avenir Book"/>
          <w:b/>
          <w:bCs/>
          <w:sz w:val="28"/>
          <w:szCs w:val="28"/>
          <w:lang w:val="en-US"/>
        </w:rPr>
      </w:pPr>
      <w:r>
        <w:rPr>
          <w:rFonts w:ascii="Avenir Book" w:hAnsi="Avenir Book"/>
          <w:b/>
          <w:bCs/>
          <w:sz w:val="28"/>
          <w:szCs w:val="28"/>
          <w:lang w:val="en-US"/>
        </w:rPr>
        <w:t>China &amp; Japan</w:t>
      </w:r>
    </w:p>
    <w:p w14:paraId="522564EC" w14:textId="77777777" w:rsidR="00464333" w:rsidRDefault="00464333" w:rsidP="006569D7">
      <w:pPr>
        <w:jc w:val="center"/>
        <w:rPr>
          <w:rFonts w:ascii="Avenir Book" w:hAnsi="Avenir Book"/>
          <w:b/>
          <w:bCs/>
          <w:sz w:val="28"/>
          <w:szCs w:val="28"/>
          <w:lang w:val="en-US"/>
        </w:rPr>
      </w:pPr>
    </w:p>
    <w:p w14:paraId="556CC80D" w14:textId="77777777" w:rsidR="006569D7" w:rsidRDefault="006569D7" w:rsidP="006569D7">
      <w:pPr>
        <w:jc w:val="center"/>
        <w:rPr>
          <w:rFonts w:ascii="Avenir Book" w:hAnsi="Avenir Book"/>
          <w:b/>
          <w:bCs/>
          <w:sz w:val="28"/>
          <w:szCs w:val="28"/>
          <w:lang w:val="en-US"/>
        </w:rPr>
      </w:pPr>
    </w:p>
    <w:p w14:paraId="3737D800" w14:textId="77777777" w:rsidR="00E47EAE" w:rsidRDefault="00E47EAE" w:rsidP="006569D7">
      <w:pPr>
        <w:jc w:val="center"/>
        <w:rPr>
          <w:rFonts w:ascii="Avenir Book" w:hAnsi="Avenir Book"/>
          <w:b/>
          <w:bCs/>
          <w:sz w:val="28"/>
          <w:szCs w:val="28"/>
          <w:lang w:val="en-US"/>
        </w:rPr>
      </w:pPr>
    </w:p>
    <w:p w14:paraId="13CBDD60" w14:textId="77777777" w:rsidR="00E47EAE" w:rsidRDefault="00E47EAE" w:rsidP="006569D7">
      <w:pPr>
        <w:jc w:val="center"/>
        <w:rPr>
          <w:rFonts w:ascii="Avenir Book" w:hAnsi="Avenir Book"/>
          <w:b/>
          <w:bCs/>
          <w:sz w:val="28"/>
          <w:szCs w:val="28"/>
          <w:lang w:val="en-US"/>
        </w:rPr>
      </w:pPr>
    </w:p>
    <w:p w14:paraId="3EC4087D" w14:textId="77777777" w:rsidR="006569D7" w:rsidRDefault="006569D7" w:rsidP="006569D7">
      <w:pPr>
        <w:jc w:val="center"/>
        <w:rPr>
          <w:rFonts w:ascii="Avenir Book" w:hAnsi="Avenir Book"/>
          <w:b/>
          <w:bCs/>
          <w:sz w:val="28"/>
          <w:szCs w:val="28"/>
          <w:lang w:val="en-US"/>
        </w:rPr>
      </w:pPr>
    </w:p>
    <w:p w14:paraId="37045985" w14:textId="59C3E083" w:rsidR="00E47EAE" w:rsidRPr="000B6AD2" w:rsidRDefault="00464333" w:rsidP="000B6AD2">
      <w:pPr>
        <w:jc w:val="center"/>
        <w:rPr>
          <w:rFonts w:ascii="Avenir Book" w:hAnsi="Avenir Book"/>
          <w:b/>
          <w:bCs/>
          <w:lang w:val="en-US"/>
        </w:rPr>
      </w:pPr>
      <w:r w:rsidRPr="000B6AD2">
        <w:rPr>
          <w:rFonts w:ascii="Avenir Book" w:hAnsi="Avenir Book"/>
          <w:b/>
          <w:bCs/>
          <w:lang w:val="en-US"/>
        </w:rPr>
        <w:t xml:space="preserve">Some </w:t>
      </w:r>
      <w:proofErr w:type="gramStart"/>
      <w:r w:rsidRPr="000B6AD2">
        <w:rPr>
          <w:rFonts w:ascii="Avenir Book" w:hAnsi="Avenir Book"/>
          <w:b/>
          <w:bCs/>
          <w:lang w:val="en-US"/>
        </w:rPr>
        <w:t>introduction</w:t>
      </w:r>
      <w:proofErr w:type="gramEnd"/>
      <w:r w:rsidRPr="000B6AD2">
        <w:rPr>
          <w:rFonts w:ascii="Avenir Book" w:hAnsi="Avenir Book"/>
          <w:b/>
          <w:bCs/>
          <w:lang w:val="en-US"/>
        </w:rPr>
        <w:t xml:space="preserve"> to these topics </w:t>
      </w:r>
      <w:r w:rsidR="000B6AD2" w:rsidRPr="000B6AD2">
        <w:rPr>
          <w:rFonts w:ascii="Avenir Book" w:hAnsi="Avenir Book"/>
          <w:b/>
          <w:bCs/>
          <w:lang w:val="en-US"/>
        </w:rPr>
        <w:t>concerning</w:t>
      </w:r>
      <w:r w:rsidRPr="000B6AD2">
        <w:rPr>
          <w:rFonts w:ascii="Avenir Book" w:hAnsi="Avenir Book"/>
          <w:b/>
          <w:bCs/>
          <w:lang w:val="en-US"/>
        </w:rPr>
        <w:t xml:space="preserve"> China and Japan.</w:t>
      </w:r>
    </w:p>
    <w:p w14:paraId="223D7F8B" w14:textId="16491EDC" w:rsidR="00E47EAE" w:rsidRPr="000B6AD2" w:rsidRDefault="000B6AD2" w:rsidP="006569D7">
      <w:pPr>
        <w:jc w:val="center"/>
        <w:rPr>
          <w:rFonts w:ascii="Avenir Book" w:hAnsi="Avenir Book"/>
          <w:b/>
          <w:bCs/>
          <w:lang w:val="en-US"/>
        </w:rPr>
      </w:pPr>
      <w:r w:rsidRPr="000B6AD2">
        <w:rPr>
          <w:rFonts w:ascii="Avenir Book" w:hAnsi="Avenir Book"/>
          <w:b/>
          <w:bCs/>
          <w:lang w:val="en-US"/>
        </w:rPr>
        <w:t>The material</w:t>
      </w:r>
      <w:r w:rsidR="00E47EAE" w:rsidRPr="000B6AD2">
        <w:rPr>
          <w:rFonts w:ascii="Avenir Book" w:hAnsi="Avenir Book"/>
          <w:b/>
          <w:bCs/>
          <w:lang w:val="en-US"/>
        </w:rPr>
        <w:t xml:space="preserve"> from a variety of sources in English and Japanese.</w:t>
      </w:r>
    </w:p>
    <w:p w14:paraId="6E67C044" w14:textId="77777777" w:rsidR="00464333" w:rsidRDefault="00464333" w:rsidP="006569D7">
      <w:pPr>
        <w:jc w:val="center"/>
        <w:rPr>
          <w:rFonts w:ascii="Avenir Book" w:hAnsi="Avenir Book"/>
          <w:b/>
          <w:bCs/>
          <w:sz w:val="28"/>
          <w:szCs w:val="28"/>
          <w:lang w:val="en-US"/>
        </w:rPr>
      </w:pPr>
      <w:r>
        <w:rPr>
          <w:rFonts w:ascii="Avenir Book" w:hAnsi="Avenir Book"/>
          <w:b/>
          <w:bCs/>
          <w:sz w:val="28"/>
          <w:szCs w:val="28"/>
          <w:lang w:val="en-US"/>
        </w:rPr>
        <w:br w:type="page"/>
      </w:r>
    </w:p>
    <w:p w14:paraId="52931607" w14:textId="7E2DC71C" w:rsidR="00111E8F" w:rsidRDefault="009B651F" w:rsidP="00024F09">
      <w:pPr>
        <w:jc w:val="center"/>
        <w:rPr>
          <w:rFonts w:ascii="Avenir Book" w:hAnsi="Avenir Book"/>
          <w:b/>
          <w:bCs/>
          <w:sz w:val="28"/>
          <w:szCs w:val="28"/>
          <w:lang w:val="en-US"/>
        </w:rPr>
      </w:pPr>
      <w:r w:rsidRPr="00024F09">
        <w:rPr>
          <w:rFonts w:ascii="Avenir Book" w:hAnsi="Avenir Book"/>
          <w:b/>
          <w:bCs/>
          <w:sz w:val="28"/>
          <w:szCs w:val="28"/>
          <w:lang w:val="en-US"/>
        </w:rPr>
        <w:lastRenderedPageBreak/>
        <w:t>CHINA</w:t>
      </w:r>
    </w:p>
    <w:p w14:paraId="2DB3B32D" w14:textId="41AD2A06" w:rsidR="002A3FF8" w:rsidRDefault="002A3FF8" w:rsidP="00024F09">
      <w:pPr>
        <w:jc w:val="center"/>
        <w:rPr>
          <w:rFonts w:ascii="Avenir Book" w:hAnsi="Avenir Book"/>
          <w:b/>
          <w:bCs/>
          <w:sz w:val="22"/>
          <w:szCs w:val="22"/>
          <w:lang w:val="en-US"/>
        </w:rPr>
      </w:pPr>
      <w:r w:rsidRPr="002A3FF8">
        <w:rPr>
          <w:rFonts w:ascii="Avenir Book" w:hAnsi="Avenir Book"/>
          <w:b/>
          <w:bCs/>
          <w:sz w:val="22"/>
          <w:szCs w:val="22"/>
          <w:lang w:val="en-US"/>
        </w:rPr>
        <w:t>Identity and Atrocity</w:t>
      </w:r>
    </w:p>
    <w:p w14:paraId="04F2AB2B" w14:textId="77777777" w:rsidR="00693178" w:rsidRPr="002A3FF8" w:rsidRDefault="00693178" w:rsidP="00024F09">
      <w:pPr>
        <w:jc w:val="center"/>
        <w:rPr>
          <w:rFonts w:ascii="Avenir Book" w:hAnsi="Avenir Book"/>
          <w:b/>
          <w:bCs/>
          <w:sz w:val="22"/>
          <w:szCs w:val="22"/>
          <w:lang w:val="en-US"/>
        </w:rPr>
      </w:pPr>
    </w:p>
    <w:p w14:paraId="3C404CB2" w14:textId="3F068F30" w:rsidR="009B651F" w:rsidRPr="00DC2FB2" w:rsidRDefault="009B651F" w:rsidP="009B651F">
      <w:pPr>
        <w:rPr>
          <w:rFonts w:ascii="Avenir Book" w:hAnsi="Avenir Book" w:cs="Arial"/>
          <w:sz w:val="22"/>
          <w:szCs w:val="22"/>
          <w:lang w:val="en-US"/>
        </w:rPr>
      </w:pPr>
      <w:r w:rsidRPr="009B651F">
        <w:rPr>
          <w:rFonts w:ascii="Avenir Book" w:hAnsi="Avenir Book" w:cs="Arial"/>
          <w:sz w:val="22"/>
          <w:szCs w:val="22"/>
        </w:rPr>
        <w:t xml:space="preserve">In modern China, the government creates a powerful sense of national identity by blending ancient imperial history with modern political ideology. By framing the ruling </w:t>
      </w:r>
      <w:r w:rsidR="00DC2FB2" w:rsidRPr="00DC2FB2">
        <w:rPr>
          <w:rFonts w:ascii="Avenir Book" w:hAnsi="Avenir Book" w:cs="Arial"/>
          <w:sz w:val="22"/>
          <w:szCs w:val="22"/>
          <w:lang w:val="en-US"/>
        </w:rPr>
        <w:t xml:space="preserve">(current PRC) era </w:t>
      </w:r>
      <w:r w:rsidRPr="009B651F">
        <w:rPr>
          <w:rFonts w:ascii="Avenir Book" w:hAnsi="Avenir Book" w:cs="Arial"/>
          <w:sz w:val="22"/>
          <w:szCs w:val="22"/>
        </w:rPr>
        <w:t xml:space="preserve">as a "national rejuvenation," the state aims to replicate the prestige of past </w:t>
      </w:r>
      <w:r w:rsidRPr="009B651F">
        <w:rPr>
          <w:rFonts w:ascii="Avenir Book" w:hAnsi="Avenir Book" w:cs="Arial"/>
          <w:b/>
          <w:bCs/>
          <w:sz w:val="22"/>
          <w:szCs w:val="22"/>
        </w:rPr>
        <w:t>golden ages</w:t>
      </w:r>
      <w:r w:rsidRPr="009B651F">
        <w:rPr>
          <w:rFonts w:ascii="Avenir Book" w:hAnsi="Avenir Book" w:cs="Arial"/>
          <w:sz w:val="22"/>
          <w:szCs w:val="22"/>
        </w:rPr>
        <w:t xml:space="preserve">—such as the Han and Tang dynasties—while </w:t>
      </w:r>
      <w:r w:rsidR="00DC2FB2" w:rsidRPr="00DC2FB2">
        <w:rPr>
          <w:rFonts w:ascii="Avenir Book" w:hAnsi="Avenir Book" w:cs="Arial"/>
          <w:sz w:val="22"/>
          <w:szCs w:val="22"/>
          <w:lang w:val="en-US"/>
        </w:rPr>
        <w:t>promoting</w:t>
      </w:r>
      <w:r w:rsidRPr="009B651F">
        <w:rPr>
          <w:rFonts w:ascii="Avenir Book" w:hAnsi="Avenir Book" w:cs="Arial"/>
          <w:sz w:val="22"/>
          <w:szCs w:val="22"/>
        </w:rPr>
        <w:t xml:space="preserve"> the “Chinese Dream” for the modern nationality</w:t>
      </w:r>
      <w:r w:rsidR="00D737A4" w:rsidRPr="00DC2FB2">
        <w:rPr>
          <w:rFonts w:ascii="Avenir Book" w:hAnsi="Avenir Book" w:cs="Arial"/>
          <w:sz w:val="22"/>
          <w:szCs w:val="22"/>
          <w:lang w:val="en-US"/>
        </w:rPr>
        <w:t>.</w:t>
      </w:r>
    </w:p>
    <w:p w14:paraId="4B97822F" w14:textId="77777777" w:rsidR="00D737A4" w:rsidRPr="009B651F" w:rsidRDefault="00D737A4" w:rsidP="009B651F">
      <w:pPr>
        <w:rPr>
          <w:rFonts w:ascii="Arial" w:hAnsi="Arial" w:cs="Arial"/>
          <w:lang w:val="en-US"/>
        </w:rPr>
      </w:pPr>
    </w:p>
    <w:p w14:paraId="09CB0F2D" w14:textId="77777777" w:rsidR="009B651F" w:rsidRPr="009B651F" w:rsidRDefault="009B651F" w:rsidP="009B651F">
      <w:pPr>
        <w:rPr>
          <w:rFonts w:ascii="Avenir Book" w:hAnsi="Avenir Book" w:cs="Arial"/>
          <w:b/>
          <w:bCs/>
          <w:sz w:val="22"/>
          <w:szCs w:val="22"/>
        </w:rPr>
      </w:pPr>
      <w:r w:rsidRPr="009B651F">
        <w:rPr>
          <w:rFonts w:ascii="Avenir Book" w:hAnsi="Avenir Book" w:cs="Arial"/>
          <w:b/>
          <w:bCs/>
          <w:sz w:val="22"/>
          <w:szCs w:val="22"/>
        </w:rPr>
        <w:t>Cultivating the National Narrative</w:t>
      </w:r>
    </w:p>
    <w:p w14:paraId="4E11E1E7" w14:textId="2FBBFF81" w:rsidR="009B651F" w:rsidRPr="009B651F" w:rsidRDefault="00110048" w:rsidP="009B651F">
      <w:pPr>
        <w:rPr>
          <w:rFonts w:ascii="Avenir Book" w:hAnsi="Avenir Book" w:cs="Arial"/>
          <w:sz w:val="22"/>
          <w:szCs w:val="22"/>
        </w:rPr>
      </w:pPr>
      <w:r>
        <w:rPr>
          <w:rFonts w:ascii="Avenir Book" w:hAnsi="Avenir Book" w:cs="Arial"/>
          <w:sz w:val="22"/>
          <w:szCs w:val="22"/>
          <w:lang w:val="en-US"/>
        </w:rPr>
        <w:t xml:space="preserve">The original communist revolution in </w:t>
      </w:r>
      <w:r w:rsidR="00C02795">
        <w:rPr>
          <w:rFonts w:ascii="Avenir Book" w:hAnsi="Avenir Book" w:cs="Arial"/>
          <w:sz w:val="22"/>
          <w:szCs w:val="22"/>
          <w:lang w:val="en-US"/>
        </w:rPr>
        <w:t>China (PRC formed in 1949), like most communist revolutions, began by criticizing traditional society to create a new socialist society. However, like in the Soviet Union (1922-1991), old hierarchies and prejudices eventually became central in politics. In China today (2020s),</w:t>
      </w:r>
      <w:r w:rsidR="009B651F" w:rsidRPr="009B651F">
        <w:rPr>
          <w:rFonts w:ascii="Avenir Book" w:hAnsi="Avenir Book" w:cs="Arial"/>
          <w:sz w:val="22"/>
          <w:szCs w:val="22"/>
        </w:rPr>
        <w:t xml:space="preserve"> Chinese nationalism relies on a </w:t>
      </w:r>
      <w:r w:rsidR="00DC2FB2" w:rsidRPr="00DC2FB2">
        <w:rPr>
          <w:rFonts w:ascii="Avenir Book" w:hAnsi="Avenir Book" w:cs="Arial"/>
          <w:sz w:val="22"/>
          <w:szCs w:val="22"/>
          <w:lang w:val="en-US"/>
        </w:rPr>
        <w:t>programmed (coordinated)</w:t>
      </w:r>
      <w:r w:rsidR="009B651F" w:rsidRPr="009B651F">
        <w:rPr>
          <w:rFonts w:ascii="Avenir Book" w:hAnsi="Avenir Book" w:cs="Arial"/>
          <w:sz w:val="22"/>
          <w:szCs w:val="22"/>
        </w:rPr>
        <w:t xml:space="preserve"> version of history that emphasizes the following components:</w:t>
      </w:r>
    </w:p>
    <w:p w14:paraId="1F14295F" w14:textId="678B8FDF" w:rsidR="009B651F" w:rsidRPr="009B651F" w:rsidRDefault="009B651F" w:rsidP="009B651F">
      <w:pPr>
        <w:numPr>
          <w:ilvl w:val="0"/>
          <w:numId w:val="2"/>
        </w:numPr>
        <w:rPr>
          <w:rFonts w:ascii="Avenir Book" w:hAnsi="Avenir Book" w:cs="Arial"/>
          <w:sz w:val="22"/>
          <w:szCs w:val="22"/>
        </w:rPr>
      </w:pPr>
      <w:r w:rsidRPr="009B651F">
        <w:rPr>
          <w:rFonts w:ascii="Avenir Book" w:hAnsi="Avenir Book" w:cs="Arial"/>
          <w:b/>
          <w:bCs/>
          <w:sz w:val="22"/>
          <w:szCs w:val="22"/>
        </w:rPr>
        <w:t>The Chinese Nation (</w:t>
      </w:r>
      <w:r w:rsidRPr="009B651F">
        <w:rPr>
          <w:rFonts w:ascii="Avenir Book" w:hAnsi="Avenir Book" w:cs="Arial"/>
          <w:b/>
          <w:bCs/>
          <w:i/>
          <w:iCs/>
          <w:sz w:val="22"/>
          <w:szCs w:val="22"/>
        </w:rPr>
        <w:t>Zhonghua Minzu</w:t>
      </w:r>
      <w:r w:rsidRPr="009B651F">
        <w:rPr>
          <w:rFonts w:ascii="Avenir Book" w:hAnsi="Avenir Book" w:cs="Arial"/>
          <w:b/>
          <w:bCs/>
          <w:sz w:val="22"/>
          <w:szCs w:val="22"/>
        </w:rPr>
        <w:t>):</w:t>
      </w:r>
      <w:r w:rsidRPr="009B651F">
        <w:rPr>
          <w:rFonts w:ascii="Avenir Book" w:hAnsi="Avenir Book" w:cs="Arial"/>
          <w:sz w:val="22"/>
          <w:szCs w:val="22"/>
        </w:rPr>
        <w:t xml:space="preserve"> </w:t>
      </w:r>
      <w:r w:rsidR="00C02795">
        <w:rPr>
          <w:rFonts w:ascii="Avenir Book" w:hAnsi="Avenir Book" w:cs="Arial"/>
          <w:sz w:val="22"/>
          <w:szCs w:val="22"/>
          <w:lang w:val="en-US"/>
        </w:rPr>
        <w:t>The original PRC used propaganda to claim its support for ethnic diversity</w:t>
      </w:r>
      <w:r w:rsidRPr="009B651F">
        <w:rPr>
          <w:rFonts w:ascii="Avenir Book" w:hAnsi="Avenir Book" w:cs="Arial"/>
          <w:sz w:val="22"/>
          <w:szCs w:val="22"/>
        </w:rPr>
        <w:t xml:space="preserve">, </w:t>
      </w:r>
      <w:r w:rsidR="00C02795">
        <w:rPr>
          <w:rFonts w:ascii="Avenir Book" w:hAnsi="Avenir Book" w:cs="Arial"/>
          <w:sz w:val="22"/>
          <w:szCs w:val="22"/>
          <w:lang w:val="en-US"/>
        </w:rPr>
        <w:t xml:space="preserve">yet </w:t>
      </w:r>
      <w:r w:rsidRPr="009B651F">
        <w:rPr>
          <w:rFonts w:ascii="Avenir Book" w:hAnsi="Avenir Book" w:cs="Arial"/>
          <w:sz w:val="22"/>
          <w:szCs w:val="22"/>
        </w:rPr>
        <w:t xml:space="preserve">modern Chinese nationalism </w:t>
      </w:r>
      <w:r w:rsidR="00C02795">
        <w:rPr>
          <w:rFonts w:ascii="Avenir Book" w:hAnsi="Avenir Book" w:cs="Arial"/>
          <w:sz w:val="22"/>
          <w:szCs w:val="22"/>
          <w:lang w:val="en-US"/>
        </w:rPr>
        <w:t>merely uses this</w:t>
      </w:r>
      <w:r w:rsidRPr="009B651F">
        <w:rPr>
          <w:rFonts w:ascii="Avenir Book" w:hAnsi="Avenir Book" w:cs="Arial"/>
          <w:sz w:val="22"/>
          <w:szCs w:val="22"/>
        </w:rPr>
        <w:t xml:space="preserve"> </w:t>
      </w:r>
      <w:r w:rsidR="00C02795">
        <w:rPr>
          <w:rFonts w:ascii="Avenir Book" w:hAnsi="Avenir Book" w:cs="Arial"/>
          <w:sz w:val="22"/>
          <w:szCs w:val="22"/>
          <w:lang w:val="en-US"/>
        </w:rPr>
        <w:t xml:space="preserve">diversity to promote a </w:t>
      </w:r>
      <w:r w:rsidRPr="009B651F">
        <w:rPr>
          <w:rFonts w:ascii="Avenir Book" w:hAnsi="Avenir Book" w:cs="Arial"/>
          <w:sz w:val="22"/>
          <w:szCs w:val="22"/>
        </w:rPr>
        <w:t xml:space="preserve">concept </w:t>
      </w:r>
      <w:r w:rsidR="00C02795">
        <w:rPr>
          <w:rFonts w:ascii="Avenir Book" w:hAnsi="Avenir Book" w:cs="Arial"/>
          <w:sz w:val="22"/>
          <w:szCs w:val="22"/>
          <w:lang w:val="en-US"/>
        </w:rPr>
        <w:t xml:space="preserve">of a </w:t>
      </w:r>
      <w:r w:rsidRPr="009B651F">
        <w:rPr>
          <w:rFonts w:ascii="Avenir Book" w:hAnsi="Avenir Book" w:cs="Arial"/>
          <w:sz w:val="22"/>
          <w:szCs w:val="22"/>
        </w:rPr>
        <w:t xml:space="preserve">multi-ethnic "one-body" Chinese nation. The official rhetoric emphasizes that all of China's officially recognized </w:t>
      </w:r>
      <w:r w:rsidRPr="009B651F">
        <w:rPr>
          <w:rFonts w:ascii="Avenir Book" w:hAnsi="Avenir Book" w:cs="Arial"/>
          <w:i/>
          <w:iCs/>
          <w:sz w:val="22"/>
          <w:szCs w:val="22"/>
        </w:rPr>
        <w:t>minzu</w:t>
      </w:r>
      <w:r w:rsidRPr="009B651F">
        <w:rPr>
          <w:rFonts w:ascii="Avenir Book" w:hAnsi="Avenir Book" w:cs="Arial"/>
          <w:sz w:val="22"/>
          <w:szCs w:val="22"/>
        </w:rPr>
        <w:t xml:space="preserve"> (ethnic groups) have historically contributed to the nation’s greatness.</w:t>
      </w:r>
      <w:r w:rsidR="00DC2FB2" w:rsidRPr="00DC2FB2">
        <w:rPr>
          <w:rFonts w:ascii="Avenir Book" w:hAnsi="Avenir Book" w:cs="Arial"/>
          <w:sz w:val="22"/>
          <w:szCs w:val="22"/>
          <w:lang w:val="en-US"/>
        </w:rPr>
        <w:t xml:space="preserve"> </w:t>
      </w:r>
      <w:proofErr w:type="gramStart"/>
      <w:r w:rsidR="00DC2FB2" w:rsidRPr="00DC2FB2">
        <w:rPr>
          <w:rFonts w:ascii="Avenir Book" w:hAnsi="Avenir Book" w:cs="Arial"/>
          <w:sz w:val="22"/>
          <w:szCs w:val="22"/>
          <w:lang w:val="en-US"/>
        </w:rPr>
        <w:t>In reality, the</w:t>
      </w:r>
      <w:proofErr w:type="gramEnd"/>
      <w:r w:rsidR="00DC2FB2" w:rsidRPr="00DC2FB2">
        <w:rPr>
          <w:rFonts w:ascii="Avenir Book" w:hAnsi="Avenir Book" w:cs="Arial"/>
          <w:sz w:val="22"/>
          <w:szCs w:val="22"/>
          <w:lang w:val="en-US"/>
        </w:rPr>
        <w:t xml:space="preserve"> </w:t>
      </w:r>
      <w:r w:rsidR="00E10CCB">
        <w:rPr>
          <w:rFonts w:ascii="Avenir Book" w:hAnsi="Avenir Book" w:cs="Arial"/>
          <w:sz w:val="22"/>
          <w:szCs w:val="22"/>
          <w:lang w:val="en-US"/>
        </w:rPr>
        <w:t xml:space="preserve">modern Chinese state considers the </w:t>
      </w:r>
      <w:r w:rsidR="00DC2FB2" w:rsidRPr="00DC2FB2">
        <w:rPr>
          <w:rFonts w:ascii="Avenir Book" w:hAnsi="Avenir Book" w:cs="Arial"/>
          <w:sz w:val="22"/>
          <w:szCs w:val="22"/>
          <w:lang w:val="en-US"/>
        </w:rPr>
        <w:t>Han Chinese a</w:t>
      </w:r>
      <w:r w:rsidR="00E10CCB">
        <w:rPr>
          <w:rFonts w:ascii="Avenir Book" w:hAnsi="Avenir Book" w:cs="Arial"/>
          <w:sz w:val="22"/>
          <w:szCs w:val="22"/>
          <w:lang w:val="en-US"/>
        </w:rPr>
        <w:t xml:space="preserve">s </w:t>
      </w:r>
      <w:r w:rsidR="00DC2FB2" w:rsidRPr="00DC2FB2">
        <w:rPr>
          <w:rFonts w:ascii="Avenir Book" w:hAnsi="Avenir Book" w:cs="Arial"/>
          <w:sz w:val="22"/>
          <w:szCs w:val="22"/>
          <w:lang w:val="en-US"/>
        </w:rPr>
        <w:t>the ideal Chinese citizen.</w:t>
      </w:r>
    </w:p>
    <w:p w14:paraId="6383DBCE" w14:textId="313EDE5F" w:rsidR="009B651F" w:rsidRPr="009B651F" w:rsidRDefault="009B651F" w:rsidP="009B651F">
      <w:pPr>
        <w:numPr>
          <w:ilvl w:val="0"/>
          <w:numId w:val="2"/>
        </w:numPr>
        <w:rPr>
          <w:rFonts w:ascii="Avenir Book" w:hAnsi="Avenir Book" w:cs="Arial"/>
          <w:sz w:val="22"/>
          <w:szCs w:val="22"/>
        </w:rPr>
      </w:pPr>
      <w:r w:rsidRPr="009B651F">
        <w:rPr>
          <w:rFonts w:ascii="Avenir Book" w:hAnsi="Avenir Book" w:cs="Arial"/>
          <w:b/>
          <w:bCs/>
          <w:sz w:val="22"/>
          <w:szCs w:val="22"/>
        </w:rPr>
        <w:t>Cultural Primacy:</w:t>
      </w:r>
      <w:r w:rsidRPr="009B651F">
        <w:rPr>
          <w:rFonts w:ascii="Avenir Book" w:hAnsi="Avenir Book" w:cs="Arial"/>
          <w:sz w:val="22"/>
          <w:szCs w:val="22"/>
        </w:rPr>
        <w:t xml:space="preserve"> State-led educational initiatives, museums, and heavily publicized archaeological projects promote </w:t>
      </w:r>
      <w:r w:rsidR="00110048">
        <w:rPr>
          <w:rFonts w:ascii="Avenir Book" w:hAnsi="Avenir Book" w:cs="Arial"/>
          <w:sz w:val="22"/>
          <w:szCs w:val="22"/>
          <w:lang w:val="en-US"/>
        </w:rPr>
        <w:t>the belief (narrative) in a</w:t>
      </w:r>
      <w:r w:rsidRPr="009B651F">
        <w:rPr>
          <w:rFonts w:ascii="Avenir Book" w:hAnsi="Avenir Book" w:cs="Arial"/>
          <w:sz w:val="22"/>
          <w:szCs w:val="22"/>
        </w:rPr>
        <w:t xml:space="preserve"> continuous 5,000-to-7,000-year history. This </w:t>
      </w:r>
      <w:r w:rsidR="00110048">
        <w:rPr>
          <w:rFonts w:ascii="Avenir Book" w:hAnsi="Avenir Book" w:cs="Arial"/>
          <w:sz w:val="22"/>
          <w:szCs w:val="22"/>
          <w:lang w:val="en-US"/>
        </w:rPr>
        <w:t>creates</w:t>
      </w:r>
      <w:r w:rsidRPr="009B651F">
        <w:rPr>
          <w:rFonts w:ascii="Avenir Book" w:hAnsi="Avenir Book" w:cs="Arial"/>
          <w:sz w:val="22"/>
          <w:szCs w:val="22"/>
        </w:rPr>
        <w:t xml:space="preserve"> immense pride by showcasing China's past cultural and technological supremacy.</w:t>
      </w:r>
    </w:p>
    <w:p w14:paraId="549453D0" w14:textId="308D9036" w:rsidR="009B651F" w:rsidRPr="009B651F" w:rsidRDefault="009B651F" w:rsidP="009B651F">
      <w:pPr>
        <w:numPr>
          <w:ilvl w:val="0"/>
          <w:numId w:val="2"/>
        </w:numPr>
        <w:rPr>
          <w:rFonts w:ascii="Avenir Book" w:hAnsi="Avenir Book" w:cs="Arial"/>
          <w:sz w:val="22"/>
          <w:szCs w:val="22"/>
        </w:rPr>
      </w:pPr>
      <w:r w:rsidRPr="009B651F">
        <w:rPr>
          <w:rFonts w:ascii="Avenir Book" w:hAnsi="Avenir Book" w:cs="Arial"/>
          <w:b/>
          <w:bCs/>
          <w:sz w:val="22"/>
          <w:szCs w:val="22"/>
        </w:rPr>
        <w:t>The "Chinese Dream":</w:t>
      </w:r>
      <w:r w:rsidRPr="009B651F">
        <w:rPr>
          <w:rFonts w:ascii="Avenir Book" w:hAnsi="Avenir Book" w:cs="Arial"/>
          <w:sz w:val="22"/>
          <w:szCs w:val="22"/>
        </w:rPr>
        <w:t xml:space="preserve"> Under the leadership of </w:t>
      </w:r>
      <w:r w:rsidR="00110048">
        <w:rPr>
          <w:rFonts w:ascii="Avenir Book" w:hAnsi="Avenir Book" w:cs="Arial"/>
          <w:sz w:val="22"/>
          <w:szCs w:val="22"/>
          <w:lang w:val="en-US"/>
        </w:rPr>
        <w:t xml:space="preserve">current president </w:t>
      </w:r>
      <w:r w:rsidRPr="009B651F">
        <w:rPr>
          <w:rFonts w:ascii="Avenir Book" w:hAnsi="Avenir Book" w:cs="Arial"/>
          <w:sz w:val="22"/>
          <w:szCs w:val="22"/>
        </w:rPr>
        <w:t>Xi Jinping, the "Chinese Dream" (</w:t>
      </w:r>
      <w:r w:rsidRPr="009B651F">
        <w:rPr>
          <w:rFonts w:ascii="Avenir Book" w:eastAsia="MS Gothic" w:hAnsi="Avenir Book" w:cs="MS Gothic"/>
          <w:sz w:val="22"/>
          <w:szCs w:val="22"/>
        </w:rPr>
        <w:t>中国梦</w:t>
      </w:r>
      <w:r w:rsidRPr="009B651F">
        <w:rPr>
          <w:rFonts w:ascii="Avenir Book" w:hAnsi="Avenir Book" w:cs="Arial"/>
          <w:sz w:val="22"/>
          <w:szCs w:val="22"/>
        </w:rPr>
        <w:t>) serves as the modern ideological equivalent of an imperial "golden age". It rallies the public around collective prosperity, national strength, and social harmony</w:t>
      </w:r>
      <w:r w:rsidR="00110048">
        <w:rPr>
          <w:rFonts w:ascii="Avenir Book" w:hAnsi="Avenir Book" w:cs="Arial"/>
          <w:sz w:val="22"/>
          <w:szCs w:val="22"/>
          <w:lang w:val="en-US"/>
        </w:rPr>
        <w:t>. This beautiful China of today contrasts</w:t>
      </w:r>
      <w:r w:rsidRPr="009B651F">
        <w:rPr>
          <w:rFonts w:ascii="Avenir Book" w:hAnsi="Avenir Book" w:cs="Arial"/>
          <w:sz w:val="22"/>
          <w:szCs w:val="22"/>
        </w:rPr>
        <w:t xml:space="preserve"> the "century of humiliation</w:t>
      </w:r>
      <w:r w:rsidR="00110048">
        <w:rPr>
          <w:rFonts w:ascii="Avenir Book" w:hAnsi="Avenir Book" w:cs="Arial"/>
          <w:sz w:val="22"/>
          <w:szCs w:val="22"/>
          <w:lang w:val="en-US"/>
        </w:rPr>
        <w:t>,” during the Western imperialism of the 1800s—the West (foreigners) were a main cause of China’s problems in the 1800s, not necessarily the terribly violent and corrupt Manchu-led Qin empire.</w:t>
      </w:r>
    </w:p>
    <w:p w14:paraId="431B68D8" w14:textId="481EEE7C" w:rsidR="00E10CCB" w:rsidRPr="00E10CCB" w:rsidRDefault="009B651F" w:rsidP="00E10CCB">
      <w:pPr>
        <w:numPr>
          <w:ilvl w:val="0"/>
          <w:numId w:val="2"/>
        </w:numPr>
        <w:rPr>
          <w:rFonts w:ascii="Avenir Book" w:hAnsi="Avenir Book" w:cs="Arial"/>
          <w:sz w:val="22"/>
          <w:szCs w:val="22"/>
          <w:lang w:val="en-US"/>
        </w:rPr>
      </w:pPr>
      <w:r w:rsidRPr="009B651F">
        <w:rPr>
          <w:rFonts w:ascii="Avenir Book" w:hAnsi="Avenir Book" w:cs="Arial"/>
          <w:b/>
          <w:bCs/>
          <w:sz w:val="22"/>
          <w:szCs w:val="22"/>
        </w:rPr>
        <w:t>Han Cultural Resonance:</w:t>
      </w:r>
      <w:r w:rsidRPr="009B651F">
        <w:rPr>
          <w:rFonts w:ascii="Avenir Book" w:hAnsi="Avenir Book" w:cs="Arial"/>
          <w:sz w:val="22"/>
          <w:szCs w:val="22"/>
        </w:rPr>
        <w:t xml:space="preserve"> While the overarching framework is multi-ethnic, the mainstream narrative leans heavily on Han cultural foundations, such as Confucian ideals and traditional arts, to provide spiritual unity and legitimize state authority. </w:t>
      </w:r>
      <w:r w:rsidR="00E10CCB">
        <w:rPr>
          <w:rFonts w:ascii="Avenir Book" w:hAnsi="Avenir Book" w:cs="Arial"/>
          <w:sz w:val="22"/>
          <w:szCs w:val="22"/>
          <w:lang w:val="en-US"/>
        </w:rPr>
        <w:t>The Han status quo legacy also helps to push all Chinese toward a single cultural and ethnic identity.</w:t>
      </w:r>
    </w:p>
    <w:p w14:paraId="5EAAA6AA" w14:textId="77777777" w:rsidR="00FE449D" w:rsidRDefault="00FE449D" w:rsidP="009B651F">
      <w:pPr>
        <w:rPr>
          <w:rFonts w:ascii="Avenir Book" w:hAnsi="Avenir Book" w:cs="Arial"/>
          <w:b/>
          <w:bCs/>
          <w:sz w:val="22"/>
          <w:szCs w:val="22"/>
        </w:rPr>
      </w:pPr>
    </w:p>
    <w:p w14:paraId="5ACD8EFE" w14:textId="463E4A06" w:rsidR="009B651F" w:rsidRPr="009B651F" w:rsidRDefault="009B651F" w:rsidP="009B651F">
      <w:pPr>
        <w:rPr>
          <w:rFonts w:ascii="Avenir Book" w:hAnsi="Avenir Book" w:cs="Arial"/>
          <w:sz w:val="22"/>
          <w:szCs w:val="22"/>
        </w:rPr>
      </w:pPr>
      <w:r w:rsidRPr="009B651F">
        <w:rPr>
          <w:rFonts w:ascii="Avenir Book" w:hAnsi="Avenir Book" w:cs="Arial"/>
          <w:sz w:val="22"/>
          <w:szCs w:val="22"/>
        </w:rPr>
        <w:t>Global Perspective</w:t>
      </w:r>
    </w:p>
    <w:p w14:paraId="1AF38AD4" w14:textId="2D9F9758" w:rsidR="009B651F" w:rsidRPr="009B651F" w:rsidRDefault="009B651F" w:rsidP="009B651F">
      <w:pPr>
        <w:rPr>
          <w:rFonts w:ascii="Avenir Book" w:hAnsi="Avenir Book" w:cs="Arial"/>
          <w:sz w:val="22"/>
          <w:szCs w:val="22"/>
        </w:rPr>
      </w:pPr>
      <w:r w:rsidRPr="009B651F">
        <w:rPr>
          <w:rFonts w:ascii="Avenir Book" w:hAnsi="Avenir Book" w:cs="Arial"/>
          <w:sz w:val="22"/>
          <w:szCs w:val="22"/>
        </w:rPr>
        <w:t xml:space="preserve">Scholars note that </w:t>
      </w:r>
      <w:r w:rsidR="007A199F">
        <w:rPr>
          <w:rFonts w:ascii="Avenir Book" w:hAnsi="Avenir Book" w:cs="Arial"/>
          <w:sz w:val="22"/>
          <w:szCs w:val="22"/>
          <w:lang w:val="en-US"/>
        </w:rPr>
        <w:t xml:space="preserve">China’s nationalist </w:t>
      </w:r>
      <w:r w:rsidRPr="009B651F">
        <w:rPr>
          <w:rFonts w:ascii="Avenir Book" w:hAnsi="Avenir Book" w:cs="Arial"/>
          <w:sz w:val="22"/>
          <w:szCs w:val="22"/>
        </w:rPr>
        <w:t xml:space="preserve">approach transforms China from a traditional nation-state into a "civilization-state". By connecting the country's economic and technological </w:t>
      </w:r>
      <w:r w:rsidR="007A199F">
        <w:rPr>
          <w:rFonts w:ascii="Avenir Book" w:hAnsi="Avenir Book" w:cs="Arial"/>
          <w:sz w:val="22"/>
          <w:szCs w:val="22"/>
          <w:lang w:val="en-US"/>
        </w:rPr>
        <w:t>growth</w:t>
      </w:r>
      <w:r w:rsidRPr="009B651F">
        <w:rPr>
          <w:rFonts w:ascii="Avenir Book" w:hAnsi="Avenir Book" w:cs="Arial"/>
          <w:sz w:val="22"/>
          <w:szCs w:val="22"/>
        </w:rPr>
        <w:t xml:space="preserve"> to its deep historical roots, the leadership seeks to build a</w:t>
      </w:r>
      <w:r w:rsidR="007A199F">
        <w:rPr>
          <w:rFonts w:ascii="Avenir Book" w:hAnsi="Avenir Book" w:cs="Arial"/>
          <w:sz w:val="22"/>
          <w:szCs w:val="22"/>
          <w:lang w:val="en-US"/>
        </w:rPr>
        <w:t xml:space="preserve"> strong </w:t>
      </w:r>
      <w:r w:rsidRPr="009B651F">
        <w:rPr>
          <w:rFonts w:ascii="Avenir Book" w:hAnsi="Avenir Book" w:cs="Arial"/>
          <w:sz w:val="22"/>
          <w:szCs w:val="22"/>
        </w:rPr>
        <w:t>bond between modern citizens and the state's global ambitions.</w:t>
      </w:r>
    </w:p>
    <w:p w14:paraId="577BDF9C" w14:textId="45990FC4" w:rsidR="00FE449D" w:rsidRDefault="009B651F">
      <w:pPr>
        <w:rPr>
          <w:rFonts w:ascii="Avenir Book" w:hAnsi="Avenir Book" w:cs="Arial"/>
          <w:sz w:val="22"/>
          <w:szCs w:val="22"/>
        </w:rPr>
      </w:pPr>
      <w:r w:rsidRPr="009B651F">
        <w:rPr>
          <w:rFonts w:ascii="Avenir Book" w:hAnsi="Avenir Book" w:cs="Arial"/>
          <w:sz w:val="22"/>
          <w:szCs w:val="22"/>
        </w:rPr>
        <w:t xml:space="preserve">However, external observers and academics debate the </w:t>
      </w:r>
      <w:r w:rsidR="007A199F">
        <w:rPr>
          <w:rFonts w:ascii="Avenir Book" w:hAnsi="Avenir Book" w:cs="Arial"/>
          <w:sz w:val="22"/>
          <w:szCs w:val="22"/>
          <w:lang w:val="en-US"/>
        </w:rPr>
        <w:t>value</w:t>
      </w:r>
      <w:r w:rsidRPr="009B651F">
        <w:rPr>
          <w:rFonts w:ascii="Avenir Book" w:hAnsi="Avenir Book" w:cs="Arial"/>
          <w:sz w:val="22"/>
          <w:szCs w:val="22"/>
        </w:rPr>
        <w:t xml:space="preserve"> of this approach. While the promotion of national pride is largely successful at home, critics argue that this form of aggressive, state-led nationalism can </w:t>
      </w:r>
      <w:r w:rsidR="00FE449D">
        <w:rPr>
          <w:rFonts w:ascii="Avenir Book" w:hAnsi="Avenir Book" w:cs="Arial"/>
          <w:sz w:val="22"/>
          <w:szCs w:val="22"/>
          <w:lang w:val="en-US"/>
        </w:rPr>
        <w:t>punish differences</w:t>
      </w:r>
      <w:r w:rsidRPr="009B651F">
        <w:rPr>
          <w:rFonts w:ascii="Avenir Book" w:hAnsi="Avenir Book" w:cs="Arial"/>
          <w:sz w:val="22"/>
          <w:szCs w:val="22"/>
        </w:rPr>
        <w:t xml:space="preserve"> </w:t>
      </w:r>
      <w:r w:rsidR="00FE449D">
        <w:rPr>
          <w:rFonts w:ascii="Avenir Book" w:hAnsi="Avenir Book" w:cs="Arial"/>
          <w:sz w:val="22"/>
          <w:szCs w:val="22"/>
          <w:lang w:val="en-US"/>
        </w:rPr>
        <w:t xml:space="preserve">and minorities </w:t>
      </w:r>
      <w:r w:rsidRPr="009B651F">
        <w:rPr>
          <w:rFonts w:ascii="Avenir Book" w:hAnsi="Avenir Book" w:cs="Arial"/>
          <w:sz w:val="22"/>
          <w:szCs w:val="22"/>
        </w:rPr>
        <w:t>and lead to tension with foreign powers.</w:t>
      </w:r>
      <w:r w:rsidR="00FE449D">
        <w:rPr>
          <w:rFonts w:ascii="Avenir Book" w:hAnsi="Avenir Book" w:cs="Arial"/>
          <w:sz w:val="22"/>
          <w:szCs w:val="22"/>
        </w:rPr>
        <w:br w:type="page"/>
      </w:r>
    </w:p>
    <w:p w14:paraId="0C3335C8" w14:textId="3BE6093B" w:rsidR="00D77B85" w:rsidRPr="00D77B85" w:rsidRDefault="00D77B85" w:rsidP="009B651F">
      <w:pPr>
        <w:rPr>
          <w:rFonts w:ascii="Avenir Book" w:hAnsi="Avenir Book" w:cs="Arial"/>
          <w:b/>
          <w:bCs/>
          <w:sz w:val="22"/>
          <w:szCs w:val="22"/>
          <w:lang w:val="en-US"/>
        </w:rPr>
      </w:pPr>
      <w:r w:rsidRPr="00D77B85">
        <w:rPr>
          <w:rFonts w:ascii="Avenir Book" w:hAnsi="Avenir Book" w:cs="Arial"/>
          <w:b/>
          <w:bCs/>
          <w:sz w:val="22"/>
          <w:szCs w:val="22"/>
          <w:lang w:val="en-US"/>
        </w:rPr>
        <w:lastRenderedPageBreak/>
        <w:t>Ethnic Erasure in China</w:t>
      </w:r>
    </w:p>
    <w:p w14:paraId="41A3A402" w14:textId="660295A1" w:rsidR="009B651F" w:rsidRPr="009B651F" w:rsidRDefault="009B651F" w:rsidP="009B651F">
      <w:pPr>
        <w:rPr>
          <w:rFonts w:ascii="Avenir Book" w:hAnsi="Avenir Book" w:cs="Arial"/>
          <w:sz w:val="22"/>
          <w:szCs w:val="22"/>
        </w:rPr>
      </w:pPr>
      <w:r w:rsidRPr="009B651F">
        <w:rPr>
          <w:rFonts w:ascii="Avenir Book" w:hAnsi="Avenir Book" w:cs="Arial"/>
          <w:sz w:val="22"/>
          <w:szCs w:val="22"/>
        </w:rPr>
        <w:t>Modern China officially recognizes 56 ethnic groups</w:t>
      </w:r>
      <w:r w:rsidR="00FE449D">
        <w:rPr>
          <w:rFonts w:ascii="Avenir Book" w:hAnsi="Avenir Book" w:cs="Arial"/>
          <w:sz w:val="22"/>
          <w:szCs w:val="22"/>
          <w:lang w:val="en-US"/>
        </w:rPr>
        <w:t xml:space="preserve">. But </w:t>
      </w:r>
      <w:r w:rsidRPr="009B651F">
        <w:rPr>
          <w:rFonts w:ascii="Avenir Book" w:hAnsi="Avenir Book" w:cs="Arial"/>
          <w:sz w:val="22"/>
          <w:szCs w:val="22"/>
        </w:rPr>
        <w:t xml:space="preserve">the </w:t>
      </w:r>
      <w:r w:rsidR="00FE449D">
        <w:rPr>
          <w:rFonts w:ascii="Avenir Book" w:hAnsi="Avenir Book" w:cs="Arial"/>
          <w:sz w:val="22"/>
          <w:szCs w:val="22"/>
          <w:lang w:val="en-US"/>
        </w:rPr>
        <w:t>government counts people in clever ways, which allows them to make the inaccurate and exaggerated claim that the Han are</w:t>
      </w:r>
      <w:r w:rsidRPr="009B651F">
        <w:rPr>
          <w:rFonts w:ascii="Avenir Book" w:hAnsi="Avenir Book" w:cs="Arial"/>
          <w:sz w:val="22"/>
          <w:szCs w:val="22"/>
        </w:rPr>
        <w:t xml:space="preserve"> over 90% of the population. While theoretically recognizing diversity, the government has increasingly pushed a strict assimilation agenda, legally enforcing </w:t>
      </w:r>
      <w:r w:rsidRPr="009B651F">
        <w:rPr>
          <w:rFonts w:ascii="Avenir Book" w:hAnsi="Avenir Book" w:cs="Arial"/>
          <w:b/>
          <w:bCs/>
          <w:sz w:val="22"/>
          <w:szCs w:val="22"/>
        </w:rPr>
        <w:t>Han-centric cultural and linguistic dominance</w:t>
      </w:r>
      <w:r w:rsidRPr="009B651F">
        <w:rPr>
          <w:rFonts w:ascii="Avenir Book" w:hAnsi="Avenir Book" w:cs="Arial"/>
          <w:sz w:val="22"/>
          <w:szCs w:val="22"/>
        </w:rPr>
        <w:t xml:space="preserve"> to manufacture a singular, unified "Chinese Nation" identity.</w:t>
      </w:r>
    </w:p>
    <w:p w14:paraId="3DD7BA91" w14:textId="2B40D5B3" w:rsidR="009B651F" w:rsidRPr="009B651F" w:rsidRDefault="009B651F" w:rsidP="009B651F">
      <w:pPr>
        <w:rPr>
          <w:rFonts w:ascii="Avenir Book" w:hAnsi="Avenir Book" w:cs="Arial"/>
          <w:sz w:val="22"/>
          <w:szCs w:val="22"/>
        </w:rPr>
      </w:pPr>
      <w:r w:rsidRPr="009B651F">
        <w:rPr>
          <w:rFonts w:ascii="Avenir Book" w:hAnsi="Avenir Book" w:cs="Arial"/>
          <w:sz w:val="22"/>
          <w:szCs w:val="22"/>
        </w:rPr>
        <w:t>The push to unify China under one dominant cultural and ethnic identity is enforced through several distinct strategies:</w:t>
      </w:r>
    </w:p>
    <w:p w14:paraId="181D1E5A" w14:textId="2D11976A" w:rsidR="009B651F" w:rsidRPr="009B651F" w:rsidRDefault="009B651F" w:rsidP="009B651F">
      <w:pPr>
        <w:numPr>
          <w:ilvl w:val="0"/>
          <w:numId w:val="6"/>
        </w:numPr>
        <w:rPr>
          <w:rFonts w:ascii="Avenir Book" w:hAnsi="Avenir Book" w:cs="Arial"/>
          <w:sz w:val="22"/>
          <w:szCs w:val="22"/>
        </w:rPr>
      </w:pPr>
      <w:r w:rsidRPr="009B651F">
        <w:rPr>
          <w:rFonts w:ascii="Avenir Book" w:hAnsi="Avenir Book" w:cs="Arial"/>
          <w:b/>
          <w:bCs/>
          <w:sz w:val="22"/>
          <w:szCs w:val="22"/>
        </w:rPr>
        <w:t>Legalized Assimilation:</w:t>
      </w:r>
      <w:r w:rsidRPr="009B651F">
        <w:rPr>
          <w:rFonts w:ascii="Avenir Book" w:hAnsi="Avenir Book" w:cs="Arial"/>
          <w:sz w:val="22"/>
          <w:szCs w:val="22"/>
        </w:rPr>
        <w:t xml:space="preserve"> China passed an sweeping "Ethnic Unity" law mandating the use of Mandarin, requiring instruction on state-approved history, and pressuring citizens to shed "outdated customs".</w:t>
      </w:r>
    </w:p>
    <w:p w14:paraId="32C3612F" w14:textId="391E895B" w:rsidR="00357D8C" w:rsidRPr="00FE449D" w:rsidRDefault="009B651F" w:rsidP="00357D8C">
      <w:pPr>
        <w:numPr>
          <w:ilvl w:val="0"/>
          <w:numId w:val="6"/>
        </w:numPr>
        <w:rPr>
          <w:rFonts w:ascii="Avenir Book" w:hAnsi="Avenir Book" w:cs="Arial"/>
          <w:sz w:val="22"/>
          <w:szCs w:val="22"/>
        </w:rPr>
      </w:pPr>
      <w:r w:rsidRPr="009B651F">
        <w:rPr>
          <w:rFonts w:ascii="Avenir Book" w:hAnsi="Avenir Book" w:cs="Arial"/>
          <w:b/>
          <w:bCs/>
          <w:sz w:val="22"/>
          <w:szCs w:val="22"/>
        </w:rPr>
        <w:t>Population Management:</w:t>
      </w:r>
      <w:r w:rsidRPr="009B651F">
        <w:rPr>
          <w:rFonts w:ascii="Avenir Book" w:hAnsi="Avenir Book" w:cs="Arial"/>
          <w:sz w:val="22"/>
          <w:szCs w:val="22"/>
        </w:rPr>
        <w:t xml:space="preserve"> Authorities encourage the mixing of ethnic populations, </w:t>
      </w:r>
      <w:r w:rsidR="00FE449D">
        <w:rPr>
          <w:rFonts w:ascii="Avenir Book" w:hAnsi="Avenir Book" w:cs="Arial"/>
          <w:sz w:val="22"/>
          <w:szCs w:val="22"/>
          <w:lang w:val="en-US"/>
        </w:rPr>
        <w:t>promoting</w:t>
      </w:r>
      <w:r w:rsidRPr="009B651F">
        <w:rPr>
          <w:rFonts w:ascii="Avenir Book" w:hAnsi="Avenir Book" w:cs="Arial"/>
          <w:sz w:val="22"/>
          <w:szCs w:val="22"/>
        </w:rPr>
        <w:t xml:space="preserve"> Han migration into minority-heavy regions like Tibet and Xinjiang</w:t>
      </w:r>
      <w:r w:rsidR="00FE449D">
        <w:rPr>
          <w:rFonts w:ascii="Avenir Book" w:hAnsi="Avenir Book" w:cs="Arial"/>
          <w:sz w:val="22"/>
          <w:szCs w:val="22"/>
          <w:lang w:val="en-US"/>
        </w:rPr>
        <w:t xml:space="preserve">. This is part of an effort to place all cultures, ethnicities, and even genetic distinctions into a single “Han” </w:t>
      </w:r>
      <w:r w:rsidR="00D77B85">
        <w:rPr>
          <w:rFonts w:ascii="Avenir Book" w:hAnsi="Avenir Book" w:cs="Arial"/>
          <w:sz w:val="22"/>
          <w:szCs w:val="22"/>
          <w:lang w:val="en-US"/>
        </w:rPr>
        <w:t>category.</w:t>
      </w:r>
    </w:p>
    <w:p w14:paraId="0A504571" w14:textId="22CBB307" w:rsidR="009B651F" w:rsidRPr="00FE449D" w:rsidRDefault="00357D8C" w:rsidP="00357D8C">
      <w:pPr>
        <w:numPr>
          <w:ilvl w:val="0"/>
          <w:numId w:val="6"/>
        </w:numPr>
        <w:rPr>
          <w:rFonts w:ascii="Avenir Book" w:hAnsi="Avenir Book" w:cs="Arial"/>
          <w:sz w:val="22"/>
          <w:szCs w:val="22"/>
        </w:rPr>
      </w:pPr>
      <w:r w:rsidRPr="00FE449D">
        <w:rPr>
          <w:rStyle w:val="yadgie"/>
          <w:rFonts w:ascii="Avenir Book" w:hAnsi="Avenir Book" w:cs="Arial"/>
          <w:b/>
          <w:bCs/>
          <w:sz w:val="22"/>
          <w:szCs w:val="22"/>
        </w:rPr>
        <w:t>Institutional Education:</w:t>
      </w:r>
      <w:r w:rsidRPr="00FE449D">
        <w:rPr>
          <w:rStyle w:val="yadgie"/>
          <w:rFonts w:ascii="Avenir Book" w:hAnsi="Avenir Book" w:cs="Arial"/>
          <w:sz w:val="22"/>
          <w:szCs w:val="22"/>
        </w:rPr>
        <w:t xml:space="preserve"> M</w:t>
      </w:r>
      <w:r w:rsidR="00D77B85">
        <w:rPr>
          <w:rStyle w:val="yadgie"/>
          <w:rFonts w:ascii="Avenir Book" w:hAnsi="Avenir Book" w:cs="Arial"/>
          <w:sz w:val="22"/>
          <w:szCs w:val="22"/>
          <w:lang w:val="en-US"/>
        </w:rPr>
        <w:t>any m</w:t>
      </w:r>
      <w:r w:rsidRPr="00FE449D">
        <w:rPr>
          <w:rStyle w:val="yadgie"/>
          <w:rFonts w:ascii="Avenir Book" w:hAnsi="Avenir Book" w:cs="Arial"/>
          <w:sz w:val="22"/>
          <w:szCs w:val="22"/>
        </w:rPr>
        <w:t xml:space="preserve">inority children have been placed in state-run boarding schools </w:t>
      </w:r>
      <w:r w:rsidR="00D77B85">
        <w:rPr>
          <w:rStyle w:val="yadgie"/>
          <w:rFonts w:ascii="Avenir Book" w:hAnsi="Avenir Book" w:cs="Arial"/>
          <w:sz w:val="22"/>
          <w:szCs w:val="22"/>
          <w:lang w:val="en-US"/>
        </w:rPr>
        <w:t xml:space="preserve">(taken from their parents), </w:t>
      </w:r>
      <w:r w:rsidRPr="00FE449D">
        <w:rPr>
          <w:rStyle w:val="yadgie"/>
          <w:rFonts w:ascii="Avenir Book" w:hAnsi="Avenir Book" w:cs="Arial"/>
          <w:sz w:val="22"/>
          <w:szCs w:val="22"/>
        </w:rPr>
        <w:t>where they are educated to primarily identify with the dominant Chinese culture and the Communist Party, raising significant identity erasure concerns.</w:t>
      </w:r>
    </w:p>
    <w:p w14:paraId="5CC1D123" w14:textId="77777777" w:rsidR="00357D8C" w:rsidRDefault="00357D8C"/>
    <w:p w14:paraId="4EFBCE60" w14:textId="5F1EF0E7" w:rsidR="00357D8C" w:rsidRPr="00D77B85" w:rsidRDefault="00D77B85">
      <w:pPr>
        <w:rPr>
          <w:rFonts w:ascii="Avenir Book" w:hAnsi="Avenir Book"/>
          <w:b/>
          <w:bCs/>
          <w:sz w:val="22"/>
          <w:szCs w:val="22"/>
          <w:lang w:val="en-US"/>
        </w:rPr>
      </w:pPr>
      <w:r w:rsidRPr="00D77B85">
        <w:rPr>
          <w:rFonts w:ascii="Avenir Book" w:hAnsi="Avenir Book"/>
          <w:b/>
          <w:bCs/>
          <w:sz w:val="22"/>
          <w:szCs w:val="22"/>
          <w:lang w:val="en-US"/>
        </w:rPr>
        <w:t>Genocide in Chinese History</w:t>
      </w:r>
      <w:r w:rsidR="002A5336">
        <w:rPr>
          <w:rFonts w:ascii="Avenir Book" w:hAnsi="Avenir Book"/>
          <w:b/>
          <w:bCs/>
          <w:sz w:val="22"/>
          <w:szCs w:val="22"/>
          <w:lang w:val="en-US"/>
        </w:rPr>
        <w:t xml:space="preserve"> (examples)</w:t>
      </w:r>
    </w:p>
    <w:p w14:paraId="11A68A71" w14:textId="35166CBA" w:rsidR="00357D8C" w:rsidRDefault="00357D8C" w:rsidP="007B562C">
      <w:pPr>
        <w:rPr>
          <w:rFonts w:ascii="Avenir Book" w:hAnsi="Avenir Book" w:cs="Arial"/>
          <w:sz w:val="22"/>
          <w:szCs w:val="22"/>
        </w:rPr>
      </w:pPr>
      <w:r w:rsidRPr="00357D8C">
        <w:rPr>
          <w:rFonts w:ascii="Avenir Book" w:hAnsi="Avenir Book" w:cs="Arial"/>
          <w:sz w:val="22"/>
          <w:szCs w:val="22"/>
        </w:rPr>
        <w:t>Genocide in Chinese history spans from ancient mass exterminations during early dynastic expansions to the modern persecution of ethnic and religious minorities. While early state-directed massacres reflect the brutal consolidation of empires, recent atrocities involve systemic cultural erasure and demographic suppression.</w:t>
      </w:r>
      <w:r w:rsidR="007B562C">
        <w:rPr>
          <w:rFonts w:ascii="Avenir Book" w:hAnsi="Avenir Book" w:cs="Arial"/>
          <w:sz w:val="22"/>
          <w:szCs w:val="22"/>
          <w:lang w:val="en-US"/>
        </w:rPr>
        <w:t xml:space="preserve"> </w:t>
      </w:r>
      <w:r w:rsidRPr="00357D8C">
        <w:rPr>
          <w:rFonts w:ascii="Avenir Book" w:hAnsi="Avenir Book" w:cs="Arial"/>
          <w:sz w:val="22"/>
          <w:szCs w:val="22"/>
        </w:rPr>
        <w:t xml:space="preserve">Key </w:t>
      </w:r>
      <w:r w:rsidR="007B562C">
        <w:rPr>
          <w:rFonts w:ascii="Avenir Book" w:hAnsi="Avenir Book" w:cs="Arial"/>
          <w:sz w:val="22"/>
          <w:szCs w:val="22"/>
          <w:lang w:val="en-US"/>
        </w:rPr>
        <w:t>examples</w:t>
      </w:r>
      <w:r w:rsidRPr="00357D8C">
        <w:rPr>
          <w:rFonts w:ascii="Avenir Book" w:hAnsi="Avenir Book" w:cs="Arial"/>
          <w:sz w:val="22"/>
          <w:szCs w:val="22"/>
        </w:rPr>
        <w:t xml:space="preserve"> of genocide and mass extermination include:</w:t>
      </w:r>
    </w:p>
    <w:p w14:paraId="468F91F6" w14:textId="447EA14F" w:rsidR="00D77B85" w:rsidRPr="00357D8C" w:rsidRDefault="00D77B85" w:rsidP="00357D8C">
      <w:pPr>
        <w:numPr>
          <w:ilvl w:val="0"/>
          <w:numId w:val="8"/>
        </w:numPr>
        <w:rPr>
          <w:rFonts w:ascii="Avenir Book" w:hAnsi="Avenir Book" w:cs="Arial"/>
          <w:sz w:val="22"/>
          <w:szCs w:val="22"/>
        </w:rPr>
      </w:pPr>
      <w:r w:rsidRPr="00357D8C">
        <w:rPr>
          <w:rFonts w:ascii="Avenir Book" w:hAnsi="Avenir Book" w:cs="Arial"/>
          <w:b/>
          <w:bCs/>
          <w:sz w:val="22"/>
          <w:szCs w:val="22"/>
        </w:rPr>
        <w:t>Mongol Conquest of the Western Xia (1226–1233):</w:t>
      </w:r>
      <w:r w:rsidRPr="00357D8C">
        <w:rPr>
          <w:rFonts w:ascii="Avenir Book" w:hAnsi="Avenir Book" w:cs="Arial"/>
          <w:sz w:val="22"/>
          <w:szCs w:val="22"/>
        </w:rPr>
        <w:t xml:space="preserve"> Genghis Khan and the Mongol armies carried out a devastating campaign against the Tangut people, nearly erasing them from histor</w:t>
      </w:r>
      <w:r>
        <w:rPr>
          <w:rFonts w:ascii="Avenir Book" w:hAnsi="Avenir Book" w:cs="Arial"/>
          <w:sz w:val="22"/>
          <w:szCs w:val="22"/>
          <w:lang w:val="en-US"/>
        </w:rPr>
        <w:t>y</w:t>
      </w:r>
      <w:r w:rsidRPr="00357D8C">
        <w:rPr>
          <w:rFonts w:ascii="Avenir Book" w:hAnsi="Avenir Book" w:cs="Arial"/>
          <w:sz w:val="22"/>
          <w:szCs w:val="22"/>
        </w:rPr>
        <w:t>.</w:t>
      </w:r>
    </w:p>
    <w:p w14:paraId="3D19BA30" w14:textId="4253BD63" w:rsidR="00357D8C" w:rsidRPr="00D77B85" w:rsidRDefault="00357D8C" w:rsidP="00357D8C">
      <w:pPr>
        <w:numPr>
          <w:ilvl w:val="0"/>
          <w:numId w:val="8"/>
        </w:numPr>
        <w:rPr>
          <w:rFonts w:ascii="Avenir Book" w:hAnsi="Avenir Book" w:cs="Arial"/>
          <w:sz w:val="22"/>
          <w:szCs w:val="22"/>
        </w:rPr>
      </w:pPr>
      <w:r w:rsidRPr="00357D8C">
        <w:rPr>
          <w:rFonts w:ascii="Avenir Book" w:hAnsi="Avenir Book" w:cs="Arial"/>
          <w:b/>
          <w:bCs/>
          <w:sz w:val="22"/>
          <w:szCs w:val="22"/>
        </w:rPr>
        <w:t>The Dzungar Genocide (1755–1758):</w:t>
      </w:r>
      <w:r w:rsidRPr="00357D8C">
        <w:rPr>
          <w:rFonts w:ascii="Avenir Book" w:hAnsi="Avenir Book" w:cs="Arial"/>
          <w:sz w:val="22"/>
          <w:szCs w:val="22"/>
        </w:rPr>
        <w:t xml:space="preserve"> During the Qing dynasty, the Emperor ordered the near-total extermination of the Dzungar (Oirat Mongol) people. An estimated 80% of the population were killed or died of disease.</w:t>
      </w:r>
    </w:p>
    <w:p w14:paraId="6D61F75C" w14:textId="43CB4C6F" w:rsidR="00D77B85" w:rsidRPr="00357D8C" w:rsidRDefault="00D77B85" w:rsidP="00D77B85">
      <w:pPr>
        <w:numPr>
          <w:ilvl w:val="0"/>
          <w:numId w:val="8"/>
        </w:numPr>
        <w:rPr>
          <w:rFonts w:ascii="Avenir Book" w:hAnsi="Avenir Book" w:cs="Arial"/>
          <w:sz w:val="22"/>
          <w:szCs w:val="22"/>
        </w:rPr>
      </w:pPr>
      <w:r w:rsidRPr="00357D8C">
        <w:rPr>
          <w:rFonts w:ascii="Avenir Book" w:hAnsi="Avenir Book" w:cs="Arial"/>
          <w:b/>
          <w:bCs/>
          <w:sz w:val="22"/>
          <w:szCs w:val="22"/>
        </w:rPr>
        <w:t>Mao-Era Mass Killings (1949–1976):</w:t>
      </w:r>
      <w:r w:rsidRPr="00357D8C">
        <w:rPr>
          <w:rFonts w:ascii="Avenir Book" w:hAnsi="Avenir Book" w:cs="Arial"/>
          <w:sz w:val="22"/>
          <w:szCs w:val="22"/>
        </w:rPr>
        <w:t xml:space="preserve"> Under the Chinese Communist Party, utopian policies and political purges—such as the Great Leap Forward and the Cultural Revolution—resulted in </w:t>
      </w:r>
      <w:r w:rsidRPr="00357D8C">
        <w:rPr>
          <w:rFonts w:ascii="Avenir Book" w:hAnsi="Avenir Book" w:cs="Arial"/>
          <w:b/>
          <w:bCs/>
          <w:sz w:val="22"/>
          <w:szCs w:val="22"/>
          <w:u w:val="single"/>
        </w:rPr>
        <w:t>tens of millions</w:t>
      </w:r>
      <w:r w:rsidRPr="00357D8C">
        <w:rPr>
          <w:rFonts w:ascii="Avenir Book" w:hAnsi="Avenir Book" w:cs="Arial"/>
          <w:sz w:val="22"/>
          <w:szCs w:val="22"/>
        </w:rPr>
        <w:t xml:space="preserve"> of unnatural deaths from state-induced starvation, forced labor, and executions.</w:t>
      </w:r>
    </w:p>
    <w:p w14:paraId="31594E42" w14:textId="2E524B3D" w:rsidR="00357D8C" w:rsidRPr="00357D8C" w:rsidRDefault="00357D8C" w:rsidP="00357D8C">
      <w:pPr>
        <w:numPr>
          <w:ilvl w:val="0"/>
          <w:numId w:val="8"/>
        </w:numPr>
        <w:rPr>
          <w:rFonts w:ascii="Avenir Book" w:hAnsi="Avenir Book" w:cs="Arial"/>
          <w:sz w:val="22"/>
          <w:szCs w:val="22"/>
        </w:rPr>
      </w:pPr>
      <w:r w:rsidRPr="00357D8C">
        <w:rPr>
          <w:rFonts w:ascii="Avenir Book" w:hAnsi="Avenir Book" w:cs="Arial"/>
          <w:b/>
          <w:bCs/>
          <w:sz w:val="22"/>
          <w:szCs w:val="22"/>
        </w:rPr>
        <w:t>Cultural and Religious Suppression in Tibet (1959–Present):</w:t>
      </w:r>
      <w:r w:rsidRPr="00357D8C">
        <w:rPr>
          <w:rFonts w:ascii="Avenir Book" w:hAnsi="Avenir Book" w:cs="Arial"/>
          <w:sz w:val="22"/>
          <w:szCs w:val="22"/>
        </w:rPr>
        <w:t xml:space="preserve"> Human rights </w:t>
      </w:r>
      <w:r w:rsidR="00D77B85">
        <w:rPr>
          <w:rFonts w:ascii="Avenir Book" w:hAnsi="Avenir Book" w:cs="Arial"/>
          <w:sz w:val="22"/>
          <w:szCs w:val="22"/>
          <w:lang w:val="en-US"/>
        </w:rPr>
        <w:t xml:space="preserve">and legal </w:t>
      </w:r>
      <w:r w:rsidRPr="00357D8C">
        <w:rPr>
          <w:rFonts w:ascii="Avenir Book" w:hAnsi="Avenir Book" w:cs="Arial"/>
          <w:sz w:val="22"/>
          <w:szCs w:val="22"/>
        </w:rPr>
        <w:t>organizations have documented practices in Tibet that target the region's Buddhist identity. These include forced labor, systematic religious persecution, and the settling of Han Chinese into the region.</w:t>
      </w:r>
    </w:p>
    <w:p w14:paraId="7ACE6580" w14:textId="38BB067E" w:rsidR="006613B0" w:rsidRDefault="00D77B85" w:rsidP="00D77B85">
      <w:pPr>
        <w:numPr>
          <w:ilvl w:val="0"/>
          <w:numId w:val="8"/>
        </w:numPr>
        <w:rPr>
          <w:rFonts w:ascii="Avenir Book" w:hAnsi="Avenir Book" w:cs="Arial"/>
          <w:sz w:val="22"/>
          <w:szCs w:val="22"/>
        </w:rPr>
      </w:pPr>
      <w:r w:rsidRPr="00357D8C">
        <w:rPr>
          <w:rFonts w:ascii="Avenir Book" w:hAnsi="Avenir Book" w:cs="Arial"/>
          <w:b/>
          <w:bCs/>
          <w:sz w:val="22"/>
          <w:szCs w:val="22"/>
        </w:rPr>
        <w:t>Persecution of Uyghurs and Minorities (2014–Present):</w:t>
      </w:r>
      <w:r w:rsidRPr="00357D8C">
        <w:rPr>
          <w:rFonts w:ascii="Avenir Book" w:hAnsi="Avenir Book" w:cs="Arial"/>
          <w:sz w:val="22"/>
          <w:szCs w:val="22"/>
        </w:rPr>
        <w:t xml:space="preserve"> Modern policies in the Xinjiang region have been widely designated by international </w:t>
      </w:r>
      <w:r w:rsidR="007B562C">
        <w:rPr>
          <w:rFonts w:ascii="Avenir Book" w:hAnsi="Avenir Book" w:cs="Arial"/>
          <w:sz w:val="22"/>
          <w:szCs w:val="22"/>
          <w:lang w:val="en-US"/>
        </w:rPr>
        <w:t>governments</w:t>
      </w:r>
      <w:r w:rsidRPr="00357D8C">
        <w:rPr>
          <w:rFonts w:ascii="Avenir Book" w:hAnsi="Avenir Book" w:cs="Arial"/>
          <w:sz w:val="22"/>
          <w:szCs w:val="22"/>
        </w:rPr>
        <w:t xml:space="preserve"> as genocide. The Chinese government has detained </w:t>
      </w:r>
      <w:r w:rsidRPr="00357D8C">
        <w:rPr>
          <w:rFonts w:ascii="Avenir Book" w:hAnsi="Avenir Book" w:cs="Arial"/>
          <w:b/>
          <w:bCs/>
          <w:sz w:val="22"/>
          <w:szCs w:val="22"/>
          <w:u w:val="single"/>
        </w:rPr>
        <w:t xml:space="preserve">over </w:t>
      </w:r>
      <w:r w:rsidR="007B562C" w:rsidRPr="007B562C">
        <w:rPr>
          <w:rFonts w:ascii="Avenir Book" w:hAnsi="Avenir Book" w:cs="Arial"/>
          <w:b/>
          <w:bCs/>
          <w:sz w:val="22"/>
          <w:szCs w:val="22"/>
          <w:u w:val="single"/>
          <w:lang w:val="en-US"/>
        </w:rPr>
        <w:t>one</w:t>
      </w:r>
      <w:r w:rsidRPr="00357D8C">
        <w:rPr>
          <w:rFonts w:ascii="Avenir Book" w:hAnsi="Avenir Book" w:cs="Arial"/>
          <w:b/>
          <w:bCs/>
          <w:sz w:val="22"/>
          <w:szCs w:val="22"/>
          <w:u w:val="single"/>
        </w:rPr>
        <w:t xml:space="preserve"> million</w:t>
      </w:r>
      <w:r w:rsidRPr="00357D8C">
        <w:rPr>
          <w:rFonts w:ascii="Avenir Book" w:hAnsi="Avenir Book" w:cs="Arial"/>
          <w:sz w:val="22"/>
          <w:szCs w:val="22"/>
        </w:rPr>
        <w:t xml:space="preserve"> individuals in camps, subjected women to forced sterilization</w:t>
      </w:r>
      <w:r w:rsidR="007B562C">
        <w:rPr>
          <w:rFonts w:ascii="Avenir Book" w:hAnsi="Avenir Book" w:cs="Arial"/>
          <w:sz w:val="22"/>
          <w:szCs w:val="22"/>
          <w:lang w:val="en-US"/>
        </w:rPr>
        <w:t xml:space="preserve"> (can no longer have children)</w:t>
      </w:r>
      <w:r w:rsidRPr="00357D8C">
        <w:rPr>
          <w:rFonts w:ascii="Avenir Book" w:hAnsi="Avenir Book" w:cs="Arial"/>
          <w:sz w:val="22"/>
          <w:szCs w:val="22"/>
        </w:rPr>
        <w:t>, separated families, and engaged in systemic cultural erasure and forced labor.</w:t>
      </w:r>
    </w:p>
    <w:p w14:paraId="79F4E557" w14:textId="77777777" w:rsidR="006613B0" w:rsidRDefault="006613B0">
      <w:pPr>
        <w:rPr>
          <w:rFonts w:ascii="Avenir Book" w:hAnsi="Avenir Book" w:cs="Arial"/>
          <w:sz w:val="22"/>
          <w:szCs w:val="22"/>
        </w:rPr>
      </w:pPr>
      <w:r>
        <w:rPr>
          <w:rFonts w:ascii="Avenir Book" w:hAnsi="Avenir Book" w:cs="Arial"/>
          <w:sz w:val="22"/>
          <w:szCs w:val="22"/>
        </w:rPr>
        <w:br w:type="page"/>
      </w:r>
    </w:p>
    <w:p w14:paraId="01B2B4CB" w14:textId="603AFBB0" w:rsidR="00357D8C" w:rsidRPr="006613B0" w:rsidRDefault="006613B0">
      <w:pPr>
        <w:rPr>
          <w:rFonts w:ascii="Avenir Book" w:hAnsi="Avenir Book"/>
          <w:b/>
          <w:bCs/>
          <w:sz w:val="22"/>
          <w:szCs w:val="22"/>
          <w:lang w:val="en-US"/>
        </w:rPr>
      </w:pPr>
      <w:r w:rsidRPr="006613B0">
        <w:rPr>
          <w:rFonts w:ascii="Avenir Book" w:hAnsi="Avenir Book"/>
          <w:b/>
          <w:bCs/>
          <w:sz w:val="22"/>
          <w:szCs w:val="22"/>
          <w:lang w:val="en-US"/>
        </w:rPr>
        <w:lastRenderedPageBreak/>
        <w:t>Qing Empire (specific instances)</w:t>
      </w:r>
    </w:p>
    <w:p w14:paraId="56F0C348" w14:textId="22A5D31E" w:rsidR="00357D8C" w:rsidRPr="006613B0" w:rsidRDefault="00357D8C" w:rsidP="00357D8C">
      <w:pPr>
        <w:rPr>
          <w:rFonts w:ascii="Avenir Book" w:hAnsi="Avenir Book" w:cs="Arial"/>
          <w:sz w:val="22"/>
          <w:szCs w:val="22"/>
        </w:rPr>
      </w:pPr>
      <w:r w:rsidRPr="00357D8C">
        <w:rPr>
          <w:rFonts w:ascii="Avenir Book" w:hAnsi="Avenir Book" w:cs="Arial"/>
          <w:sz w:val="22"/>
          <w:szCs w:val="22"/>
        </w:rPr>
        <w:t>Brutality under the Qing Empire (1644–1912) manifested in mass-casualty conquests, cultural oppression, extreme criminal punishments, and the suppression of rebellions. While the early empire was marked by extreme violence used to establish dominance, the latter centuries saw staggering death tolls from catastrophic civil conflicts.</w:t>
      </w:r>
    </w:p>
    <w:p w14:paraId="0CFF1B32" w14:textId="77777777" w:rsidR="006613B0" w:rsidRPr="00357D8C" w:rsidRDefault="006613B0" w:rsidP="00357D8C">
      <w:pPr>
        <w:rPr>
          <w:rFonts w:ascii="Avenir Book" w:hAnsi="Avenir Book" w:cs="Arial"/>
          <w:sz w:val="22"/>
          <w:szCs w:val="22"/>
        </w:rPr>
      </w:pPr>
    </w:p>
    <w:p w14:paraId="6D80839C" w14:textId="77777777" w:rsidR="00357D8C" w:rsidRPr="00357D8C" w:rsidRDefault="00357D8C" w:rsidP="00357D8C">
      <w:pPr>
        <w:rPr>
          <w:rFonts w:ascii="Avenir Book" w:hAnsi="Avenir Book" w:cs="Arial"/>
          <w:sz w:val="22"/>
          <w:szCs w:val="22"/>
        </w:rPr>
      </w:pPr>
      <w:r w:rsidRPr="00357D8C">
        <w:rPr>
          <w:rFonts w:ascii="Avenir Book" w:hAnsi="Avenir Book" w:cs="Arial"/>
          <w:sz w:val="22"/>
          <w:szCs w:val="22"/>
        </w:rPr>
        <w:t>Specific instances and forms of brutality include:</w:t>
      </w:r>
    </w:p>
    <w:p w14:paraId="7645EB6F" w14:textId="2DDBB802" w:rsidR="00357D8C" w:rsidRPr="00357D8C" w:rsidRDefault="00357D8C" w:rsidP="00357D8C">
      <w:pPr>
        <w:numPr>
          <w:ilvl w:val="0"/>
          <w:numId w:val="7"/>
        </w:numPr>
        <w:rPr>
          <w:rFonts w:ascii="Avenir Book" w:hAnsi="Avenir Book" w:cs="Arial"/>
          <w:sz w:val="22"/>
          <w:szCs w:val="22"/>
        </w:rPr>
      </w:pPr>
      <w:r w:rsidRPr="00357D8C">
        <w:rPr>
          <w:rFonts w:ascii="Avenir Book" w:hAnsi="Avenir Book" w:cs="Arial"/>
          <w:b/>
          <w:bCs/>
          <w:sz w:val="22"/>
          <w:szCs w:val="22"/>
        </w:rPr>
        <w:t>The Conquest Massacres (1640s):</w:t>
      </w:r>
      <w:r w:rsidRPr="00357D8C">
        <w:rPr>
          <w:rFonts w:ascii="Avenir Book" w:hAnsi="Avenir Book" w:cs="Arial"/>
          <w:sz w:val="22"/>
          <w:szCs w:val="22"/>
        </w:rPr>
        <w:t xml:space="preserve"> To force submission across Ming China, Manchu forces carried out brutal massacres against civilians. During the Yangzhou Massacre in 1645, led by Prince Dodo, and the subsequent Jiangyin Massacre, tens of thousands of civilians were killed after </w:t>
      </w:r>
      <w:r w:rsidR="006613B0">
        <w:rPr>
          <w:rFonts w:ascii="Avenir Book" w:hAnsi="Avenir Book" w:cs="Arial"/>
          <w:sz w:val="22"/>
          <w:szCs w:val="22"/>
          <w:lang w:val="en-US"/>
        </w:rPr>
        <w:t xml:space="preserve">refusing to wear </w:t>
      </w:r>
      <w:r w:rsidRPr="00357D8C">
        <w:rPr>
          <w:rFonts w:ascii="Avenir Book" w:hAnsi="Avenir Book" w:cs="Arial"/>
          <w:sz w:val="22"/>
          <w:szCs w:val="22"/>
        </w:rPr>
        <w:t xml:space="preserve">the Manchu hairstyle and </w:t>
      </w:r>
      <w:r w:rsidR="006613B0">
        <w:rPr>
          <w:rFonts w:ascii="Avenir Book" w:hAnsi="Avenir Book" w:cs="Arial"/>
          <w:sz w:val="22"/>
          <w:szCs w:val="22"/>
          <w:lang w:val="en-US"/>
        </w:rPr>
        <w:t>clothing</w:t>
      </w:r>
      <w:r w:rsidRPr="00357D8C">
        <w:rPr>
          <w:rFonts w:ascii="Avenir Book" w:hAnsi="Avenir Book" w:cs="Arial"/>
          <w:sz w:val="22"/>
          <w:szCs w:val="22"/>
        </w:rPr>
        <w:t>.</w:t>
      </w:r>
    </w:p>
    <w:p w14:paraId="7365F396" w14:textId="2594CF8A" w:rsidR="00357D8C" w:rsidRPr="00357D8C" w:rsidRDefault="00357D8C" w:rsidP="00357D8C">
      <w:pPr>
        <w:numPr>
          <w:ilvl w:val="0"/>
          <w:numId w:val="7"/>
        </w:numPr>
        <w:rPr>
          <w:rFonts w:ascii="Avenir Book" w:hAnsi="Avenir Book" w:cs="Arial"/>
          <w:sz w:val="22"/>
          <w:szCs w:val="22"/>
        </w:rPr>
      </w:pPr>
      <w:r w:rsidRPr="00357D8C">
        <w:rPr>
          <w:rFonts w:ascii="Avenir Book" w:hAnsi="Avenir Book" w:cs="Arial"/>
          <w:b/>
          <w:bCs/>
          <w:sz w:val="22"/>
          <w:szCs w:val="22"/>
        </w:rPr>
        <w:t>The Dzungar Genocide (1750s):</w:t>
      </w:r>
      <w:r w:rsidRPr="00357D8C">
        <w:rPr>
          <w:rFonts w:ascii="Avenir Book" w:hAnsi="Avenir Book" w:cs="Arial"/>
          <w:sz w:val="22"/>
          <w:szCs w:val="22"/>
        </w:rPr>
        <w:t xml:space="preserve"> During his expansion into modern-day Xinjiang, the Qianlong Emperor ordered the mass extermination of the Dzungar people. It is estimated that between 500,000 to 800,000 people were wiped out through targeted military violence and the </w:t>
      </w:r>
      <w:r w:rsidR="006613B0">
        <w:rPr>
          <w:rFonts w:ascii="Avenir Book" w:hAnsi="Avenir Book" w:cs="Arial"/>
          <w:sz w:val="22"/>
          <w:szCs w:val="22"/>
          <w:lang w:val="en-US"/>
        </w:rPr>
        <w:t xml:space="preserve">intentional </w:t>
      </w:r>
      <w:r w:rsidRPr="00357D8C">
        <w:rPr>
          <w:rFonts w:ascii="Avenir Book" w:hAnsi="Avenir Book" w:cs="Arial"/>
          <w:sz w:val="22"/>
          <w:szCs w:val="22"/>
        </w:rPr>
        <w:t>spread of smallpox</w:t>
      </w:r>
      <w:r w:rsidR="006613B0">
        <w:rPr>
          <w:rFonts w:ascii="Avenir Book" w:hAnsi="Avenir Book" w:cs="Arial"/>
          <w:sz w:val="22"/>
          <w:szCs w:val="22"/>
          <w:lang w:val="en-US"/>
        </w:rPr>
        <w:t xml:space="preserve"> (disease)</w:t>
      </w:r>
      <w:r w:rsidRPr="00357D8C">
        <w:rPr>
          <w:rFonts w:ascii="Avenir Book" w:hAnsi="Avenir Book" w:cs="Arial"/>
          <w:sz w:val="22"/>
          <w:szCs w:val="22"/>
        </w:rPr>
        <w:t>.</w:t>
      </w:r>
    </w:p>
    <w:p w14:paraId="293EC1D9" w14:textId="58EAA7B7" w:rsidR="00357D8C" w:rsidRPr="00357D8C" w:rsidRDefault="00502C2F" w:rsidP="00357D8C">
      <w:pPr>
        <w:numPr>
          <w:ilvl w:val="0"/>
          <w:numId w:val="7"/>
        </w:numPr>
        <w:rPr>
          <w:rFonts w:ascii="Avenir Book" w:hAnsi="Avenir Book" w:cs="Arial"/>
          <w:sz w:val="22"/>
          <w:szCs w:val="22"/>
        </w:rPr>
      </w:pPr>
      <w:r>
        <w:rPr>
          <w:rFonts w:ascii="Avenir Book" w:hAnsi="Avenir Book" w:cs="Arial"/>
          <w:noProof/>
          <w:sz w:val="22"/>
          <w:szCs w:val="22"/>
        </w:rPr>
        <w:drawing>
          <wp:anchor distT="0" distB="0" distL="114300" distR="114300" simplePos="0" relativeHeight="251658240" behindDoc="0" locked="0" layoutInCell="1" allowOverlap="1" wp14:anchorId="7053A364" wp14:editId="5B876391">
            <wp:simplePos x="0" y="0"/>
            <wp:positionH relativeFrom="margin">
              <wp:posOffset>4347765</wp:posOffset>
            </wp:positionH>
            <wp:positionV relativeFrom="margin">
              <wp:posOffset>2903220</wp:posOffset>
            </wp:positionV>
            <wp:extent cx="1459230" cy="1348105"/>
            <wp:effectExtent l="0" t="0" r="1270" b="0"/>
            <wp:wrapSquare wrapText="bothSides"/>
            <wp:docPr id="378367398" name="Picture 3" descr="A person with a braided hair and a f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67398" name="Picture 3" descr="A person with a braided hair and a fa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9230" cy="1348105"/>
                    </a:xfrm>
                    <a:prstGeom prst="rect">
                      <a:avLst/>
                    </a:prstGeom>
                  </pic:spPr>
                </pic:pic>
              </a:graphicData>
            </a:graphic>
            <wp14:sizeRelH relativeFrom="margin">
              <wp14:pctWidth>0</wp14:pctWidth>
            </wp14:sizeRelH>
            <wp14:sizeRelV relativeFrom="margin">
              <wp14:pctHeight>0</wp14:pctHeight>
            </wp14:sizeRelV>
          </wp:anchor>
        </w:drawing>
      </w:r>
      <w:r w:rsidR="00357D8C" w:rsidRPr="00357D8C">
        <w:rPr>
          <w:rFonts w:ascii="Avenir Book" w:hAnsi="Avenir Book" w:cs="Arial"/>
          <w:b/>
          <w:bCs/>
          <w:sz w:val="22"/>
          <w:szCs w:val="22"/>
        </w:rPr>
        <w:t>The Queue Edict:</w:t>
      </w:r>
      <w:r w:rsidR="00357D8C" w:rsidRPr="00357D8C">
        <w:rPr>
          <w:rFonts w:ascii="Avenir Book" w:hAnsi="Avenir Book" w:cs="Arial"/>
          <w:sz w:val="22"/>
          <w:szCs w:val="22"/>
        </w:rPr>
        <w:t xml:space="preserve"> To assert control, the Qing strictly enforced the shaving of the front of the head and the wearing of a braid (the queue). Resistance to this cultural imposition was deemed treason, punishable by </w:t>
      </w:r>
      <w:r w:rsidR="00357D8C" w:rsidRPr="00357D8C">
        <w:rPr>
          <w:rFonts w:ascii="Avenir Book" w:hAnsi="Avenir Book" w:cs="Arial"/>
          <w:sz w:val="22"/>
          <w:szCs w:val="22"/>
          <w:u w:val="single"/>
        </w:rPr>
        <w:t>immediate execution</w:t>
      </w:r>
      <w:r w:rsidR="00357D8C" w:rsidRPr="00357D8C">
        <w:rPr>
          <w:rFonts w:ascii="Avenir Book" w:hAnsi="Avenir Book" w:cs="Arial"/>
          <w:sz w:val="22"/>
          <w:szCs w:val="22"/>
        </w:rPr>
        <w:t>.</w:t>
      </w:r>
    </w:p>
    <w:p w14:paraId="679F5B26" w14:textId="3EAE2838" w:rsidR="00357D8C" w:rsidRPr="00357D8C" w:rsidRDefault="00357D8C" w:rsidP="00357D8C">
      <w:pPr>
        <w:numPr>
          <w:ilvl w:val="0"/>
          <w:numId w:val="7"/>
        </w:numPr>
        <w:rPr>
          <w:rFonts w:ascii="Avenir Book" w:hAnsi="Avenir Book" w:cs="Arial"/>
          <w:sz w:val="22"/>
          <w:szCs w:val="22"/>
        </w:rPr>
      </w:pPr>
      <w:r w:rsidRPr="00357D8C">
        <w:rPr>
          <w:rFonts w:ascii="Avenir Book" w:hAnsi="Avenir Book" w:cs="Arial"/>
          <w:b/>
          <w:bCs/>
          <w:sz w:val="22"/>
          <w:szCs w:val="22"/>
        </w:rPr>
        <w:t>Literary Inquisitions:</w:t>
      </w:r>
      <w:r w:rsidRPr="00357D8C">
        <w:rPr>
          <w:rFonts w:ascii="Avenir Book" w:hAnsi="Avenir Book" w:cs="Arial"/>
          <w:sz w:val="22"/>
          <w:szCs w:val="22"/>
        </w:rPr>
        <w:t xml:space="preserve"> Under emperors like Qianlong, the state heavily censored and burned texts considered subversive or anti-Manchu. Scholars, writers, and their families faced execution, enslavement, or brutal physical punishment for possessing or writing prohibited books.</w:t>
      </w:r>
    </w:p>
    <w:p w14:paraId="6778BF48" w14:textId="6483A03E" w:rsidR="00357D8C" w:rsidRPr="00357D8C" w:rsidRDefault="00357D8C" w:rsidP="00357D8C">
      <w:pPr>
        <w:numPr>
          <w:ilvl w:val="0"/>
          <w:numId w:val="7"/>
        </w:numPr>
        <w:rPr>
          <w:rFonts w:ascii="Avenir Book" w:hAnsi="Avenir Book" w:cs="Arial"/>
          <w:sz w:val="22"/>
          <w:szCs w:val="22"/>
        </w:rPr>
      </w:pPr>
      <w:r w:rsidRPr="00357D8C">
        <w:rPr>
          <w:rFonts w:ascii="Avenir Book" w:hAnsi="Avenir Book" w:cs="Arial"/>
          <w:b/>
          <w:bCs/>
          <w:sz w:val="22"/>
          <w:szCs w:val="22"/>
        </w:rPr>
        <w:t>Torture and the Legal System:</w:t>
      </w:r>
      <w:r w:rsidRPr="00357D8C">
        <w:rPr>
          <w:rFonts w:ascii="Avenir Book" w:hAnsi="Avenir Book" w:cs="Arial"/>
          <w:sz w:val="22"/>
          <w:szCs w:val="22"/>
        </w:rPr>
        <w:t xml:space="preserve"> The criminal justice system employed institutionalized and precisely legislated torture, such as bamboo beating and the use of heavy fetters, to extract confessions or punish dissidents. Executions could be public and agonizing, and </w:t>
      </w:r>
      <w:r w:rsidR="00CC2FA5">
        <w:rPr>
          <w:rFonts w:ascii="Avenir Book" w:hAnsi="Avenir Book" w:cs="Arial"/>
          <w:sz w:val="22"/>
          <w:szCs w:val="22"/>
          <w:lang w:val="en-US"/>
        </w:rPr>
        <w:t>harsh physical</w:t>
      </w:r>
      <w:r w:rsidRPr="00357D8C">
        <w:rPr>
          <w:rFonts w:ascii="Avenir Book" w:hAnsi="Avenir Book" w:cs="Arial"/>
          <w:sz w:val="22"/>
          <w:szCs w:val="22"/>
        </w:rPr>
        <w:t xml:space="preserve"> punishment was routinely used for even minor offenses.</w:t>
      </w:r>
    </w:p>
    <w:p w14:paraId="1E4F1E60" w14:textId="5D545FDA" w:rsidR="00357D8C" w:rsidRDefault="00357D8C" w:rsidP="00357D8C">
      <w:pPr>
        <w:numPr>
          <w:ilvl w:val="0"/>
          <w:numId w:val="7"/>
        </w:numPr>
        <w:rPr>
          <w:rFonts w:ascii="Avenir Book" w:hAnsi="Avenir Book" w:cs="Arial"/>
          <w:sz w:val="22"/>
          <w:szCs w:val="22"/>
        </w:rPr>
      </w:pPr>
      <w:r w:rsidRPr="00357D8C">
        <w:rPr>
          <w:rFonts w:ascii="Avenir Book" w:hAnsi="Avenir Book" w:cs="Arial"/>
          <w:b/>
          <w:bCs/>
          <w:sz w:val="22"/>
          <w:szCs w:val="22"/>
        </w:rPr>
        <w:t>The Taiping Rebellion Suppression (1850–1864):</w:t>
      </w:r>
      <w:r w:rsidRPr="00357D8C">
        <w:rPr>
          <w:rFonts w:ascii="Avenir Book" w:hAnsi="Avenir Book" w:cs="Arial"/>
          <w:sz w:val="22"/>
          <w:szCs w:val="22"/>
        </w:rPr>
        <w:t xml:space="preserve"> The Qing government’s campaign to crush the Taiping Rebellion resulted in staggering civilian deaths and scorched-earth </w:t>
      </w:r>
      <w:r w:rsidR="00CC2FA5">
        <w:rPr>
          <w:rFonts w:ascii="Avenir Book" w:hAnsi="Avenir Book" w:cs="Arial"/>
          <w:sz w:val="22"/>
          <w:szCs w:val="22"/>
          <w:lang w:val="en-US"/>
        </w:rPr>
        <w:t xml:space="preserve">(destroying everything) </w:t>
      </w:r>
      <w:r w:rsidRPr="00357D8C">
        <w:rPr>
          <w:rFonts w:ascii="Avenir Book" w:hAnsi="Avenir Book" w:cs="Arial"/>
          <w:sz w:val="22"/>
          <w:szCs w:val="22"/>
        </w:rPr>
        <w:t xml:space="preserve">warfare. The total death toll of the conflict is estimated to be </w:t>
      </w:r>
      <w:r w:rsidRPr="00357D8C">
        <w:rPr>
          <w:rFonts w:ascii="Avenir Book" w:hAnsi="Avenir Book" w:cs="Arial"/>
          <w:b/>
          <w:bCs/>
          <w:sz w:val="22"/>
          <w:szCs w:val="22"/>
          <w:u w:val="single"/>
        </w:rPr>
        <w:t>20 to 30 million</w:t>
      </w:r>
      <w:r w:rsidRPr="00357D8C">
        <w:rPr>
          <w:rFonts w:ascii="Avenir Book" w:hAnsi="Avenir Book" w:cs="Arial"/>
          <w:sz w:val="22"/>
          <w:szCs w:val="22"/>
        </w:rPr>
        <w:t>, making it one of the bloodiest civil wars in human history.</w:t>
      </w:r>
    </w:p>
    <w:p w14:paraId="303E015B" w14:textId="77777777" w:rsidR="00CC2FA5" w:rsidRDefault="00CC2FA5" w:rsidP="00CC2FA5">
      <w:pPr>
        <w:rPr>
          <w:rFonts w:ascii="Avenir Book" w:hAnsi="Avenir Book" w:cs="Arial"/>
          <w:sz w:val="22"/>
          <w:szCs w:val="22"/>
        </w:rPr>
      </w:pPr>
    </w:p>
    <w:p w14:paraId="5F78F2A1" w14:textId="55C72FAD" w:rsidR="001A3E9F" w:rsidRPr="007F6563" w:rsidRDefault="00CC2FA5">
      <w:pPr>
        <w:rPr>
          <w:rFonts w:ascii="Avenir Book" w:hAnsi="Avenir Book" w:cs="Arial"/>
          <w:sz w:val="22"/>
          <w:szCs w:val="22"/>
          <w:lang w:val="en-US"/>
        </w:rPr>
      </w:pPr>
      <w:r>
        <w:rPr>
          <w:rFonts w:ascii="Avenir Book" w:hAnsi="Avenir Book" w:cs="Arial"/>
          <w:sz w:val="22"/>
          <w:szCs w:val="22"/>
          <w:lang w:val="en-US"/>
        </w:rPr>
        <w:t xml:space="preserve">Despite the violence, severity, and </w:t>
      </w:r>
      <w:r w:rsidR="00070530">
        <w:rPr>
          <w:rFonts w:ascii="Avenir Book" w:hAnsi="Avenir Book" w:cs="Arial"/>
          <w:sz w:val="22"/>
          <w:szCs w:val="22"/>
          <w:lang w:val="en-US"/>
        </w:rPr>
        <w:t xml:space="preserve">huge loss of life during the Qing Empire, </w:t>
      </w:r>
      <w:r w:rsidR="00A408B4">
        <w:rPr>
          <w:rFonts w:ascii="Avenir Book" w:hAnsi="Avenir Book" w:cs="Arial"/>
          <w:sz w:val="22"/>
          <w:szCs w:val="22"/>
          <w:lang w:val="en-US"/>
        </w:rPr>
        <w:t xml:space="preserve">it remains popular among </w:t>
      </w:r>
      <w:r w:rsidR="00070530">
        <w:rPr>
          <w:rFonts w:ascii="Avenir Book" w:hAnsi="Avenir Book" w:cs="Arial"/>
          <w:sz w:val="22"/>
          <w:szCs w:val="22"/>
          <w:lang w:val="en-US"/>
        </w:rPr>
        <w:t xml:space="preserve">contemporary Chinese politicians and Chinese nationalist scholars </w:t>
      </w:r>
      <w:r w:rsidR="00A408B4">
        <w:rPr>
          <w:rFonts w:ascii="Avenir Book" w:hAnsi="Avenir Book" w:cs="Arial"/>
          <w:sz w:val="22"/>
          <w:szCs w:val="22"/>
          <w:lang w:val="en-US"/>
        </w:rPr>
        <w:t xml:space="preserve">to </w:t>
      </w:r>
      <w:r w:rsidR="00070530">
        <w:rPr>
          <w:rFonts w:ascii="Avenir Book" w:hAnsi="Avenir Book" w:cs="Arial"/>
          <w:sz w:val="22"/>
          <w:szCs w:val="22"/>
          <w:lang w:val="en-US"/>
        </w:rPr>
        <w:t xml:space="preserve">focus on European imperialism for China’s problems during the </w:t>
      </w:r>
      <w:proofErr w:type="gramStart"/>
      <w:r w:rsidR="00070530">
        <w:rPr>
          <w:rFonts w:ascii="Avenir Book" w:hAnsi="Avenir Book" w:cs="Arial"/>
          <w:sz w:val="22"/>
          <w:szCs w:val="22"/>
          <w:lang w:val="en-US"/>
        </w:rPr>
        <w:t>1800s</w:t>
      </w:r>
      <w:r w:rsidR="00A408B4">
        <w:rPr>
          <w:rFonts w:ascii="Avenir Book" w:hAnsi="Avenir Book" w:cs="Arial"/>
          <w:sz w:val="22"/>
          <w:szCs w:val="22"/>
          <w:lang w:val="en-US"/>
        </w:rPr>
        <w:t>,</w:t>
      </w:r>
      <w:r w:rsidR="00070530">
        <w:rPr>
          <w:rFonts w:ascii="Avenir Book" w:hAnsi="Avenir Book" w:cs="Arial"/>
          <w:sz w:val="22"/>
          <w:szCs w:val="22"/>
          <w:lang w:val="en-US"/>
        </w:rPr>
        <w:t xml:space="preserve"> and</w:t>
      </w:r>
      <w:proofErr w:type="gramEnd"/>
      <w:r w:rsidR="00070530">
        <w:rPr>
          <w:rFonts w:ascii="Avenir Book" w:hAnsi="Avenir Book" w:cs="Arial"/>
          <w:sz w:val="22"/>
          <w:szCs w:val="22"/>
          <w:lang w:val="en-US"/>
        </w:rPr>
        <w:t xml:space="preserve"> point to the West </w:t>
      </w:r>
      <w:r w:rsidR="00A408B4">
        <w:rPr>
          <w:rFonts w:ascii="Avenir Book" w:hAnsi="Avenir Book" w:cs="Arial"/>
          <w:sz w:val="22"/>
          <w:szCs w:val="22"/>
          <w:lang w:val="en-US"/>
        </w:rPr>
        <w:t xml:space="preserve">in general </w:t>
      </w:r>
      <w:r w:rsidR="00070530">
        <w:rPr>
          <w:rFonts w:ascii="Avenir Book" w:hAnsi="Avenir Book" w:cs="Arial"/>
          <w:sz w:val="22"/>
          <w:szCs w:val="22"/>
          <w:lang w:val="en-US"/>
        </w:rPr>
        <w:t xml:space="preserve">as the </w:t>
      </w:r>
      <w:r w:rsidR="007E574B">
        <w:rPr>
          <w:rFonts w:ascii="Avenir Book" w:hAnsi="Avenir Book" w:cs="Arial"/>
          <w:sz w:val="22"/>
          <w:szCs w:val="22"/>
          <w:lang w:val="en-US"/>
        </w:rPr>
        <w:t>main</w:t>
      </w:r>
      <w:r w:rsidR="00070530">
        <w:rPr>
          <w:rFonts w:ascii="Avenir Book" w:hAnsi="Avenir Book" w:cs="Arial"/>
          <w:sz w:val="22"/>
          <w:szCs w:val="22"/>
          <w:lang w:val="en-US"/>
        </w:rPr>
        <w:t xml:space="preserve"> source of China’s problems today.</w:t>
      </w:r>
    </w:p>
    <w:p w14:paraId="439D582E" w14:textId="77777777" w:rsidR="001A3E9F" w:rsidRDefault="001A3E9F"/>
    <w:p w14:paraId="7B0B5A81" w14:textId="7052CC81" w:rsidR="009B651F" w:rsidRPr="007E574B" w:rsidRDefault="007E574B" w:rsidP="007E574B">
      <w:pPr>
        <w:rPr>
          <w:lang w:val="en-US"/>
        </w:rPr>
      </w:pPr>
      <w:r w:rsidRPr="007E574B">
        <w:rPr>
          <w:lang w:val="en-US"/>
        </w:rPr>
        <w:t xml:space="preserve">Some Online </w:t>
      </w:r>
      <w:r w:rsidR="00A408B4" w:rsidRPr="007E574B">
        <w:rPr>
          <w:lang w:val="en-US"/>
        </w:rPr>
        <w:t>References</w:t>
      </w:r>
    </w:p>
    <w:p w14:paraId="30AD0E78" w14:textId="62DBFAA8" w:rsidR="00A408B4" w:rsidRPr="001A3E9F" w:rsidRDefault="00000000" w:rsidP="007E574B">
      <w:pPr>
        <w:rPr>
          <w:rFonts w:ascii="Avenir Book" w:hAnsi="Avenir Book"/>
          <w:sz w:val="20"/>
          <w:szCs w:val="20"/>
          <w:lang w:val="en-US"/>
        </w:rPr>
      </w:pPr>
      <w:hyperlink r:id="rId6" w:history="1">
        <w:r w:rsidR="00A408B4" w:rsidRPr="001A3E9F">
          <w:rPr>
            <w:rStyle w:val="Hyperlink"/>
            <w:rFonts w:ascii="Avenir Book" w:hAnsi="Avenir Book"/>
            <w:sz w:val="20"/>
            <w:szCs w:val="20"/>
            <w:lang w:val="en-US"/>
          </w:rPr>
          <w:t>https://www.iai.it/sites/default/files/iaip2317.pdf</w:t>
        </w:r>
      </w:hyperlink>
    </w:p>
    <w:p w14:paraId="0D98E7B9" w14:textId="287171BA" w:rsidR="007E574B" w:rsidRPr="001A3E9F" w:rsidRDefault="00000000" w:rsidP="007E574B">
      <w:pPr>
        <w:rPr>
          <w:rFonts w:ascii="Avenir Book" w:hAnsi="Avenir Book"/>
          <w:sz w:val="20"/>
          <w:szCs w:val="20"/>
          <w:lang w:val="en-US"/>
        </w:rPr>
      </w:pPr>
      <w:hyperlink r:id="rId7" w:history="1">
        <w:r w:rsidR="007E574B" w:rsidRPr="001A3E9F">
          <w:rPr>
            <w:rStyle w:val="Hyperlink"/>
            <w:rFonts w:ascii="Avenir Book" w:hAnsi="Avenir Book"/>
            <w:sz w:val="20"/>
            <w:szCs w:val="20"/>
            <w:lang w:val="en-US"/>
          </w:rPr>
          <w:t>https://history.stanford.edu/publications/coming-terms-nation-ethnic-classification-modern-china</w:t>
        </w:r>
      </w:hyperlink>
    </w:p>
    <w:p w14:paraId="673218A0" w14:textId="4F1602C2" w:rsidR="009B651F" w:rsidRDefault="00000000" w:rsidP="007E574B">
      <w:pPr>
        <w:rPr>
          <w:rFonts w:ascii="Avenir Book" w:hAnsi="Avenir Book"/>
          <w:sz w:val="20"/>
          <w:szCs w:val="20"/>
        </w:rPr>
      </w:pPr>
      <w:hyperlink r:id="rId8" w:history="1">
        <w:r w:rsidR="007E574B" w:rsidRPr="001A3E9F">
          <w:rPr>
            <w:rStyle w:val="Hyperlink"/>
            <w:rFonts w:ascii="Avenir Book" w:hAnsi="Avenir Book"/>
            <w:sz w:val="20"/>
            <w:szCs w:val="20"/>
          </w:rPr>
          <w:t>https://www.nytimes.com/2026/03/12/world/asia/china-minorities-xinjiang-tibet.html</w:t>
        </w:r>
      </w:hyperlink>
    </w:p>
    <w:p w14:paraId="58CFF607" w14:textId="7FA366F0" w:rsidR="007F6563" w:rsidRDefault="00000000" w:rsidP="007E574B">
      <w:pPr>
        <w:rPr>
          <w:rFonts w:ascii="Avenir Book" w:hAnsi="Avenir Book"/>
          <w:sz w:val="20"/>
          <w:szCs w:val="20"/>
        </w:rPr>
      </w:pPr>
      <w:hyperlink r:id="rId9" w:history="1">
        <w:r w:rsidR="007F6563" w:rsidRPr="009F21F1">
          <w:rPr>
            <w:rStyle w:val="Hyperlink"/>
            <w:rFonts w:ascii="Avenir Book" w:hAnsi="Avenir Book"/>
            <w:sz w:val="20"/>
            <w:szCs w:val="20"/>
          </w:rPr>
          <w:t>https://gwongzaukungfu.com/en/the-imposition-of-the-bianzi-the-manchu-queue/</w:t>
        </w:r>
      </w:hyperlink>
    </w:p>
    <w:p w14:paraId="4DE3F689" w14:textId="09D7B059" w:rsidR="007E574B" w:rsidRPr="001A3E9F" w:rsidRDefault="00000000" w:rsidP="007E574B">
      <w:pPr>
        <w:rPr>
          <w:rFonts w:ascii="Avenir Book" w:hAnsi="Avenir Book"/>
          <w:sz w:val="20"/>
          <w:szCs w:val="20"/>
        </w:rPr>
      </w:pPr>
      <w:hyperlink r:id="rId10" w:history="1">
        <w:r w:rsidR="007E574B" w:rsidRPr="001A3E9F">
          <w:rPr>
            <w:rStyle w:val="Hyperlink"/>
            <w:rFonts w:ascii="Avenir Book" w:hAnsi="Avenir Book"/>
            <w:sz w:val="20"/>
            <w:szCs w:val="20"/>
          </w:rPr>
          <w:t>https://www.history.com/articles/taiping-rebellion</w:t>
        </w:r>
      </w:hyperlink>
    </w:p>
    <w:p w14:paraId="38F850B8" w14:textId="1A699C23" w:rsidR="002A3FF8" w:rsidRDefault="00000000" w:rsidP="007E574B">
      <w:pPr>
        <w:rPr>
          <w:rFonts w:ascii="Avenir Book" w:hAnsi="Avenir Book"/>
          <w:sz w:val="20"/>
          <w:szCs w:val="20"/>
        </w:rPr>
      </w:pPr>
      <w:hyperlink r:id="rId11" w:history="1">
        <w:r w:rsidR="007E574B" w:rsidRPr="001A3E9F">
          <w:rPr>
            <w:rStyle w:val="Hyperlink"/>
            <w:rFonts w:ascii="Avenir Book" w:hAnsi="Avenir Book"/>
            <w:sz w:val="20"/>
            <w:szCs w:val="20"/>
          </w:rPr>
          <w:t>https://link.springer.com/chapter/10.1057/9780230297784_18</w:t>
        </w:r>
      </w:hyperlink>
    </w:p>
    <w:p w14:paraId="7131A7CA" w14:textId="77777777" w:rsidR="00F12F7F" w:rsidRDefault="00F12F7F">
      <w:pPr>
        <w:rPr>
          <w:rFonts w:ascii="Avenir Book" w:hAnsi="Avenir Book"/>
          <w:sz w:val="20"/>
          <w:szCs w:val="20"/>
        </w:rPr>
      </w:pPr>
      <w:r>
        <w:rPr>
          <w:rFonts w:ascii="Avenir Book" w:hAnsi="Avenir Book"/>
          <w:sz w:val="20"/>
          <w:szCs w:val="20"/>
        </w:rPr>
        <w:br w:type="page"/>
      </w:r>
    </w:p>
    <w:p w14:paraId="543965BD" w14:textId="77777777" w:rsidR="00F12F7F" w:rsidRPr="008D433E" w:rsidRDefault="00F12F7F" w:rsidP="00F12F7F">
      <w:pPr>
        <w:rPr>
          <w:rFonts w:asciiTheme="minorEastAsia" w:eastAsiaTheme="minorEastAsia" w:hAnsiTheme="minorEastAsia"/>
          <w:b/>
          <w:bCs/>
          <w:sz w:val="21"/>
          <w:szCs w:val="21"/>
        </w:rPr>
      </w:pPr>
      <w:r w:rsidRPr="008D433E">
        <w:rPr>
          <w:rFonts w:asciiTheme="minorEastAsia" w:eastAsiaTheme="minorEastAsia" w:hAnsiTheme="minorEastAsia" w:hint="eastAsia"/>
          <w:b/>
          <w:bCs/>
          <w:sz w:val="21"/>
          <w:szCs w:val="21"/>
        </w:rPr>
        <w:lastRenderedPageBreak/>
        <w:t>人種神話</w:t>
      </w:r>
    </w:p>
    <w:p w14:paraId="3900DB8D" w14:textId="77777777" w:rsidR="00F12F7F" w:rsidRPr="009161A2" w:rsidRDefault="00F12F7F" w:rsidP="00F12F7F">
      <w:pPr>
        <w:rPr>
          <w:rFonts w:asciiTheme="minorEastAsia" w:eastAsiaTheme="minorEastAsia" w:hAnsiTheme="minorEastAsia" w:cs="Arial"/>
          <w:sz w:val="21"/>
          <w:szCs w:val="21"/>
        </w:rPr>
      </w:pPr>
      <w:r w:rsidRPr="009161A2">
        <w:rPr>
          <w:rFonts w:asciiTheme="minorEastAsia" w:eastAsiaTheme="minorEastAsia" w:hAnsiTheme="minorEastAsia" w:cs="MS Gothic" w:hint="eastAsia"/>
          <w:sz w:val="21"/>
          <w:szCs w:val="21"/>
        </w:rPr>
        <w:t>「人種神話」とは、生物学的な根拠がないにもかかわらず、特定の集団が優越性や純血性を主張するために構築・利用してきたイデオロギーです。これは国家や支配層によって「文化的均質性」を創出する過程で、国民統合の手段として強力に機能してきました。</w:t>
      </w:r>
    </w:p>
    <w:p w14:paraId="70F38C88" w14:textId="77777777" w:rsidR="00F12F7F" w:rsidRPr="009161A2" w:rsidRDefault="00F12F7F" w:rsidP="00F12F7F">
      <w:pPr>
        <w:rPr>
          <w:rFonts w:asciiTheme="minorEastAsia" w:eastAsiaTheme="minorEastAsia" w:hAnsiTheme="minorEastAsia" w:cs="Arial"/>
          <w:b/>
          <w:bCs/>
          <w:sz w:val="21"/>
          <w:szCs w:val="21"/>
        </w:rPr>
      </w:pPr>
      <w:r w:rsidRPr="009161A2">
        <w:rPr>
          <w:rFonts w:asciiTheme="minorEastAsia" w:eastAsiaTheme="minorEastAsia" w:hAnsiTheme="minorEastAsia" w:cs="MS Gothic" w:hint="eastAsia"/>
          <w:b/>
          <w:bCs/>
          <w:sz w:val="21"/>
          <w:szCs w:val="21"/>
        </w:rPr>
        <w:t>人種神話の形成と機能</w:t>
      </w:r>
    </w:p>
    <w:p w14:paraId="4A633537" w14:textId="77777777" w:rsidR="00F12F7F" w:rsidRPr="009161A2" w:rsidRDefault="00F12F7F" w:rsidP="00F12F7F">
      <w:pPr>
        <w:pStyle w:val="z1qcye"/>
        <w:numPr>
          <w:ilvl w:val="0"/>
          <w:numId w:val="15"/>
        </w:numPr>
        <w:spacing w:before="0" w:beforeAutospacing="0" w:after="0" w:afterAutospacing="0"/>
        <w:rPr>
          <w:rFonts w:asciiTheme="minorEastAsia" w:eastAsiaTheme="minorEastAsia" w:hAnsiTheme="minorEastAsia" w:cs="Arial"/>
          <w:sz w:val="21"/>
          <w:szCs w:val="21"/>
        </w:rPr>
      </w:pPr>
      <w:r w:rsidRPr="009161A2">
        <w:rPr>
          <w:rStyle w:val="Strong"/>
          <w:rFonts w:asciiTheme="minorEastAsia" w:eastAsiaTheme="minorEastAsia" w:hAnsiTheme="minorEastAsia" w:cs="MS Gothic" w:hint="eastAsia"/>
          <w:sz w:val="21"/>
          <w:szCs w:val="21"/>
        </w:rPr>
        <w:t>純血性の幻想</w:t>
      </w:r>
      <w:r w:rsidRPr="009161A2">
        <w:rPr>
          <w:rStyle w:val="Strong"/>
          <w:rFonts w:asciiTheme="minorEastAsia" w:eastAsiaTheme="minorEastAsia" w:hAnsiTheme="minorEastAsia" w:cs="Arial"/>
          <w:sz w:val="21"/>
          <w:szCs w:val="21"/>
        </w:rPr>
        <w:t>:</w:t>
      </w:r>
      <w:r w:rsidRPr="009161A2">
        <w:rPr>
          <w:rStyle w:val="t286pc"/>
          <w:rFonts w:asciiTheme="minorEastAsia" w:eastAsiaTheme="minorEastAsia" w:hAnsiTheme="minorEastAsia" w:cs="Arial"/>
          <w:sz w:val="21"/>
          <w:szCs w:val="21"/>
        </w:rPr>
        <w:t xml:space="preserve"> </w:t>
      </w:r>
      <w:r w:rsidRPr="009161A2">
        <w:rPr>
          <w:rStyle w:val="t286pc"/>
          <w:rFonts w:asciiTheme="minorEastAsia" w:eastAsiaTheme="minorEastAsia" w:hAnsiTheme="minorEastAsia" w:cs="MS Gothic" w:hint="eastAsia"/>
          <w:sz w:val="21"/>
          <w:szCs w:val="21"/>
        </w:rPr>
        <w:t>多くの国民国家は、近代化の過程で「単一の血統」や「共通の起源」という神話を生成しました。歴史的には、多様なルーツを持つ人々を統合し、統治を容易にするための政治的な装置として機能してきた経緯があります。</w:t>
      </w:r>
    </w:p>
    <w:p w14:paraId="5AFD69E7" w14:textId="77777777" w:rsidR="00F12F7F" w:rsidRPr="009161A2" w:rsidRDefault="00F12F7F" w:rsidP="00F12F7F">
      <w:pPr>
        <w:pStyle w:val="z1qcye"/>
        <w:numPr>
          <w:ilvl w:val="0"/>
          <w:numId w:val="15"/>
        </w:numPr>
        <w:spacing w:before="0" w:beforeAutospacing="0" w:after="0" w:afterAutospacing="0"/>
        <w:rPr>
          <w:rFonts w:asciiTheme="minorEastAsia" w:eastAsiaTheme="minorEastAsia" w:hAnsiTheme="minorEastAsia" w:cs="Arial"/>
          <w:sz w:val="21"/>
          <w:szCs w:val="21"/>
        </w:rPr>
      </w:pPr>
      <w:r w:rsidRPr="009161A2">
        <w:rPr>
          <w:rStyle w:val="Strong"/>
          <w:rFonts w:asciiTheme="minorEastAsia" w:eastAsiaTheme="minorEastAsia" w:hAnsiTheme="minorEastAsia" w:cs="MS Gothic" w:hint="eastAsia"/>
          <w:sz w:val="21"/>
          <w:szCs w:val="21"/>
        </w:rPr>
        <w:t>「われわれ」と「他者」の境界線</w:t>
      </w:r>
      <w:r w:rsidRPr="009161A2">
        <w:rPr>
          <w:rStyle w:val="Strong"/>
          <w:rFonts w:asciiTheme="minorEastAsia" w:eastAsiaTheme="minorEastAsia" w:hAnsiTheme="minorEastAsia" w:cs="Arial"/>
          <w:sz w:val="21"/>
          <w:szCs w:val="21"/>
        </w:rPr>
        <w:t>:</w:t>
      </w:r>
      <w:r w:rsidRPr="009161A2">
        <w:rPr>
          <w:rStyle w:val="t286pc"/>
          <w:rFonts w:asciiTheme="minorEastAsia" w:eastAsiaTheme="minorEastAsia" w:hAnsiTheme="minorEastAsia" w:cs="Arial"/>
          <w:sz w:val="21"/>
          <w:szCs w:val="21"/>
        </w:rPr>
        <w:t xml:space="preserve"> </w:t>
      </w:r>
      <w:r w:rsidRPr="009161A2">
        <w:rPr>
          <w:rStyle w:val="t286pc"/>
          <w:rFonts w:asciiTheme="minorEastAsia" w:eastAsiaTheme="minorEastAsia" w:hAnsiTheme="minorEastAsia" w:cs="MS Gothic" w:hint="eastAsia"/>
          <w:sz w:val="21"/>
          <w:szCs w:val="21"/>
        </w:rPr>
        <w:t>人種神話は、内部の同質性を高めると同時に、境界線の外側にいる異質な集団を排除・差別する構造を生み出しました。</w:t>
      </w:r>
    </w:p>
    <w:p w14:paraId="46D4A479" w14:textId="77777777" w:rsidR="00F12F7F" w:rsidRPr="009161A2" w:rsidRDefault="00F12F7F" w:rsidP="00F12F7F">
      <w:pPr>
        <w:rPr>
          <w:rFonts w:asciiTheme="minorEastAsia" w:eastAsiaTheme="minorEastAsia" w:hAnsiTheme="minorEastAsia" w:cs="Arial"/>
          <w:b/>
          <w:bCs/>
          <w:sz w:val="21"/>
          <w:szCs w:val="21"/>
        </w:rPr>
      </w:pPr>
      <w:r w:rsidRPr="009161A2">
        <w:rPr>
          <w:rFonts w:asciiTheme="minorEastAsia" w:eastAsiaTheme="minorEastAsia" w:hAnsiTheme="minorEastAsia" w:cs="MS Gothic" w:hint="eastAsia"/>
          <w:b/>
          <w:bCs/>
          <w:sz w:val="21"/>
          <w:szCs w:val="21"/>
        </w:rPr>
        <w:t>文化的均質性の創出メカニズム</w:t>
      </w:r>
    </w:p>
    <w:p w14:paraId="66B6A2D3" w14:textId="77777777" w:rsidR="00F12F7F" w:rsidRPr="009161A2" w:rsidRDefault="00F12F7F" w:rsidP="00F12F7F">
      <w:pPr>
        <w:pStyle w:val="z1qcye"/>
        <w:numPr>
          <w:ilvl w:val="0"/>
          <w:numId w:val="16"/>
        </w:numPr>
        <w:spacing w:before="0" w:beforeAutospacing="0" w:after="0" w:afterAutospacing="0"/>
        <w:rPr>
          <w:rFonts w:asciiTheme="minorEastAsia" w:eastAsiaTheme="minorEastAsia" w:hAnsiTheme="minorEastAsia" w:cs="Arial"/>
          <w:sz w:val="21"/>
          <w:szCs w:val="21"/>
        </w:rPr>
      </w:pPr>
      <w:r w:rsidRPr="009161A2">
        <w:rPr>
          <w:rStyle w:val="Strong"/>
          <w:rFonts w:asciiTheme="minorEastAsia" w:eastAsiaTheme="minorEastAsia" w:hAnsiTheme="minorEastAsia" w:cs="MS Gothic" w:hint="eastAsia"/>
          <w:sz w:val="21"/>
          <w:szCs w:val="21"/>
        </w:rPr>
        <w:t>制度による同化</w:t>
      </w:r>
      <w:r w:rsidRPr="009161A2">
        <w:rPr>
          <w:rStyle w:val="Strong"/>
          <w:rFonts w:asciiTheme="minorEastAsia" w:eastAsiaTheme="minorEastAsia" w:hAnsiTheme="minorEastAsia" w:cs="Arial"/>
          <w:sz w:val="21"/>
          <w:szCs w:val="21"/>
        </w:rPr>
        <w:t>:</w:t>
      </w:r>
      <w:r w:rsidRPr="009161A2">
        <w:rPr>
          <w:rStyle w:val="t286pc"/>
          <w:rFonts w:asciiTheme="minorEastAsia" w:eastAsiaTheme="minorEastAsia" w:hAnsiTheme="minorEastAsia" w:cs="Arial"/>
          <w:sz w:val="21"/>
          <w:szCs w:val="21"/>
        </w:rPr>
        <w:t xml:space="preserve"> </w:t>
      </w:r>
      <w:r w:rsidRPr="009161A2">
        <w:rPr>
          <w:rStyle w:val="t286pc"/>
          <w:rFonts w:asciiTheme="minorEastAsia" w:eastAsiaTheme="minorEastAsia" w:hAnsiTheme="minorEastAsia" w:cs="MS Gothic" w:hint="eastAsia"/>
          <w:sz w:val="21"/>
          <w:szCs w:val="21"/>
        </w:rPr>
        <w:t>国民教育や共通語の強制、統一された歴史の記述などを通じて、多様な地域文化やマイノリティの言語・習慣を国家の枠組みに回収してきました。</w:t>
      </w:r>
    </w:p>
    <w:p w14:paraId="079175F0" w14:textId="77777777" w:rsidR="00F12F7F" w:rsidRPr="009161A2" w:rsidRDefault="00F12F7F" w:rsidP="00F12F7F">
      <w:pPr>
        <w:pStyle w:val="z1qcye"/>
        <w:numPr>
          <w:ilvl w:val="0"/>
          <w:numId w:val="16"/>
        </w:numPr>
        <w:spacing w:before="0" w:beforeAutospacing="0" w:after="0" w:afterAutospacing="0"/>
        <w:rPr>
          <w:rFonts w:asciiTheme="minorEastAsia" w:eastAsiaTheme="minorEastAsia" w:hAnsiTheme="minorEastAsia" w:cs="Arial"/>
          <w:sz w:val="21"/>
          <w:szCs w:val="21"/>
        </w:rPr>
      </w:pPr>
      <w:r w:rsidRPr="009161A2">
        <w:rPr>
          <w:rStyle w:val="Strong"/>
          <w:rFonts w:asciiTheme="minorEastAsia" w:eastAsiaTheme="minorEastAsia" w:hAnsiTheme="minorEastAsia" w:cs="MS Gothic" w:hint="eastAsia"/>
          <w:sz w:val="21"/>
          <w:szCs w:val="21"/>
        </w:rPr>
        <w:t>制度的暴力</w:t>
      </w:r>
      <w:r w:rsidRPr="009161A2">
        <w:rPr>
          <w:rStyle w:val="Strong"/>
          <w:rFonts w:asciiTheme="minorEastAsia" w:eastAsiaTheme="minorEastAsia" w:hAnsiTheme="minorEastAsia" w:cs="Arial"/>
          <w:sz w:val="21"/>
          <w:szCs w:val="21"/>
        </w:rPr>
        <w:t>:</w:t>
      </w:r>
      <w:r w:rsidRPr="009161A2">
        <w:rPr>
          <w:rStyle w:val="t286pc"/>
          <w:rFonts w:asciiTheme="minorEastAsia" w:eastAsiaTheme="minorEastAsia" w:hAnsiTheme="minorEastAsia" w:cs="Arial"/>
          <w:sz w:val="21"/>
          <w:szCs w:val="21"/>
        </w:rPr>
        <w:t xml:space="preserve"> </w:t>
      </w:r>
      <w:r w:rsidRPr="009161A2">
        <w:rPr>
          <w:rStyle w:val="t286pc"/>
          <w:rFonts w:asciiTheme="minorEastAsia" w:eastAsiaTheme="minorEastAsia" w:hAnsiTheme="minorEastAsia" w:cs="MS Gothic" w:hint="eastAsia"/>
          <w:sz w:val="21"/>
          <w:szCs w:val="21"/>
        </w:rPr>
        <w:t>均質性の維持は、時に「純粋な国民」にふさわしくないとされる属性を排除する同化政策や、強制的な社会統合を伴う暴力的な側面を持ちます。</w:t>
      </w:r>
    </w:p>
    <w:p w14:paraId="72662045" w14:textId="77777777" w:rsidR="00F12F7F" w:rsidRPr="009161A2" w:rsidRDefault="00F12F7F" w:rsidP="00F12F7F">
      <w:pPr>
        <w:rPr>
          <w:rFonts w:asciiTheme="minorEastAsia" w:eastAsiaTheme="minorEastAsia" w:hAnsiTheme="minorEastAsia" w:cs="Arial"/>
          <w:b/>
          <w:bCs/>
          <w:sz w:val="21"/>
          <w:szCs w:val="21"/>
        </w:rPr>
      </w:pPr>
      <w:r w:rsidRPr="009161A2">
        <w:rPr>
          <w:rFonts w:asciiTheme="minorEastAsia" w:eastAsiaTheme="minorEastAsia" w:hAnsiTheme="minorEastAsia" w:cs="MS Gothic" w:hint="eastAsia"/>
          <w:b/>
          <w:bCs/>
          <w:sz w:val="21"/>
          <w:szCs w:val="21"/>
        </w:rPr>
        <w:t>現代の課題と人種神話の解体</w:t>
      </w:r>
    </w:p>
    <w:p w14:paraId="52F0FE16" w14:textId="77777777" w:rsidR="00F12F7F" w:rsidRPr="009161A2" w:rsidRDefault="00F12F7F" w:rsidP="00F12F7F">
      <w:pPr>
        <w:rPr>
          <w:rFonts w:asciiTheme="minorEastAsia" w:eastAsiaTheme="minorEastAsia" w:hAnsiTheme="minorEastAsia" w:cs="Arial"/>
          <w:sz w:val="21"/>
          <w:szCs w:val="21"/>
        </w:rPr>
      </w:pPr>
      <w:r w:rsidRPr="009161A2">
        <w:rPr>
          <w:rFonts w:asciiTheme="minorEastAsia" w:eastAsiaTheme="minorEastAsia" w:hAnsiTheme="minorEastAsia" w:cs="MS Gothic" w:hint="eastAsia"/>
          <w:sz w:val="21"/>
          <w:szCs w:val="21"/>
        </w:rPr>
        <w:t>現在、グローバリゼーションや人の移動の活発化により、多くの社会で単一の民族・文化という前提が崩れつつあります。こうした背景から、人種や文化の純粋性を前提とした「人種神話」を解体し、多様性を包摂する多文化共生のあり方を模索する議論が学術的にも社会運動的にも進められています。</w:t>
      </w:r>
    </w:p>
    <w:p w14:paraId="025077F9" w14:textId="77777777" w:rsidR="00F12F7F" w:rsidRDefault="00F12F7F" w:rsidP="00F12F7F"/>
    <w:p w14:paraId="64174719" w14:textId="77777777" w:rsidR="00F12F7F" w:rsidRDefault="00F12F7F" w:rsidP="00F12F7F"/>
    <w:p w14:paraId="6C0F7A66" w14:textId="77777777" w:rsidR="00F12F7F" w:rsidRPr="009161A2" w:rsidRDefault="00F12F7F" w:rsidP="00F12F7F">
      <w:pPr>
        <w:rPr>
          <w:rFonts w:ascii="Avenir Book" w:hAnsi="Avenir Book"/>
          <w:sz w:val="22"/>
          <w:szCs w:val="22"/>
        </w:rPr>
      </w:pPr>
      <w:r w:rsidRPr="009161A2">
        <w:rPr>
          <w:rFonts w:ascii="Avenir Book" w:hAnsi="Avenir Book"/>
          <w:sz w:val="22"/>
          <w:szCs w:val="22"/>
        </w:rPr>
        <w:t xml:space="preserve">A "racial myth" is an ideology that, despite lacking biological basis, has been constructed and utilized by certain groups to assert their superiority or racial purity. This has functioned powerfully as a means of national integration in the process of creating "cultural homogeneity" by states and ruling classes. </w:t>
      </w:r>
    </w:p>
    <w:p w14:paraId="28D7969D" w14:textId="77777777" w:rsidR="00F12F7F" w:rsidRPr="009161A2" w:rsidRDefault="00F12F7F" w:rsidP="00F12F7F">
      <w:pPr>
        <w:rPr>
          <w:rFonts w:ascii="Avenir Book" w:hAnsi="Avenir Book"/>
          <w:sz w:val="22"/>
          <w:szCs w:val="22"/>
        </w:rPr>
      </w:pPr>
    </w:p>
    <w:p w14:paraId="71B9CCBD" w14:textId="77777777" w:rsidR="00F12F7F" w:rsidRPr="009161A2" w:rsidRDefault="00F12F7F" w:rsidP="00F12F7F">
      <w:pPr>
        <w:rPr>
          <w:rFonts w:ascii="Avenir Book" w:hAnsi="Avenir Book"/>
          <w:b/>
          <w:bCs/>
          <w:sz w:val="22"/>
          <w:szCs w:val="22"/>
        </w:rPr>
      </w:pPr>
      <w:r w:rsidRPr="009161A2">
        <w:rPr>
          <w:rFonts w:ascii="Avenir Book" w:hAnsi="Avenir Book"/>
          <w:b/>
          <w:bCs/>
          <w:sz w:val="22"/>
          <w:szCs w:val="22"/>
        </w:rPr>
        <w:t xml:space="preserve">Formation and Function of Racial Myths </w:t>
      </w:r>
    </w:p>
    <w:p w14:paraId="7FF06857" w14:textId="77777777" w:rsidR="00F12F7F" w:rsidRPr="009161A2" w:rsidRDefault="00F12F7F" w:rsidP="00F12F7F">
      <w:pPr>
        <w:ind w:left="284"/>
        <w:rPr>
          <w:rFonts w:ascii="Avenir Book" w:hAnsi="Avenir Book"/>
          <w:sz w:val="22"/>
          <w:szCs w:val="22"/>
        </w:rPr>
      </w:pPr>
      <w:r w:rsidRPr="009161A2">
        <w:rPr>
          <w:rFonts w:ascii="Avenir Book" w:hAnsi="Avenir Book"/>
          <w:b/>
          <w:bCs/>
          <w:sz w:val="22"/>
          <w:szCs w:val="22"/>
        </w:rPr>
        <w:t>The Illusion of Racial Purity</w:t>
      </w:r>
      <w:r w:rsidRPr="009161A2">
        <w:rPr>
          <w:rFonts w:ascii="Avenir Book" w:hAnsi="Avenir Book"/>
          <w:sz w:val="22"/>
          <w:szCs w:val="22"/>
        </w:rPr>
        <w:t xml:space="preserve">: Many nation-states have generated myths of "single bloodline" or "common origin" during the process of modernization. Historically, this has functioned as a political mechanism to integrate people with diverse roots and to facilitate governance. </w:t>
      </w:r>
    </w:p>
    <w:p w14:paraId="44DFD135" w14:textId="77777777" w:rsidR="00F12F7F" w:rsidRPr="009161A2" w:rsidRDefault="00F12F7F" w:rsidP="00F12F7F">
      <w:pPr>
        <w:ind w:left="284"/>
        <w:rPr>
          <w:rFonts w:ascii="Avenir Book" w:hAnsi="Avenir Book"/>
          <w:sz w:val="22"/>
          <w:szCs w:val="22"/>
        </w:rPr>
      </w:pPr>
      <w:r w:rsidRPr="009161A2">
        <w:rPr>
          <w:rFonts w:ascii="Avenir Book" w:hAnsi="Avenir Book"/>
          <w:b/>
          <w:bCs/>
          <w:sz w:val="22"/>
          <w:szCs w:val="22"/>
        </w:rPr>
        <w:t>The Boundary Between "Us" and "Others"</w:t>
      </w:r>
      <w:r w:rsidRPr="009161A2">
        <w:rPr>
          <w:rFonts w:ascii="Avenir Book" w:hAnsi="Avenir Book"/>
          <w:sz w:val="22"/>
          <w:szCs w:val="22"/>
        </w:rPr>
        <w:t xml:space="preserve">: Racial myths have increased internal homogeneity while simultaneously creating a structure that excludes and discriminates against heterogeneous groups outside the boundary. </w:t>
      </w:r>
    </w:p>
    <w:p w14:paraId="5969C4FB" w14:textId="77777777" w:rsidR="00F12F7F" w:rsidRPr="009161A2" w:rsidRDefault="00F12F7F" w:rsidP="00F12F7F">
      <w:pPr>
        <w:ind w:left="284"/>
        <w:rPr>
          <w:rFonts w:ascii="Avenir Book" w:hAnsi="Avenir Book"/>
          <w:sz w:val="22"/>
          <w:szCs w:val="22"/>
        </w:rPr>
      </w:pPr>
      <w:r w:rsidRPr="009161A2">
        <w:rPr>
          <w:rFonts w:ascii="Avenir Book" w:hAnsi="Avenir Book"/>
          <w:b/>
          <w:bCs/>
          <w:sz w:val="22"/>
          <w:szCs w:val="22"/>
        </w:rPr>
        <w:t>Mechanism for Creating Cultural Homogeneity Institutional Assimilation</w:t>
      </w:r>
      <w:r w:rsidRPr="009161A2">
        <w:rPr>
          <w:rFonts w:ascii="Avenir Book" w:hAnsi="Avenir Book"/>
          <w:sz w:val="22"/>
          <w:szCs w:val="22"/>
        </w:rPr>
        <w:t xml:space="preserve">: Through national education, the enforcement of a common language, and the writing of a unified history, diverse regional cultures and the languages </w:t>
      </w:r>
      <w:r w:rsidRPr="009161A2">
        <w:rPr>
          <w:sz w:val="22"/>
          <w:szCs w:val="22"/>
        </w:rPr>
        <w:t>​​</w:t>
      </w:r>
      <w:r w:rsidRPr="009161A2">
        <w:rPr>
          <w:rFonts w:ascii="Avenir Book" w:hAnsi="Avenir Book"/>
          <w:sz w:val="22"/>
          <w:szCs w:val="22"/>
        </w:rPr>
        <w:t xml:space="preserve">and customs of minorities have been incorporated into the framework of the state. </w:t>
      </w:r>
    </w:p>
    <w:p w14:paraId="49B6AC25" w14:textId="77777777" w:rsidR="00F12F7F" w:rsidRPr="009161A2" w:rsidRDefault="00F12F7F" w:rsidP="00F12F7F">
      <w:pPr>
        <w:ind w:left="284"/>
        <w:rPr>
          <w:rFonts w:ascii="Avenir Book" w:hAnsi="Avenir Book"/>
          <w:sz w:val="22"/>
          <w:szCs w:val="22"/>
        </w:rPr>
      </w:pPr>
      <w:r w:rsidRPr="009161A2">
        <w:rPr>
          <w:rFonts w:ascii="Avenir Book" w:hAnsi="Avenir Book"/>
          <w:b/>
          <w:bCs/>
          <w:sz w:val="22"/>
          <w:szCs w:val="22"/>
        </w:rPr>
        <w:t>Institutional Violence</w:t>
      </w:r>
      <w:r w:rsidRPr="009161A2">
        <w:rPr>
          <w:rFonts w:ascii="Avenir Book" w:hAnsi="Avenir Book"/>
          <w:sz w:val="22"/>
          <w:szCs w:val="22"/>
        </w:rPr>
        <w:t xml:space="preserve">: Maintaining homogeneity sometimes involves violent aspects, such as assimilation policies that exclude attributes deemed unsuitable for a "pure citizen," and forced social integration. </w:t>
      </w:r>
    </w:p>
    <w:p w14:paraId="60979F76" w14:textId="401E76F2" w:rsidR="002A3FF8" w:rsidRPr="00F12F7F" w:rsidRDefault="00F12F7F" w:rsidP="00F12F7F">
      <w:pPr>
        <w:ind w:left="284"/>
        <w:rPr>
          <w:rFonts w:ascii="Avenir Book" w:hAnsi="Avenir Book"/>
          <w:sz w:val="22"/>
          <w:szCs w:val="22"/>
        </w:rPr>
      </w:pPr>
      <w:r w:rsidRPr="009161A2">
        <w:rPr>
          <w:rFonts w:ascii="Avenir Book" w:hAnsi="Avenir Book"/>
          <w:b/>
          <w:bCs/>
          <w:sz w:val="22"/>
          <w:szCs w:val="22"/>
        </w:rPr>
        <w:t>Contemporary Challenges and the Deconstruction of Racial Myths</w:t>
      </w:r>
      <w:r w:rsidRPr="009161A2">
        <w:rPr>
          <w:rFonts w:ascii="Avenir Book" w:hAnsi="Avenir Book"/>
          <w:sz w:val="22"/>
          <w:szCs w:val="22"/>
        </w:rPr>
        <w:t>: Currently, due to globalization and increased human migration, the premise of a single ethnic group and culture is crumbling in many societies. Against this backdrop, discussions are progressing both academically and socially to deconstruct "racial myths" that presuppose the purity of race and culture, and to explore ways of multicultural coexistence that embrace diversity.</w:t>
      </w:r>
      <w:r w:rsidR="002A3FF8">
        <w:rPr>
          <w:rFonts w:ascii="Avenir Book" w:hAnsi="Avenir Book"/>
          <w:sz w:val="20"/>
          <w:szCs w:val="20"/>
        </w:rPr>
        <w:br w:type="page"/>
      </w:r>
    </w:p>
    <w:p w14:paraId="10474048" w14:textId="2145778D" w:rsidR="002A3FF8" w:rsidRDefault="002A3FF8" w:rsidP="002A3FF8">
      <w:pPr>
        <w:jc w:val="center"/>
        <w:rPr>
          <w:rFonts w:ascii="Avenir Book" w:hAnsi="Avenir Book"/>
          <w:b/>
          <w:bCs/>
          <w:sz w:val="28"/>
          <w:szCs w:val="28"/>
          <w:lang w:val="en-US"/>
        </w:rPr>
      </w:pPr>
      <w:r>
        <w:rPr>
          <w:rFonts w:ascii="Avenir Book" w:hAnsi="Avenir Book"/>
          <w:b/>
          <w:bCs/>
          <w:sz w:val="28"/>
          <w:szCs w:val="28"/>
          <w:lang w:val="en-US"/>
        </w:rPr>
        <w:lastRenderedPageBreak/>
        <w:t>JAPAN</w:t>
      </w:r>
    </w:p>
    <w:p w14:paraId="773FB735" w14:textId="5D4A7AE6" w:rsidR="00693178" w:rsidRPr="00C15C02" w:rsidRDefault="00693178" w:rsidP="00C15C02">
      <w:pPr>
        <w:jc w:val="center"/>
        <w:rPr>
          <w:rFonts w:ascii="Avenir Book" w:hAnsi="Avenir Book"/>
          <w:b/>
          <w:bCs/>
          <w:sz w:val="22"/>
          <w:szCs w:val="22"/>
          <w:lang w:val="en-US"/>
        </w:rPr>
      </w:pPr>
      <w:r w:rsidRPr="002A3FF8">
        <w:rPr>
          <w:rFonts w:ascii="Avenir Book" w:hAnsi="Avenir Book"/>
          <w:b/>
          <w:bCs/>
          <w:sz w:val="22"/>
          <w:szCs w:val="22"/>
          <w:lang w:val="en-US"/>
        </w:rPr>
        <w:t>Identity and Atrocity</w:t>
      </w:r>
    </w:p>
    <w:p w14:paraId="787AA310" w14:textId="3701D969" w:rsidR="00411CCE" w:rsidRPr="00921BC8" w:rsidRDefault="00411CCE" w:rsidP="00411CCE">
      <w:pPr>
        <w:rPr>
          <w:rFonts w:ascii="Avenir Book" w:hAnsi="Avenir Book" w:cs="Arial"/>
          <w:sz w:val="22"/>
          <w:szCs w:val="22"/>
        </w:rPr>
      </w:pPr>
      <w:r w:rsidRPr="00411CCE">
        <w:rPr>
          <w:rFonts w:ascii="Avenir Book" w:hAnsi="Avenir Book" w:cs="Arial"/>
          <w:sz w:val="22"/>
          <w:szCs w:val="22"/>
        </w:rPr>
        <w:t>Modern Japan establishes its sense of national identity by mythologizing specific historical eras as a "Golden Age." By blending classical traditions—like the cultural peak of the Heian period and the disciplined honor of the Samurai sub-culture—with modern technological futurism, Japan creates a unique, unbroken narrative of "Japan-ness"</w:t>
      </w:r>
      <w:r w:rsidR="00002560" w:rsidRPr="00002560">
        <w:rPr>
          <w:rFonts w:ascii="Avenir Book" w:hAnsi="Avenir Book" w:cs="Arial"/>
          <w:sz w:val="22"/>
          <w:szCs w:val="22"/>
        </w:rPr>
        <w:t xml:space="preserve"> (</w:t>
      </w:r>
      <w:r w:rsidR="00002560" w:rsidRPr="0012052D">
        <w:rPr>
          <w:rFonts w:ascii="MS Mincho" w:eastAsia="MS Mincho" w:hAnsi="MS Mincho" w:cs="MS Mincho" w:hint="eastAsia"/>
          <w:sz w:val="20"/>
          <w:szCs w:val="20"/>
        </w:rPr>
        <w:t>日本</w:t>
      </w:r>
      <w:r w:rsidR="00002560" w:rsidRPr="0012052D">
        <w:rPr>
          <w:rFonts w:ascii="MS Mincho" w:eastAsia="MS Mincho" w:hAnsi="MS Mincho" w:cs="MS Mincho" w:hint="eastAsia"/>
          <w:sz w:val="20"/>
          <w:szCs w:val="20"/>
          <w:lang w:val="en-US"/>
        </w:rPr>
        <w:t>らしさ</w:t>
      </w:r>
      <w:r w:rsidR="00002560" w:rsidRPr="00002560">
        <w:rPr>
          <w:rFonts w:ascii="MS Mincho" w:eastAsia="MS Mincho" w:hAnsi="MS Mincho" w:cs="MS Mincho" w:hint="eastAsia"/>
          <w:sz w:val="21"/>
          <w:szCs w:val="21"/>
        </w:rPr>
        <w:t>)</w:t>
      </w:r>
      <w:r w:rsidR="00002560" w:rsidRPr="00002560">
        <w:rPr>
          <w:rFonts w:ascii="Avenir Book" w:hAnsi="Avenir Book" w:cs="Arial"/>
          <w:sz w:val="22"/>
          <w:szCs w:val="22"/>
        </w:rPr>
        <w:t>and an ethnocentric Japanese exceptionalism (</w:t>
      </w:r>
      <w:r w:rsidR="0012052D" w:rsidRPr="0012052D">
        <w:rPr>
          <w:rFonts w:ascii="MS Mincho" w:eastAsia="MS Mincho" w:hAnsi="MS Mincho" w:cs="MS Mincho" w:hint="eastAsia"/>
          <w:sz w:val="20"/>
          <w:szCs w:val="20"/>
        </w:rPr>
        <w:t>民族中心主義の日本人論</w:t>
      </w:r>
      <w:r w:rsidR="00002560">
        <w:rPr>
          <w:rFonts w:ascii="MS Mincho" w:eastAsia="MS Mincho" w:hAnsi="MS Mincho" w:cs="MS Mincho" w:hint="eastAsia"/>
          <w:sz w:val="21"/>
          <w:szCs w:val="21"/>
        </w:rPr>
        <w:t>)</w:t>
      </w:r>
      <w:r w:rsidRPr="00411CCE">
        <w:rPr>
          <w:rFonts w:ascii="Avenir Book" w:hAnsi="Avenir Book" w:cs="Arial"/>
          <w:sz w:val="22"/>
          <w:szCs w:val="22"/>
        </w:rPr>
        <w:t>is synthesis is deeply woven into modern Japanese nationalism through several key mechanisms:</w:t>
      </w:r>
    </w:p>
    <w:p w14:paraId="3B22A612" w14:textId="77777777" w:rsidR="00002560" w:rsidRPr="00411CCE" w:rsidRDefault="00002560" w:rsidP="00411CCE">
      <w:pPr>
        <w:rPr>
          <w:rFonts w:ascii="Avenir Book" w:hAnsi="Avenir Book" w:cs="Arial"/>
          <w:sz w:val="22"/>
          <w:szCs w:val="22"/>
        </w:rPr>
      </w:pPr>
    </w:p>
    <w:p w14:paraId="13CE9659" w14:textId="61AFD67C" w:rsidR="00411CCE" w:rsidRPr="00411CCE" w:rsidRDefault="00411CCE" w:rsidP="00411CCE">
      <w:pPr>
        <w:numPr>
          <w:ilvl w:val="0"/>
          <w:numId w:val="1"/>
        </w:numPr>
        <w:rPr>
          <w:rFonts w:ascii="Avenir Book" w:hAnsi="Avenir Book" w:cs="Arial"/>
          <w:sz w:val="22"/>
          <w:szCs w:val="22"/>
        </w:rPr>
      </w:pPr>
      <w:r w:rsidRPr="00411CCE">
        <w:rPr>
          <w:rFonts w:ascii="Avenir Book" w:hAnsi="Avenir Book" w:cs="Arial"/>
          <w:b/>
          <w:bCs/>
          <w:sz w:val="22"/>
          <w:szCs w:val="22"/>
        </w:rPr>
        <w:t>Inventing Historical Nostalgia:</w:t>
      </w:r>
      <w:r w:rsidRPr="00411CCE">
        <w:rPr>
          <w:rFonts w:ascii="Avenir Book" w:hAnsi="Avenir Book" w:cs="Arial"/>
          <w:sz w:val="22"/>
          <w:szCs w:val="22"/>
        </w:rPr>
        <w:t xml:space="preserve"> Following the trauma of rapid modernization, war, and economic restructuring, modern mass media (like </w:t>
      </w:r>
      <w:r w:rsidRPr="00411CCE">
        <w:rPr>
          <w:rFonts w:ascii="Avenir Book" w:hAnsi="Avenir Book" w:cs="Arial"/>
          <w:i/>
          <w:iCs/>
          <w:sz w:val="22"/>
          <w:szCs w:val="22"/>
        </w:rPr>
        <w:t>manga</w:t>
      </w:r>
      <w:r w:rsidRPr="00411CCE">
        <w:rPr>
          <w:rFonts w:ascii="Avenir Book" w:hAnsi="Avenir Book" w:cs="Arial"/>
          <w:sz w:val="22"/>
          <w:szCs w:val="22"/>
        </w:rPr>
        <w:t xml:space="preserve">, </w:t>
      </w:r>
      <w:r w:rsidRPr="00411CCE">
        <w:rPr>
          <w:rFonts w:ascii="Avenir Book" w:hAnsi="Avenir Book" w:cs="Arial"/>
          <w:i/>
          <w:iCs/>
          <w:sz w:val="22"/>
          <w:szCs w:val="22"/>
        </w:rPr>
        <w:t>anime</w:t>
      </w:r>
      <w:r w:rsidRPr="00411CCE">
        <w:rPr>
          <w:rFonts w:ascii="Avenir Book" w:hAnsi="Avenir Book" w:cs="Arial"/>
          <w:sz w:val="22"/>
          <w:szCs w:val="22"/>
        </w:rPr>
        <w:t>, and historical films) frequently idealize feudal and classical aesthetics to promote a collective, continuous national character.</w:t>
      </w:r>
    </w:p>
    <w:p w14:paraId="776A9FA2" w14:textId="3E29AC1D" w:rsidR="00411CCE" w:rsidRPr="00411CCE" w:rsidRDefault="00411CCE" w:rsidP="00411CCE">
      <w:pPr>
        <w:numPr>
          <w:ilvl w:val="0"/>
          <w:numId w:val="1"/>
        </w:numPr>
        <w:rPr>
          <w:rFonts w:ascii="Avenir Book" w:hAnsi="Avenir Book" w:cs="Arial"/>
          <w:sz w:val="22"/>
          <w:szCs w:val="22"/>
        </w:rPr>
      </w:pPr>
      <w:r w:rsidRPr="00411CCE">
        <w:rPr>
          <w:rFonts w:ascii="Avenir Book" w:hAnsi="Avenir Book" w:cs="Arial"/>
          <w:b/>
          <w:bCs/>
          <w:sz w:val="22"/>
          <w:szCs w:val="22"/>
        </w:rPr>
        <w:t>Shinto &amp; Imperial Continuity:</w:t>
      </w:r>
      <w:r w:rsidRPr="00411CCE">
        <w:rPr>
          <w:rFonts w:ascii="Avenir Book" w:hAnsi="Avenir Book" w:cs="Arial"/>
          <w:sz w:val="22"/>
          <w:szCs w:val="22"/>
        </w:rPr>
        <w:t xml:space="preserve"> The myth of the unbroken imperial lineage ties ancient mythologies to the modern state, centralizing Shinto practices as a cornerstone of Japanese ethnicity and belonging.</w:t>
      </w:r>
    </w:p>
    <w:p w14:paraId="507AF8BF" w14:textId="654F20FA" w:rsidR="00411CCE" w:rsidRPr="00411CCE" w:rsidRDefault="00411CCE" w:rsidP="00411CCE">
      <w:pPr>
        <w:numPr>
          <w:ilvl w:val="0"/>
          <w:numId w:val="1"/>
        </w:numPr>
        <w:rPr>
          <w:rFonts w:ascii="Avenir Book" w:hAnsi="Avenir Book" w:cs="Arial"/>
          <w:sz w:val="22"/>
          <w:szCs w:val="22"/>
        </w:rPr>
      </w:pPr>
      <w:r w:rsidRPr="00411CCE">
        <w:rPr>
          <w:rFonts w:ascii="Avenir Book" w:hAnsi="Avenir Book" w:cs="Arial"/>
          <w:b/>
          <w:bCs/>
          <w:sz w:val="22"/>
          <w:szCs w:val="22"/>
        </w:rPr>
        <w:t>Pop Culture (Soft Power):</w:t>
      </w:r>
      <w:r w:rsidRPr="00411CCE">
        <w:rPr>
          <w:rFonts w:ascii="Avenir Book" w:hAnsi="Avenir Book" w:cs="Arial"/>
          <w:sz w:val="22"/>
          <w:szCs w:val="22"/>
        </w:rPr>
        <w:t xml:space="preserve"> Modern media repackages classical eras—such as the courtly aesthetics popularized by the translations of </w:t>
      </w:r>
      <w:r w:rsidRPr="00411CCE">
        <w:rPr>
          <w:rFonts w:ascii="Avenir Book" w:hAnsi="Avenir Book" w:cs="Arial"/>
          <w:i/>
          <w:iCs/>
          <w:sz w:val="22"/>
          <w:szCs w:val="22"/>
        </w:rPr>
        <w:t>The Tale of Genji</w:t>
      </w:r>
      <w:r w:rsidRPr="00411CCE">
        <w:rPr>
          <w:rFonts w:ascii="Avenir Book" w:hAnsi="Avenir Book" w:cs="Arial"/>
          <w:sz w:val="22"/>
          <w:szCs w:val="22"/>
        </w:rPr>
        <w:t>—into a global "Cool Japan," projecting an image of elegance, harmony, and resilience onto the modern Japanese nationality.</w:t>
      </w:r>
    </w:p>
    <w:p w14:paraId="4FC7DB30" w14:textId="77777777" w:rsidR="00411CCE" w:rsidRDefault="00411CCE"/>
    <w:p w14:paraId="58E1061C" w14:textId="59BBEBCF" w:rsidR="00E07BED" w:rsidRPr="00921BC8" w:rsidRDefault="00E07BED" w:rsidP="00E07BED">
      <w:pPr>
        <w:rPr>
          <w:rFonts w:asciiTheme="minorEastAsia" w:eastAsiaTheme="minorEastAsia" w:hAnsiTheme="minorEastAsia" w:cs="Arial"/>
          <w:sz w:val="21"/>
          <w:szCs w:val="21"/>
        </w:rPr>
      </w:pPr>
      <w:r w:rsidRPr="00921BC8">
        <w:rPr>
          <w:rFonts w:asciiTheme="minorEastAsia" w:eastAsiaTheme="minorEastAsia" w:hAnsiTheme="minorEastAsia" w:cs="MS Gothic" w:hint="eastAsia"/>
          <w:sz w:val="21"/>
          <w:szCs w:val="21"/>
        </w:rPr>
        <w:t>民族中心主義（自文化中心主義・エスノセントリズム）を背景とした日本人論とは、日本人の文化的・人種的な特異性を強調し、自民族の価値観や行動様式を絶対視・優越視する言説群を指します。これらは「日本は単一民族である」という前提に立ち、西洋の近代化理論とは異なる独自の社会システムや精神性を説く傾向があります。</w:t>
      </w:r>
    </w:p>
    <w:p w14:paraId="4BB44DCB" w14:textId="77777777" w:rsidR="00E07BED" w:rsidRPr="00921BC8" w:rsidRDefault="00E07BED" w:rsidP="00E07BED">
      <w:pPr>
        <w:rPr>
          <w:rFonts w:asciiTheme="minorEastAsia" w:eastAsiaTheme="minorEastAsia" w:hAnsiTheme="minorEastAsia" w:cs="Arial"/>
          <w:b/>
          <w:bCs/>
        </w:rPr>
      </w:pPr>
      <w:r w:rsidRPr="00921BC8">
        <w:rPr>
          <w:rFonts w:asciiTheme="minorEastAsia" w:eastAsiaTheme="minorEastAsia" w:hAnsiTheme="minorEastAsia" w:cs="MS Gothic" w:hint="eastAsia"/>
          <w:b/>
          <w:bCs/>
        </w:rPr>
        <w:t>代表的な日本人論の潮流と特徴</w:t>
      </w:r>
    </w:p>
    <w:p w14:paraId="5F19349E" w14:textId="6893A79B" w:rsidR="00E07BED" w:rsidRPr="00921BC8" w:rsidRDefault="00E07BED" w:rsidP="00E07BED">
      <w:pPr>
        <w:pStyle w:val="z1qcye"/>
        <w:numPr>
          <w:ilvl w:val="0"/>
          <w:numId w:val="12"/>
        </w:numPr>
        <w:spacing w:before="0" w:beforeAutospacing="0" w:after="0" w:afterAutospacing="0"/>
        <w:rPr>
          <w:rFonts w:asciiTheme="minorEastAsia" w:eastAsiaTheme="minorEastAsia" w:hAnsiTheme="minorEastAsia" w:cs="Arial"/>
          <w:sz w:val="21"/>
          <w:szCs w:val="21"/>
        </w:rPr>
      </w:pPr>
      <w:r w:rsidRPr="00921BC8">
        <w:rPr>
          <w:rStyle w:val="Strong"/>
          <w:rFonts w:asciiTheme="minorEastAsia" w:eastAsiaTheme="minorEastAsia" w:hAnsiTheme="minorEastAsia" w:cs="MS Gothic" w:hint="eastAsia"/>
          <w:sz w:val="21"/>
          <w:szCs w:val="21"/>
        </w:rPr>
        <w:t>特殊性と均質性の強調</w:t>
      </w:r>
      <w:r w:rsidRPr="00921BC8">
        <w:rPr>
          <w:rStyle w:val="Strong"/>
          <w:rFonts w:asciiTheme="minorEastAsia" w:eastAsiaTheme="minorEastAsia" w:hAnsiTheme="minorEastAsia" w:cs="Arial"/>
          <w:sz w:val="21"/>
          <w:szCs w:val="21"/>
        </w:rPr>
        <w:t>:</w:t>
      </w:r>
      <w:r w:rsidRPr="00921BC8">
        <w:rPr>
          <w:rFonts w:asciiTheme="minorEastAsia" w:eastAsiaTheme="minorEastAsia" w:hAnsiTheme="minorEastAsia" w:cs="Arial"/>
          <w:sz w:val="21"/>
          <w:szCs w:val="21"/>
        </w:rPr>
        <w:br/>
      </w:r>
      <w:r w:rsidRPr="00921BC8">
        <w:rPr>
          <w:rStyle w:val="t286pc"/>
          <w:rFonts w:asciiTheme="minorEastAsia" w:eastAsiaTheme="minorEastAsia" w:hAnsiTheme="minorEastAsia" w:cs="MS Gothic" w:hint="eastAsia"/>
          <w:sz w:val="21"/>
          <w:szCs w:val="21"/>
        </w:rPr>
        <w:t>日本社会を「単一民族」「単一言語」の均質な社会と捉え、和や集団主義、情緒的結合を美徳として強調する傾向があります。</w:t>
      </w:r>
    </w:p>
    <w:p w14:paraId="6504835D" w14:textId="0391D87A" w:rsidR="00E07BED" w:rsidRPr="00921BC8" w:rsidRDefault="00E07BED" w:rsidP="00E07BED">
      <w:pPr>
        <w:pStyle w:val="z1qcye"/>
        <w:numPr>
          <w:ilvl w:val="0"/>
          <w:numId w:val="12"/>
        </w:numPr>
        <w:spacing w:before="0" w:beforeAutospacing="0" w:after="0" w:afterAutospacing="0"/>
        <w:rPr>
          <w:rFonts w:asciiTheme="minorEastAsia" w:eastAsiaTheme="minorEastAsia" w:hAnsiTheme="minorEastAsia" w:cs="Arial"/>
          <w:sz w:val="21"/>
          <w:szCs w:val="21"/>
        </w:rPr>
      </w:pPr>
      <w:r w:rsidRPr="00921BC8">
        <w:rPr>
          <w:rStyle w:val="Strong"/>
          <w:rFonts w:asciiTheme="minorEastAsia" w:eastAsiaTheme="minorEastAsia" w:hAnsiTheme="minorEastAsia" w:cs="MS Gothic" w:hint="eastAsia"/>
          <w:sz w:val="21"/>
          <w:szCs w:val="21"/>
        </w:rPr>
        <w:t>西洋との比較によるアイデンティティ構築</w:t>
      </w:r>
      <w:r w:rsidRPr="00921BC8">
        <w:rPr>
          <w:rStyle w:val="Strong"/>
          <w:rFonts w:asciiTheme="minorEastAsia" w:eastAsiaTheme="minorEastAsia" w:hAnsiTheme="minorEastAsia" w:cs="Arial"/>
          <w:sz w:val="21"/>
          <w:szCs w:val="21"/>
        </w:rPr>
        <w:t>:</w:t>
      </w:r>
      <w:r w:rsidRPr="00921BC8">
        <w:rPr>
          <w:rFonts w:asciiTheme="minorEastAsia" w:eastAsiaTheme="minorEastAsia" w:hAnsiTheme="minorEastAsia" w:cs="Arial"/>
          <w:sz w:val="21"/>
          <w:szCs w:val="21"/>
        </w:rPr>
        <w:br/>
      </w:r>
      <w:r w:rsidRPr="00921BC8">
        <w:rPr>
          <w:rStyle w:val="t286pc"/>
          <w:rFonts w:asciiTheme="minorEastAsia" w:eastAsiaTheme="minorEastAsia" w:hAnsiTheme="minorEastAsia" w:cs="MS Gothic" w:hint="eastAsia"/>
          <w:sz w:val="21"/>
          <w:szCs w:val="21"/>
        </w:rPr>
        <w:t>西洋の「個人主義」や「契約社会」に対し、日本の「集団主義」「情緒的依存（縦社会など）」を対比させ、日本的なあり方の優位性や独自性を証明しようとします。</w:t>
      </w:r>
      <w:r w:rsidRPr="00921BC8">
        <w:rPr>
          <w:rFonts w:asciiTheme="minorEastAsia" w:eastAsiaTheme="minorEastAsia" w:hAnsiTheme="minorEastAsia" w:cs="Arial"/>
          <w:sz w:val="21"/>
          <w:szCs w:val="21"/>
        </w:rPr>
        <w:t xml:space="preserve"> </w:t>
      </w:r>
    </w:p>
    <w:p w14:paraId="79306B30" w14:textId="0884271D" w:rsidR="00E07BED" w:rsidRPr="00921BC8" w:rsidRDefault="00E07BED" w:rsidP="00E07BED">
      <w:pPr>
        <w:pStyle w:val="z1qcye"/>
        <w:numPr>
          <w:ilvl w:val="0"/>
          <w:numId w:val="12"/>
        </w:numPr>
        <w:spacing w:before="0" w:beforeAutospacing="0" w:after="0" w:afterAutospacing="0"/>
        <w:rPr>
          <w:rFonts w:asciiTheme="minorEastAsia" w:eastAsiaTheme="minorEastAsia" w:hAnsiTheme="minorEastAsia" w:cs="Arial"/>
          <w:sz w:val="21"/>
          <w:szCs w:val="21"/>
        </w:rPr>
      </w:pPr>
      <w:r w:rsidRPr="00921BC8">
        <w:rPr>
          <w:rStyle w:val="Strong"/>
          <w:rFonts w:asciiTheme="minorEastAsia" w:eastAsiaTheme="minorEastAsia" w:hAnsiTheme="minorEastAsia" w:cs="MS Gothic" w:hint="eastAsia"/>
          <w:sz w:val="21"/>
          <w:szCs w:val="21"/>
        </w:rPr>
        <w:t>古典的著作の系譜</w:t>
      </w:r>
      <w:r w:rsidRPr="00921BC8">
        <w:rPr>
          <w:rStyle w:val="Strong"/>
          <w:rFonts w:asciiTheme="minorEastAsia" w:eastAsiaTheme="minorEastAsia" w:hAnsiTheme="minorEastAsia" w:cs="Arial"/>
          <w:sz w:val="21"/>
          <w:szCs w:val="21"/>
        </w:rPr>
        <w:t>:</w:t>
      </w:r>
      <w:r w:rsidRPr="00921BC8">
        <w:rPr>
          <w:rFonts w:asciiTheme="minorEastAsia" w:eastAsiaTheme="minorEastAsia" w:hAnsiTheme="minorEastAsia" w:cs="Arial"/>
          <w:sz w:val="21"/>
          <w:szCs w:val="21"/>
        </w:rPr>
        <w:br/>
      </w:r>
      <w:r w:rsidRPr="00921BC8">
        <w:rPr>
          <w:rStyle w:val="t286pc"/>
          <w:rFonts w:asciiTheme="minorEastAsia" w:eastAsiaTheme="minorEastAsia" w:hAnsiTheme="minorEastAsia" w:cs="MS Gothic" w:hint="eastAsia"/>
          <w:sz w:val="21"/>
          <w:szCs w:val="21"/>
        </w:rPr>
        <w:t>代表的な論者として、日本社会の縦のつながりを分析した中根千枝の『タテ社会の人間関係』や、日本人の精神構造を説明した土居健郎の『「甘え」の構造』などが挙げられます。これらの知見は一時期の日本文化の理解に貢献した反面、過度に日本的特性を「普遍的」かつ「特殊」なものとして扱うため、結果として民族中心主義的な言説として受容・消費される側面もありました。</w:t>
      </w:r>
      <w:r w:rsidRPr="00921BC8">
        <w:rPr>
          <w:rFonts w:asciiTheme="minorEastAsia" w:eastAsiaTheme="minorEastAsia" w:hAnsiTheme="minorEastAsia" w:cs="Arial"/>
          <w:sz w:val="21"/>
          <w:szCs w:val="21"/>
        </w:rPr>
        <w:t xml:space="preserve"> </w:t>
      </w:r>
    </w:p>
    <w:p w14:paraId="518CF990" w14:textId="77777777" w:rsidR="00E07BED" w:rsidRPr="00921BC8" w:rsidRDefault="00E07BED" w:rsidP="00E07BED">
      <w:pPr>
        <w:rPr>
          <w:rFonts w:asciiTheme="minorEastAsia" w:eastAsiaTheme="minorEastAsia" w:hAnsiTheme="minorEastAsia" w:cs="Arial"/>
          <w:b/>
          <w:bCs/>
        </w:rPr>
      </w:pPr>
      <w:r w:rsidRPr="00921BC8">
        <w:rPr>
          <w:rFonts w:asciiTheme="minorEastAsia" w:eastAsiaTheme="minorEastAsia" w:hAnsiTheme="minorEastAsia" w:cs="MS Gothic" w:hint="eastAsia"/>
          <w:b/>
          <w:bCs/>
        </w:rPr>
        <w:t>学術的批判と現代的課題</w:t>
      </w:r>
    </w:p>
    <w:p w14:paraId="284EDD29" w14:textId="610A5A7D" w:rsidR="00E07BED" w:rsidRPr="00921BC8" w:rsidRDefault="00E07BED" w:rsidP="00E07BED">
      <w:pPr>
        <w:pStyle w:val="z1qcye"/>
        <w:numPr>
          <w:ilvl w:val="0"/>
          <w:numId w:val="13"/>
        </w:numPr>
        <w:spacing w:before="0" w:beforeAutospacing="0" w:after="0" w:afterAutospacing="0"/>
        <w:rPr>
          <w:rFonts w:asciiTheme="minorEastAsia" w:eastAsiaTheme="minorEastAsia" w:hAnsiTheme="minorEastAsia" w:cs="Arial"/>
          <w:sz w:val="21"/>
          <w:szCs w:val="21"/>
        </w:rPr>
      </w:pPr>
      <w:r w:rsidRPr="00921BC8">
        <w:rPr>
          <w:rStyle w:val="Strong"/>
          <w:rFonts w:asciiTheme="minorEastAsia" w:eastAsiaTheme="minorEastAsia" w:hAnsiTheme="minorEastAsia" w:cs="MS Gothic" w:hint="eastAsia"/>
          <w:sz w:val="21"/>
          <w:szCs w:val="21"/>
        </w:rPr>
        <w:t>「日本文化論」批判</w:t>
      </w:r>
      <w:r w:rsidRPr="00921BC8">
        <w:rPr>
          <w:rStyle w:val="Strong"/>
          <w:rFonts w:asciiTheme="minorEastAsia" w:eastAsiaTheme="minorEastAsia" w:hAnsiTheme="minorEastAsia" w:cs="Arial"/>
          <w:sz w:val="21"/>
          <w:szCs w:val="21"/>
        </w:rPr>
        <w:t>:</w:t>
      </w:r>
      <w:r w:rsidRPr="00921BC8">
        <w:rPr>
          <w:rFonts w:asciiTheme="minorEastAsia" w:eastAsiaTheme="minorEastAsia" w:hAnsiTheme="minorEastAsia" w:cs="Arial"/>
          <w:sz w:val="21"/>
          <w:szCs w:val="21"/>
        </w:rPr>
        <w:br/>
      </w:r>
      <w:r w:rsidRPr="00921BC8">
        <w:rPr>
          <w:rStyle w:val="t286pc"/>
          <w:rFonts w:asciiTheme="minorEastAsia" w:eastAsiaTheme="minorEastAsia" w:hAnsiTheme="minorEastAsia" w:cs="MS Gothic" w:hint="eastAsia"/>
          <w:sz w:val="21"/>
          <w:szCs w:val="21"/>
        </w:rPr>
        <w:t>文化人類学者のハルミ・ベフ（別府春海）などは、こうした一連の日本人論の多くが学術的な実証性を欠き、大衆消費財として「日本は特別である」という優越的幻想を植え付けるイデオロギーとして機能してきたと強く批判しています。</w:t>
      </w:r>
      <w:r w:rsidRPr="00921BC8">
        <w:rPr>
          <w:rFonts w:asciiTheme="minorEastAsia" w:eastAsiaTheme="minorEastAsia" w:hAnsiTheme="minorEastAsia" w:cs="Arial"/>
          <w:sz w:val="21"/>
          <w:szCs w:val="21"/>
        </w:rPr>
        <w:t xml:space="preserve"> </w:t>
      </w:r>
    </w:p>
    <w:p w14:paraId="2F7E61BD" w14:textId="6C5FF489" w:rsidR="00F12F7F" w:rsidRPr="00F12F7F" w:rsidRDefault="00E07BED" w:rsidP="009B651F">
      <w:pPr>
        <w:pStyle w:val="z1qcye"/>
        <w:numPr>
          <w:ilvl w:val="0"/>
          <w:numId w:val="13"/>
        </w:numPr>
        <w:spacing w:before="0" w:beforeAutospacing="0" w:after="0" w:afterAutospacing="0"/>
        <w:rPr>
          <w:rFonts w:asciiTheme="minorEastAsia" w:eastAsiaTheme="minorEastAsia" w:hAnsiTheme="minorEastAsia" w:cs="Arial"/>
          <w:sz w:val="21"/>
          <w:szCs w:val="21"/>
        </w:rPr>
      </w:pPr>
      <w:r w:rsidRPr="00921BC8">
        <w:rPr>
          <w:rStyle w:val="Strong"/>
          <w:rFonts w:asciiTheme="minorEastAsia" w:eastAsiaTheme="minorEastAsia" w:hAnsiTheme="minorEastAsia" w:cs="MS Gothic" w:hint="eastAsia"/>
          <w:sz w:val="21"/>
          <w:szCs w:val="21"/>
        </w:rPr>
        <w:t>グローバル化と現実の乖離</w:t>
      </w:r>
      <w:r w:rsidRPr="00921BC8">
        <w:rPr>
          <w:rStyle w:val="Strong"/>
          <w:rFonts w:asciiTheme="minorEastAsia" w:eastAsiaTheme="minorEastAsia" w:hAnsiTheme="minorEastAsia" w:cs="Arial"/>
          <w:sz w:val="21"/>
          <w:szCs w:val="21"/>
        </w:rPr>
        <w:t>:</w:t>
      </w:r>
      <w:r w:rsidRPr="00921BC8">
        <w:rPr>
          <w:rFonts w:asciiTheme="minorEastAsia" w:eastAsiaTheme="minorEastAsia" w:hAnsiTheme="minorEastAsia" w:cs="Arial"/>
          <w:sz w:val="21"/>
          <w:szCs w:val="21"/>
        </w:rPr>
        <w:br/>
      </w:r>
      <w:r w:rsidRPr="00921BC8">
        <w:rPr>
          <w:rStyle w:val="t286pc"/>
          <w:rFonts w:asciiTheme="minorEastAsia" w:eastAsiaTheme="minorEastAsia" w:hAnsiTheme="minorEastAsia" w:cs="MS Gothic" w:hint="eastAsia"/>
          <w:sz w:val="21"/>
          <w:szCs w:val="21"/>
        </w:rPr>
        <w:t>日本国内でも多文化共生や外国籍住民の増加が進んでおり、かつてのような「単一民族神話」は実態と乖離しているという指摘がなされています。</w:t>
      </w:r>
      <w:r w:rsidRPr="00921BC8">
        <w:rPr>
          <w:rFonts w:asciiTheme="minorEastAsia" w:eastAsiaTheme="minorEastAsia" w:hAnsiTheme="minorEastAsia" w:cs="Arial"/>
          <w:sz w:val="21"/>
          <w:szCs w:val="21"/>
        </w:rPr>
        <w:t xml:space="preserve"> </w:t>
      </w:r>
    </w:p>
    <w:p w14:paraId="68441F77" w14:textId="77777777" w:rsidR="00F12F7F" w:rsidRDefault="00F12F7F" w:rsidP="009B651F">
      <w:pPr>
        <w:rPr>
          <w:rFonts w:ascii="Avenir Book" w:eastAsiaTheme="minorEastAsia" w:hAnsi="Avenir Book" w:cs="Arial"/>
          <w:b/>
          <w:bCs/>
          <w:sz w:val="22"/>
          <w:szCs w:val="22"/>
          <w:lang w:val="en-US"/>
        </w:rPr>
      </w:pPr>
    </w:p>
    <w:p w14:paraId="4E51B9E8" w14:textId="77777777" w:rsidR="00F12F7F" w:rsidRDefault="00F12F7F" w:rsidP="009B651F">
      <w:pPr>
        <w:rPr>
          <w:rFonts w:ascii="Avenir Book" w:eastAsiaTheme="minorEastAsia" w:hAnsi="Avenir Book" w:cs="Arial"/>
          <w:b/>
          <w:bCs/>
          <w:sz w:val="22"/>
          <w:szCs w:val="22"/>
          <w:lang w:val="en-US"/>
        </w:rPr>
      </w:pPr>
    </w:p>
    <w:p w14:paraId="253F407E" w14:textId="1877FDD6" w:rsidR="008401FE" w:rsidRPr="008401FE" w:rsidRDefault="008401FE" w:rsidP="009B651F">
      <w:pPr>
        <w:rPr>
          <w:rFonts w:ascii="Avenir Book" w:eastAsiaTheme="minorEastAsia" w:hAnsi="Avenir Book" w:cs="Arial"/>
          <w:b/>
          <w:bCs/>
          <w:sz w:val="22"/>
          <w:szCs w:val="22"/>
          <w:lang w:val="en-US"/>
        </w:rPr>
      </w:pPr>
      <w:r w:rsidRPr="008401FE">
        <w:rPr>
          <w:rFonts w:ascii="Avenir Book" w:eastAsiaTheme="minorEastAsia" w:hAnsi="Avenir Book" w:cs="Arial"/>
          <w:b/>
          <w:bCs/>
          <w:sz w:val="22"/>
          <w:szCs w:val="22"/>
          <w:lang w:val="en-US"/>
        </w:rPr>
        <w:t>Homogeneity</w:t>
      </w:r>
      <w:r w:rsidR="0023231D">
        <w:rPr>
          <w:rFonts w:ascii="Avenir Book" w:eastAsiaTheme="minorEastAsia" w:hAnsi="Avenir Book" w:cs="Arial"/>
          <w:b/>
          <w:bCs/>
          <w:sz w:val="22"/>
          <w:szCs w:val="22"/>
          <w:lang w:val="en-US"/>
        </w:rPr>
        <w:t xml:space="preserve">, </w:t>
      </w:r>
      <w:r w:rsidRPr="008401FE">
        <w:rPr>
          <w:rFonts w:ascii="Avenir Book" w:eastAsiaTheme="minorEastAsia" w:hAnsi="Avenir Book" w:cs="Arial"/>
          <w:b/>
          <w:bCs/>
          <w:sz w:val="22"/>
          <w:szCs w:val="22"/>
          <w:lang w:val="en-US"/>
        </w:rPr>
        <w:t>One Race</w:t>
      </w:r>
      <w:r w:rsidR="0023231D">
        <w:rPr>
          <w:rFonts w:ascii="Avenir Book" w:eastAsiaTheme="minorEastAsia" w:hAnsi="Avenir Book" w:cs="Arial"/>
          <w:b/>
          <w:bCs/>
          <w:sz w:val="22"/>
          <w:szCs w:val="22"/>
          <w:lang w:val="en-US"/>
        </w:rPr>
        <w:t>, Cultural Erasure</w:t>
      </w:r>
    </w:p>
    <w:p w14:paraId="58CDD12C" w14:textId="5754C926" w:rsidR="009B651F" w:rsidRDefault="009B651F" w:rsidP="009B651F">
      <w:pPr>
        <w:rPr>
          <w:rFonts w:ascii="Avenir Book" w:hAnsi="Avenir Book" w:cs="Arial"/>
          <w:sz w:val="22"/>
          <w:szCs w:val="22"/>
        </w:rPr>
      </w:pPr>
      <w:r w:rsidRPr="009B651F">
        <w:rPr>
          <w:rFonts w:ascii="Avenir Book" w:hAnsi="Avenir Book" w:cs="Arial"/>
          <w:sz w:val="22"/>
          <w:szCs w:val="22"/>
        </w:rPr>
        <w:t xml:space="preserve">The concept of Japan as a single, ethnically homogenous nation is largely a modern construct heavily promoted by the government starting in the late 19th century. While Japan is often perceived as homogenous, this "mono-ethnic" identity was intentionally </w:t>
      </w:r>
      <w:r w:rsidR="00D75EF6">
        <w:rPr>
          <w:rFonts w:ascii="Avenir Book" w:hAnsi="Avenir Book" w:cs="Arial"/>
          <w:sz w:val="22"/>
          <w:szCs w:val="22"/>
          <w:lang w:val="en-US"/>
        </w:rPr>
        <w:t>created</w:t>
      </w:r>
      <w:r w:rsidRPr="009B651F">
        <w:rPr>
          <w:rFonts w:ascii="Avenir Book" w:hAnsi="Avenir Book" w:cs="Arial"/>
          <w:sz w:val="22"/>
          <w:szCs w:val="22"/>
        </w:rPr>
        <w:t xml:space="preserve"> through deliberate assimilation and nationalistic policies.</w:t>
      </w:r>
    </w:p>
    <w:p w14:paraId="5202210B" w14:textId="77777777" w:rsidR="00D75EF6" w:rsidRPr="009B651F" w:rsidRDefault="00D75EF6" w:rsidP="009B651F">
      <w:pPr>
        <w:rPr>
          <w:rFonts w:asciiTheme="minorEastAsia" w:eastAsiaTheme="minorEastAsia" w:hAnsiTheme="minorEastAsia" w:cs="Arial"/>
          <w:sz w:val="21"/>
          <w:szCs w:val="21"/>
        </w:rPr>
      </w:pPr>
    </w:p>
    <w:p w14:paraId="6ADE674A" w14:textId="77777777" w:rsidR="009B651F" w:rsidRPr="009B651F" w:rsidRDefault="009B651F" w:rsidP="009B651F">
      <w:pPr>
        <w:rPr>
          <w:rFonts w:ascii="Avenir Book" w:hAnsi="Avenir Book" w:cs="Arial"/>
          <w:b/>
          <w:bCs/>
          <w:sz w:val="22"/>
          <w:szCs w:val="22"/>
        </w:rPr>
      </w:pPr>
      <w:r w:rsidRPr="009B651F">
        <w:rPr>
          <w:rFonts w:ascii="Avenir Book" w:hAnsi="Avenir Book" w:cs="Arial"/>
          <w:b/>
          <w:bCs/>
          <w:sz w:val="22"/>
          <w:szCs w:val="22"/>
        </w:rPr>
        <w:t>The Myth of Homogeneity</w:t>
      </w:r>
    </w:p>
    <w:p w14:paraId="712D67B5" w14:textId="016540B0" w:rsidR="009B651F" w:rsidRPr="009B651F" w:rsidRDefault="009B651F" w:rsidP="009B651F">
      <w:pPr>
        <w:numPr>
          <w:ilvl w:val="0"/>
          <w:numId w:val="3"/>
        </w:numPr>
        <w:rPr>
          <w:rFonts w:ascii="Avenir Book" w:hAnsi="Avenir Book" w:cs="Arial"/>
          <w:sz w:val="22"/>
          <w:szCs w:val="22"/>
        </w:rPr>
      </w:pPr>
      <w:r w:rsidRPr="009B651F">
        <w:rPr>
          <w:rFonts w:ascii="Avenir Book" w:hAnsi="Avenir Book" w:cs="Arial"/>
          <w:b/>
          <w:bCs/>
          <w:sz w:val="22"/>
          <w:szCs w:val="22"/>
        </w:rPr>
        <w:t>The "One Race" Narrative:</w:t>
      </w:r>
      <w:r w:rsidRPr="009B651F">
        <w:rPr>
          <w:rFonts w:ascii="Avenir Book" w:hAnsi="Avenir Book" w:cs="Arial"/>
          <w:sz w:val="22"/>
          <w:szCs w:val="22"/>
        </w:rPr>
        <w:t xml:space="preserve"> Between 1952 and 1985, the Japanese government officially projected an ethno-racially homogeneous vision of society to the world. Politicians have occasionally reinforced this by referring to Japan as a nation of a "single race".</w:t>
      </w:r>
    </w:p>
    <w:p w14:paraId="75F08542" w14:textId="1511D492" w:rsidR="009B651F" w:rsidRPr="009B651F" w:rsidRDefault="009B651F" w:rsidP="009B651F">
      <w:pPr>
        <w:numPr>
          <w:ilvl w:val="0"/>
          <w:numId w:val="3"/>
        </w:numPr>
        <w:rPr>
          <w:rFonts w:ascii="Avenir Book" w:hAnsi="Avenir Book" w:cs="Arial"/>
          <w:sz w:val="22"/>
          <w:szCs w:val="22"/>
        </w:rPr>
      </w:pPr>
      <w:r w:rsidRPr="009B651F">
        <w:rPr>
          <w:rFonts w:ascii="Avenir Book" w:hAnsi="Avenir Book" w:cs="Arial"/>
          <w:b/>
          <w:bCs/>
          <w:sz w:val="22"/>
          <w:szCs w:val="22"/>
        </w:rPr>
        <w:t>Genetic Makeup:</w:t>
      </w:r>
      <w:r w:rsidRPr="009B651F">
        <w:rPr>
          <w:rFonts w:ascii="Avenir Book" w:hAnsi="Avenir Book" w:cs="Arial"/>
          <w:sz w:val="22"/>
          <w:szCs w:val="22"/>
        </w:rPr>
        <w:t xml:space="preserve"> Modern Japanese people are actually a genetic blend of the indigenous Jōmon hunter-gatherers</w:t>
      </w:r>
      <w:r w:rsidR="00D75EF6">
        <w:rPr>
          <w:rFonts w:ascii="Avenir Book" w:hAnsi="Avenir Book" w:cs="Arial"/>
          <w:sz w:val="22"/>
          <w:szCs w:val="22"/>
          <w:lang w:val="en-US"/>
        </w:rPr>
        <w:t xml:space="preserve">, </w:t>
      </w:r>
      <w:r w:rsidRPr="009B651F">
        <w:rPr>
          <w:rFonts w:ascii="Avenir Book" w:hAnsi="Avenir Book" w:cs="Arial"/>
          <w:sz w:val="22"/>
          <w:szCs w:val="22"/>
        </w:rPr>
        <w:t>continental Yayoi rice farmers</w:t>
      </w:r>
      <w:r w:rsidR="00D75EF6">
        <w:rPr>
          <w:rFonts w:ascii="Avenir Book" w:hAnsi="Avenir Book" w:cs="Arial"/>
          <w:sz w:val="22"/>
          <w:szCs w:val="22"/>
          <w:lang w:val="en-US"/>
        </w:rPr>
        <w:t>, and waves of Kofun-era immigrants from mostly Korea</w:t>
      </w:r>
      <w:r w:rsidRPr="009B651F">
        <w:rPr>
          <w:rFonts w:ascii="Avenir Book" w:hAnsi="Avenir Book" w:cs="Arial"/>
          <w:sz w:val="22"/>
          <w:szCs w:val="22"/>
        </w:rPr>
        <w:t xml:space="preserve">. Geneticists estimate that contemporary mainland Japanese individuals are roughly </w:t>
      </w:r>
      <w:r w:rsidR="00D75EF6">
        <w:rPr>
          <w:rFonts w:ascii="Avenir Book" w:hAnsi="Avenir Book" w:cs="Arial"/>
          <w:sz w:val="22"/>
          <w:szCs w:val="22"/>
          <w:lang w:val="en-US"/>
        </w:rPr>
        <w:t>20</w:t>
      </w:r>
      <w:r w:rsidRPr="009B651F">
        <w:rPr>
          <w:rFonts w:ascii="Avenir Book" w:hAnsi="Avenir Book" w:cs="Arial"/>
          <w:sz w:val="22"/>
          <w:szCs w:val="22"/>
        </w:rPr>
        <w:t xml:space="preserve">% Jōmon and </w:t>
      </w:r>
      <w:r w:rsidR="00D75EF6">
        <w:rPr>
          <w:rFonts w:ascii="Avenir Book" w:hAnsi="Avenir Book" w:cs="Arial"/>
          <w:sz w:val="22"/>
          <w:szCs w:val="22"/>
          <w:lang w:val="en-US"/>
        </w:rPr>
        <w:t>80</w:t>
      </w:r>
      <w:r w:rsidRPr="009B651F">
        <w:rPr>
          <w:rFonts w:ascii="Avenir Book" w:hAnsi="Avenir Book" w:cs="Arial"/>
          <w:sz w:val="22"/>
          <w:szCs w:val="22"/>
        </w:rPr>
        <w:t xml:space="preserve">% </w:t>
      </w:r>
      <w:r w:rsidR="00D75EF6">
        <w:rPr>
          <w:rFonts w:ascii="Avenir Book" w:hAnsi="Avenir Book" w:cs="Arial"/>
          <w:sz w:val="22"/>
          <w:szCs w:val="22"/>
          <w:lang w:val="en-US"/>
        </w:rPr>
        <w:t>a continental mix of peoples related to Koreans and Chinese</w:t>
      </w:r>
      <w:r w:rsidRPr="009B651F">
        <w:rPr>
          <w:rFonts w:ascii="Avenir Book" w:hAnsi="Avenir Book" w:cs="Arial"/>
          <w:sz w:val="22"/>
          <w:szCs w:val="22"/>
        </w:rPr>
        <w:t>.</w:t>
      </w:r>
    </w:p>
    <w:p w14:paraId="684635C9" w14:textId="77777777" w:rsidR="00F12F7F" w:rsidRDefault="00F12F7F" w:rsidP="009B651F">
      <w:pPr>
        <w:rPr>
          <w:rFonts w:ascii="Avenir Book" w:hAnsi="Avenir Book" w:cs="Arial"/>
          <w:b/>
          <w:bCs/>
          <w:sz w:val="22"/>
          <w:szCs w:val="22"/>
        </w:rPr>
      </w:pPr>
    </w:p>
    <w:p w14:paraId="27353495" w14:textId="3055D7D8" w:rsidR="009B651F" w:rsidRPr="009B651F" w:rsidRDefault="009B651F" w:rsidP="009B651F">
      <w:pPr>
        <w:rPr>
          <w:rFonts w:ascii="Avenir Book" w:hAnsi="Avenir Book" w:cs="Arial"/>
          <w:b/>
          <w:bCs/>
          <w:sz w:val="22"/>
          <w:szCs w:val="22"/>
        </w:rPr>
      </w:pPr>
      <w:r w:rsidRPr="009B651F">
        <w:rPr>
          <w:rFonts w:ascii="Avenir Book" w:hAnsi="Avenir Book" w:cs="Arial"/>
          <w:b/>
          <w:bCs/>
          <w:sz w:val="22"/>
          <w:szCs w:val="22"/>
        </w:rPr>
        <w:t>How the Identity Was Created</w:t>
      </w:r>
    </w:p>
    <w:p w14:paraId="3F2EF87E" w14:textId="2ECF2393" w:rsidR="009B651F" w:rsidRPr="009B651F" w:rsidRDefault="009B651F" w:rsidP="009B651F">
      <w:pPr>
        <w:numPr>
          <w:ilvl w:val="0"/>
          <w:numId w:val="4"/>
        </w:numPr>
        <w:rPr>
          <w:rFonts w:ascii="Avenir Book" w:hAnsi="Avenir Book" w:cs="Arial"/>
          <w:sz w:val="22"/>
          <w:szCs w:val="22"/>
        </w:rPr>
      </w:pPr>
      <w:r w:rsidRPr="009B651F">
        <w:rPr>
          <w:rFonts w:ascii="Avenir Book" w:hAnsi="Avenir Book" w:cs="Arial"/>
          <w:b/>
          <w:bCs/>
          <w:sz w:val="22"/>
          <w:szCs w:val="22"/>
        </w:rPr>
        <w:t>Assimilation of Indigenous Groups:</w:t>
      </w:r>
      <w:r w:rsidRPr="009B651F">
        <w:rPr>
          <w:rFonts w:ascii="Avenir Book" w:hAnsi="Avenir Book" w:cs="Arial"/>
          <w:sz w:val="22"/>
          <w:szCs w:val="22"/>
        </w:rPr>
        <w:t xml:space="preserve"> Prior to the modern era, the Japanese </w:t>
      </w:r>
      <w:r w:rsidR="006329E9">
        <w:rPr>
          <w:rFonts w:ascii="Avenir Book" w:hAnsi="Avenir Book" w:cs="Arial"/>
          <w:sz w:val="22"/>
          <w:szCs w:val="22"/>
          <w:lang w:val="en-US"/>
        </w:rPr>
        <w:t>islands</w:t>
      </w:r>
      <w:r w:rsidRPr="009B651F">
        <w:rPr>
          <w:rFonts w:ascii="Avenir Book" w:hAnsi="Avenir Book" w:cs="Arial"/>
          <w:sz w:val="22"/>
          <w:szCs w:val="22"/>
        </w:rPr>
        <w:t xml:space="preserve"> </w:t>
      </w:r>
      <w:r w:rsidR="006329E9">
        <w:rPr>
          <w:rFonts w:ascii="Avenir Book" w:hAnsi="Avenir Book" w:cs="Arial"/>
          <w:sz w:val="22"/>
          <w:szCs w:val="22"/>
          <w:lang w:val="en-US"/>
        </w:rPr>
        <w:t>were</w:t>
      </w:r>
      <w:r w:rsidRPr="009B651F">
        <w:rPr>
          <w:rFonts w:ascii="Avenir Book" w:hAnsi="Avenir Book" w:cs="Arial"/>
          <w:sz w:val="22"/>
          <w:szCs w:val="22"/>
        </w:rPr>
        <w:t xml:space="preserve"> home to diverse populations. To build a unified modern nation-state during the Meiji </w:t>
      </w:r>
      <w:r w:rsidR="0023231D">
        <w:rPr>
          <w:rFonts w:ascii="Avenir Book" w:hAnsi="Avenir Book" w:cs="Arial"/>
          <w:sz w:val="22"/>
          <w:szCs w:val="22"/>
          <w:lang w:val="en-US"/>
        </w:rPr>
        <w:t>era (1868-1912)</w:t>
      </w:r>
      <w:r w:rsidRPr="009B651F">
        <w:rPr>
          <w:rFonts w:ascii="Avenir Book" w:hAnsi="Avenir Book" w:cs="Arial"/>
          <w:sz w:val="22"/>
          <w:szCs w:val="22"/>
        </w:rPr>
        <w:t xml:space="preserve">, the government forced the assimilation of the </w:t>
      </w:r>
      <w:r w:rsidRPr="009B651F">
        <w:rPr>
          <w:rFonts w:ascii="Avenir Book" w:hAnsi="Avenir Book" w:cs="Arial"/>
          <w:b/>
          <w:bCs/>
          <w:sz w:val="22"/>
          <w:szCs w:val="22"/>
        </w:rPr>
        <w:t>Ainu</w:t>
      </w:r>
      <w:r w:rsidRPr="009B651F">
        <w:rPr>
          <w:rFonts w:ascii="Avenir Book" w:hAnsi="Avenir Book" w:cs="Arial"/>
          <w:sz w:val="22"/>
          <w:szCs w:val="22"/>
        </w:rPr>
        <w:t xml:space="preserve"> in the north and the people of the </w:t>
      </w:r>
      <w:r w:rsidRPr="009B651F">
        <w:rPr>
          <w:rFonts w:ascii="Avenir Book" w:hAnsi="Avenir Book" w:cs="Arial"/>
          <w:b/>
          <w:bCs/>
          <w:sz w:val="22"/>
          <w:szCs w:val="22"/>
        </w:rPr>
        <w:t>Ryukyu Islands (Okinawa)</w:t>
      </w:r>
      <w:r w:rsidRPr="009B651F">
        <w:rPr>
          <w:rFonts w:ascii="Avenir Book" w:hAnsi="Avenir Book" w:cs="Arial"/>
          <w:sz w:val="22"/>
          <w:szCs w:val="22"/>
        </w:rPr>
        <w:t>.</w:t>
      </w:r>
    </w:p>
    <w:p w14:paraId="07FFD4BD" w14:textId="24D2A952" w:rsidR="009B651F" w:rsidRPr="009B651F" w:rsidRDefault="009B651F" w:rsidP="009B651F">
      <w:pPr>
        <w:numPr>
          <w:ilvl w:val="0"/>
          <w:numId w:val="4"/>
        </w:numPr>
        <w:rPr>
          <w:rFonts w:ascii="Avenir Book" w:hAnsi="Avenir Book" w:cs="Arial"/>
          <w:sz w:val="22"/>
          <w:szCs w:val="22"/>
        </w:rPr>
      </w:pPr>
      <w:r w:rsidRPr="009B651F">
        <w:rPr>
          <w:rFonts w:ascii="Avenir Book" w:hAnsi="Avenir Book" w:cs="Arial"/>
          <w:b/>
          <w:bCs/>
          <w:sz w:val="22"/>
          <w:szCs w:val="22"/>
        </w:rPr>
        <w:t>Cultural Erasure:</w:t>
      </w:r>
      <w:r w:rsidRPr="009B651F">
        <w:rPr>
          <w:rFonts w:ascii="Avenir Book" w:hAnsi="Avenir Book" w:cs="Arial"/>
          <w:sz w:val="22"/>
          <w:szCs w:val="22"/>
        </w:rPr>
        <w:t xml:space="preserve"> Distinct languages, traditional tattooing practices, and indigenous religions were severely suppressed, and the assimilation of these groups into the Yamato </w:t>
      </w:r>
      <w:r w:rsidR="0093329A">
        <w:rPr>
          <w:rFonts w:ascii="Avenir Book" w:hAnsi="Avenir Book" w:cs="Arial"/>
          <w:sz w:val="22"/>
          <w:szCs w:val="22"/>
          <w:lang w:val="en-US"/>
        </w:rPr>
        <w:t xml:space="preserve">ethnic </w:t>
      </w:r>
      <w:r w:rsidRPr="009B651F">
        <w:rPr>
          <w:rFonts w:ascii="Avenir Book" w:hAnsi="Avenir Book" w:cs="Arial"/>
          <w:sz w:val="22"/>
          <w:szCs w:val="22"/>
        </w:rPr>
        <w:t>Japanese mainstream was encouraged.</w:t>
      </w:r>
    </w:p>
    <w:p w14:paraId="1B1F4FFC" w14:textId="77777777" w:rsidR="00F12F7F" w:rsidRDefault="00F12F7F" w:rsidP="009B651F">
      <w:pPr>
        <w:rPr>
          <w:rFonts w:ascii="Avenir Book" w:hAnsi="Avenir Book" w:cs="Arial"/>
          <w:b/>
          <w:bCs/>
          <w:sz w:val="22"/>
          <w:szCs w:val="22"/>
        </w:rPr>
      </w:pPr>
    </w:p>
    <w:p w14:paraId="7C911DC4" w14:textId="688A4253" w:rsidR="009B651F" w:rsidRPr="009B651F" w:rsidRDefault="009B651F" w:rsidP="009B651F">
      <w:pPr>
        <w:rPr>
          <w:rFonts w:ascii="Avenir Book" w:hAnsi="Avenir Book" w:cs="Arial"/>
          <w:b/>
          <w:bCs/>
          <w:sz w:val="22"/>
          <w:szCs w:val="22"/>
        </w:rPr>
      </w:pPr>
      <w:r w:rsidRPr="009B651F">
        <w:rPr>
          <w:rFonts w:ascii="Avenir Book" w:hAnsi="Avenir Book" w:cs="Arial"/>
          <w:b/>
          <w:bCs/>
          <w:sz w:val="22"/>
          <w:szCs w:val="22"/>
        </w:rPr>
        <w:t>Japan Today</w:t>
      </w:r>
    </w:p>
    <w:p w14:paraId="662FD080" w14:textId="4E099AF7" w:rsidR="009B651F" w:rsidRPr="009B651F" w:rsidRDefault="009B651F" w:rsidP="009B651F">
      <w:pPr>
        <w:numPr>
          <w:ilvl w:val="0"/>
          <w:numId w:val="5"/>
        </w:numPr>
        <w:rPr>
          <w:rFonts w:ascii="Avenir Book" w:hAnsi="Avenir Book" w:cs="Arial"/>
          <w:sz w:val="22"/>
          <w:szCs w:val="22"/>
        </w:rPr>
      </w:pPr>
      <w:r w:rsidRPr="009B651F">
        <w:rPr>
          <w:rFonts w:ascii="Avenir Book" w:hAnsi="Avenir Book" w:cs="Arial"/>
          <w:b/>
          <w:bCs/>
          <w:sz w:val="22"/>
          <w:szCs w:val="22"/>
        </w:rPr>
        <w:t>Official Recognition:</w:t>
      </w:r>
      <w:r w:rsidRPr="009B651F">
        <w:rPr>
          <w:rFonts w:ascii="Avenir Book" w:hAnsi="Avenir Book" w:cs="Arial"/>
          <w:sz w:val="22"/>
          <w:szCs w:val="22"/>
        </w:rPr>
        <w:t xml:space="preserve"> In 2008, the Japanese government officially recognized the Ainu as an indigenous people, </w:t>
      </w:r>
      <w:r w:rsidR="006329E9">
        <w:rPr>
          <w:rFonts w:ascii="Avenir Book" w:hAnsi="Avenir Book" w:cs="Arial"/>
          <w:sz w:val="22"/>
          <w:szCs w:val="22"/>
          <w:lang w:val="en-US"/>
        </w:rPr>
        <w:t>but there is still a strong negative reaction from ultranationalists and racists.</w:t>
      </w:r>
    </w:p>
    <w:p w14:paraId="535EB8B5" w14:textId="431C1D2E" w:rsidR="009B651F" w:rsidRPr="009B651F" w:rsidRDefault="009B651F" w:rsidP="009B651F">
      <w:pPr>
        <w:numPr>
          <w:ilvl w:val="0"/>
          <w:numId w:val="5"/>
        </w:numPr>
        <w:rPr>
          <w:rFonts w:ascii="Avenir Book" w:hAnsi="Avenir Book" w:cs="Arial"/>
          <w:sz w:val="22"/>
          <w:szCs w:val="22"/>
        </w:rPr>
      </w:pPr>
      <w:r w:rsidRPr="009B651F">
        <w:rPr>
          <w:rFonts w:ascii="Avenir Book" w:hAnsi="Avenir Book" w:cs="Arial"/>
          <w:b/>
          <w:bCs/>
          <w:sz w:val="22"/>
          <w:szCs w:val="22"/>
        </w:rPr>
        <w:t>A Shifting Reality:</w:t>
      </w:r>
      <w:r w:rsidRPr="009B651F">
        <w:rPr>
          <w:rFonts w:ascii="Avenir Book" w:hAnsi="Avenir Book" w:cs="Arial"/>
          <w:sz w:val="22"/>
          <w:szCs w:val="22"/>
        </w:rPr>
        <w:t xml:space="preserve"> Modern Japan is increasingly multicultural. Official statistics indicate </w:t>
      </w:r>
      <w:r w:rsidR="0093329A">
        <w:rPr>
          <w:rFonts w:ascii="Avenir Book" w:hAnsi="Avenir Book" w:cs="Arial"/>
          <w:sz w:val="22"/>
          <w:szCs w:val="22"/>
          <w:lang w:val="en-US"/>
        </w:rPr>
        <w:t xml:space="preserve">that over four million non-Japanese live in </w:t>
      </w:r>
      <w:r w:rsidR="0093329A" w:rsidRPr="0093329A">
        <w:rPr>
          <w:rFonts w:ascii="Avenir Book" w:hAnsi="Avenir Book" w:cs="Arial"/>
          <w:sz w:val="22"/>
          <w:szCs w:val="22"/>
          <w:lang w:val="en-US"/>
        </w:rPr>
        <w:t>Japan, which is about</w:t>
      </w:r>
      <w:r w:rsidR="0093329A">
        <w:rPr>
          <w:rFonts w:ascii="Avenir Book" w:hAnsi="Avenir Book" w:cs="Arial"/>
          <w:sz w:val="22"/>
          <w:szCs w:val="22"/>
          <w:lang w:val="en-US"/>
        </w:rPr>
        <w:t xml:space="preserve"> 3.3</w:t>
      </w:r>
      <w:r w:rsidRPr="009B651F">
        <w:rPr>
          <w:rFonts w:ascii="Avenir Book" w:hAnsi="Avenir Book" w:cs="Arial"/>
          <w:sz w:val="22"/>
          <w:szCs w:val="22"/>
        </w:rPr>
        <w:t xml:space="preserve">% of the </w:t>
      </w:r>
      <w:r w:rsidR="0093329A">
        <w:rPr>
          <w:rFonts w:ascii="Avenir Book" w:hAnsi="Avenir Book" w:cs="Arial"/>
          <w:sz w:val="22"/>
          <w:szCs w:val="22"/>
          <w:lang w:val="en-US"/>
        </w:rPr>
        <w:t xml:space="preserve">total </w:t>
      </w:r>
      <w:r w:rsidRPr="009B651F">
        <w:rPr>
          <w:rFonts w:ascii="Avenir Book" w:hAnsi="Avenir Book" w:cs="Arial"/>
          <w:sz w:val="22"/>
          <w:szCs w:val="22"/>
        </w:rPr>
        <w:t xml:space="preserve">population. This includes significant populations of Chinese, Vietnamese, and </w:t>
      </w:r>
      <w:r w:rsidRPr="009B651F">
        <w:rPr>
          <w:rFonts w:ascii="Avenir Book" w:hAnsi="Avenir Book" w:cs="Arial"/>
          <w:b/>
          <w:bCs/>
          <w:sz w:val="22"/>
          <w:szCs w:val="22"/>
        </w:rPr>
        <w:t>Zainichi Koreans</w:t>
      </w:r>
      <w:r w:rsidRPr="009B651F">
        <w:rPr>
          <w:rFonts w:ascii="Avenir Book" w:hAnsi="Avenir Book" w:cs="Arial"/>
          <w:sz w:val="22"/>
          <w:szCs w:val="22"/>
        </w:rPr>
        <w:t>—the latter being descendants of individuals who arrived during Japan's colonial rule of the Korean peninsula.</w:t>
      </w:r>
    </w:p>
    <w:p w14:paraId="73E0DB68" w14:textId="577C3236" w:rsidR="00003E39" w:rsidRDefault="009B651F" w:rsidP="009B651F">
      <w:pPr>
        <w:numPr>
          <w:ilvl w:val="0"/>
          <w:numId w:val="5"/>
        </w:numPr>
        <w:rPr>
          <w:rFonts w:ascii="Avenir Book" w:hAnsi="Avenir Book" w:cs="Arial"/>
          <w:sz w:val="22"/>
          <w:szCs w:val="22"/>
        </w:rPr>
      </w:pPr>
      <w:r w:rsidRPr="009B651F">
        <w:rPr>
          <w:rFonts w:ascii="Avenir Book" w:hAnsi="Avenir Book" w:cs="Arial"/>
          <w:b/>
          <w:bCs/>
          <w:sz w:val="22"/>
          <w:szCs w:val="22"/>
        </w:rPr>
        <w:t>Naturalization:</w:t>
      </w:r>
      <w:r w:rsidRPr="009B651F">
        <w:rPr>
          <w:rFonts w:ascii="Avenir Book" w:hAnsi="Avenir Book" w:cs="Arial"/>
          <w:sz w:val="22"/>
          <w:szCs w:val="22"/>
        </w:rPr>
        <w:t xml:space="preserve"> Immigrants who </w:t>
      </w:r>
      <w:r w:rsidR="00D10BE0">
        <w:rPr>
          <w:rFonts w:ascii="Avenir Book" w:hAnsi="Avenir Book" w:cs="Arial"/>
          <w:sz w:val="22"/>
          <w:szCs w:val="22"/>
          <w:lang w:val="en-US"/>
        </w:rPr>
        <w:t>become</w:t>
      </w:r>
      <w:r w:rsidRPr="009B651F">
        <w:rPr>
          <w:rFonts w:ascii="Avenir Book" w:hAnsi="Avenir Book" w:cs="Arial"/>
          <w:sz w:val="22"/>
          <w:szCs w:val="22"/>
        </w:rPr>
        <w:t xml:space="preserve"> Japanese citizens are counted </w:t>
      </w:r>
      <w:r w:rsidR="00D10BE0">
        <w:rPr>
          <w:rFonts w:ascii="Avenir Book" w:hAnsi="Avenir Book" w:cs="Arial"/>
          <w:sz w:val="22"/>
          <w:szCs w:val="22"/>
          <w:lang w:val="en-US"/>
        </w:rPr>
        <w:t xml:space="preserve">only </w:t>
      </w:r>
      <w:r w:rsidRPr="009B651F">
        <w:rPr>
          <w:rFonts w:ascii="Avenir Book" w:hAnsi="Avenir Book" w:cs="Arial"/>
          <w:sz w:val="22"/>
          <w:szCs w:val="22"/>
        </w:rPr>
        <w:t xml:space="preserve">as Japanese in population statistics, </w:t>
      </w:r>
      <w:r w:rsidR="00D10BE0">
        <w:rPr>
          <w:rFonts w:ascii="Avenir Book" w:hAnsi="Avenir Book" w:cs="Arial"/>
          <w:sz w:val="22"/>
          <w:szCs w:val="22"/>
          <w:lang w:val="en-US"/>
        </w:rPr>
        <w:t>which helps to inflate the</w:t>
      </w:r>
      <w:r w:rsidRPr="009B651F">
        <w:rPr>
          <w:rFonts w:ascii="Avenir Book" w:hAnsi="Avenir Book" w:cs="Arial"/>
          <w:sz w:val="22"/>
          <w:szCs w:val="22"/>
        </w:rPr>
        <w:t xml:space="preserve"> "single ethnicity" </w:t>
      </w:r>
      <w:r w:rsidR="00D10BE0">
        <w:rPr>
          <w:rFonts w:ascii="Avenir Book" w:hAnsi="Avenir Book" w:cs="Arial"/>
          <w:sz w:val="22"/>
          <w:szCs w:val="22"/>
          <w:lang w:val="en-US"/>
        </w:rPr>
        <w:t>claim</w:t>
      </w:r>
      <w:r w:rsidRPr="009B651F">
        <w:rPr>
          <w:rFonts w:ascii="Avenir Book" w:hAnsi="Avenir Book" w:cs="Arial"/>
          <w:sz w:val="22"/>
          <w:szCs w:val="22"/>
        </w:rPr>
        <w:t>.</w:t>
      </w:r>
    </w:p>
    <w:p w14:paraId="529F1AB5" w14:textId="77777777" w:rsidR="00003E39" w:rsidRDefault="00003E39">
      <w:pPr>
        <w:rPr>
          <w:rFonts w:ascii="Avenir Book" w:hAnsi="Avenir Book" w:cs="Arial"/>
          <w:sz w:val="22"/>
          <w:szCs w:val="22"/>
        </w:rPr>
      </w:pPr>
      <w:r>
        <w:rPr>
          <w:rFonts w:ascii="Avenir Book" w:hAnsi="Avenir Book" w:cs="Arial"/>
          <w:sz w:val="22"/>
          <w:szCs w:val="22"/>
        </w:rPr>
        <w:br w:type="page"/>
      </w:r>
    </w:p>
    <w:p w14:paraId="149BBA7C" w14:textId="32282DEF" w:rsidR="00C15C02" w:rsidRPr="004334AD" w:rsidRDefault="00C15C02" w:rsidP="00C15C02">
      <w:pPr>
        <w:rPr>
          <w:rFonts w:asciiTheme="minorEastAsia" w:eastAsiaTheme="minorEastAsia" w:hAnsiTheme="minorEastAsia" w:cs="Arial"/>
          <w:sz w:val="21"/>
          <w:szCs w:val="21"/>
        </w:rPr>
      </w:pPr>
      <w:r w:rsidRPr="004334AD">
        <w:rPr>
          <w:rFonts w:asciiTheme="minorEastAsia" w:eastAsiaTheme="minorEastAsia" w:hAnsiTheme="minorEastAsia" w:cs="MS Gothic" w:hint="eastAsia"/>
          <w:sz w:val="21"/>
          <w:szCs w:val="21"/>
        </w:rPr>
        <w:lastRenderedPageBreak/>
        <w:t>日本人に対する民族中心的な見方とは、日本文化や日本人を世界の中心や絶対的な基準とし、他者や他文化を劣ったものや異質なものとして捉える自文化中心主義（エスノセントリズム）を指します。これらは歴史的背景や社会状況の変化に伴い、「単一民族神話」などの現代の神話として形を変えて表出しています。</w:t>
      </w:r>
      <w:r w:rsidRPr="004334AD">
        <w:rPr>
          <w:rFonts w:asciiTheme="minorEastAsia" w:eastAsiaTheme="minorEastAsia" w:hAnsiTheme="minorEastAsia" w:cs="Arial"/>
          <w:sz w:val="21"/>
          <w:szCs w:val="21"/>
        </w:rPr>
        <w:t xml:space="preserve"> </w:t>
      </w:r>
    </w:p>
    <w:p w14:paraId="354DE64A" w14:textId="77777777" w:rsidR="00C15C02" w:rsidRPr="004334AD" w:rsidRDefault="00C15C02" w:rsidP="00C15C02">
      <w:pPr>
        <w:rPr>
          <w:rFonts w:asciiTheme="minorEastAsia" w:eastAsiaTheme="minorEastAsia" w:hAnsiTheme="minorEastAsia" w:cs="Arial"/>
          <w:b/>
          <w:bCs/>
          <w:sz w:val="21"/>
          <w:szCs w:val="21"/>
        </w:rPr>
      </w:pPr>
      <w:r w:rsidRPr="004334AD">
        <w:rPr>
          <w:rFonts w:asciiTheme="minorEastAsia" w:eastAsiaTheme="minorEastAsia" w:hAnsiTheme="minorEastAsia" w:cs="MS Gothic" w:hint="eastAsia"/>
          <w:b/>
          <w:bCs/>
          <w:sz w:val="21"/>
          <w:szCs w:val="21"/>
        </w:rPr>
        <w:t>民族中心的な見方の歴史的背景</w:t>
      </w:r>
    </w:p>
    <w:p w14:paraId="0888640D" w14:textId="182FDC11" w:rsidR="00C15C02" w:rsidRPr="004334AD" w:rsidRDefault="00C15C02" w:rsidP="00C15C02">
      <w:pPr>
        <w:rPr>
          <w:rFonts w:asciiTheme="minorEastAsia" w:eastAsiaTheme="minorEastAsia" w:hAnsiTheme="minorEastAsia" w:cs="Arial"/>
          <w:sz w:val="21"/>
          <w:szCs w:val="21"/>
        </w:rPr>
      </w:pPr>
      <w:r w:rsidRPr="004334AD">
        <w:rPr>
          <w:rFonts w:asciiTheme="minorEastAsia" w:eastAsiaTheme="minorEastAsia" w:hAnsiTheme="minorEastAsia" w:cs="MS Gothic" w:hint="eastAsia"/>
          <w:sz w:val="21"/>
          <w:szCs w:val="21"/>
        </w:rPr>
        <w:t>明治以降の近代化の過程や戦時中において、国家統合の象徴として「日本人の優秀性」や「神国思想」が強調されました。この潮流は、アジアにおける日本の指導的立場を正当化する思想へとつながり、結果として他国・他民族に対する優越意識を生み出す要因となりました。</w:t>
      </w:r>
    </w:p>
    <w:p w14:paraId="7372FEEB" w14:textId="77777777" w:rsidR="00C15C02" w:rsidRPr="004334AD" w:rsidRDefault="00C15C02" w:rsidP="00C15C02">
      <w:pPr>
        <w:rPr>
          <w:rFonts w:asciiTheme="minorEastAsia" w:eastAsiaTheme="minorEastAsia" w:hAnsiTheme="minorEastAsia" w:cs="Arial"/>
          <w:b/>
          <w:bCs/>
          <w:sz w:val="21"/>
          <w:szCs w:val="21"/>
        </w:rPr>
      </w:pPr>
      <w:r w:rsidRPr="004334AD">
        <w:rPr>
          <w:rFonts w:asciiTheme="minorEastAsia" w:eastAsiaTheme="minorEastAsia" w:hAnsiTheme="minorEastAsia" w:cs="MS Gothic" w:hint="eastAsia"/>
          <w:b/>
          <w:bCs/>
          <w:sz w:val="21"/>
          <w:szCs w:val="21"/>
        </w:rPr>
        <w:t>「単一民族神話」という現代の神話</w:t>
      </w:r>
    </w:p>
    <w:p w14:paraId="1DAA600E" w14:textId="0932F0E5" w:rsidR="00C15C02" w:rsidRPr="004334AD" w:rsidRDefault="00C15C02" w:rsidP="00C15C02">
      <w:pPr>
        <w:rPr>
          <w:rFonts w:asciiTheme="minorEastAsia" w:eastAsiaTheme="minorEastAsia" w:hAnsiTheme="minorEastAsia" w:cs="Arial"/>
          <w:sz w:val="21"/>
          <w:szCs w:val="21"/>
        </w:rPr>
      </w:pPr>
      <w:r w:rsidRPr="004334AD">
        <w:rPr>
          <w:rFonts w:asciiTheme="minorEastAsia" w:eastAsiaTheme="minorEastAsia" w:hAnsiTheme="minorEastAsia" w:cs="MS Gothic" w:hint="eastAsia"/>
          <w:sz w:val="21"/>
          <w:szCs w:val="21"/>
        </w:rPr>
        <w:t>第二次世界大戦後、日本は多民族国家としての側面を公式な歴史認識から遠ざけ、事実上の「単一民族国家」であるという認識（単一民族神話）が広く定着しました。</w:t>
      </w:r>
      <w:r w:rsidRPr="004334AD">
        <w:rPr>
          <w:rFonts w:asciiTheme="minorEastAsia" w:eastAsiaTheme="minorEastAsia" w:hAnsiTheme="minorEastAsia" w:cs="Arial"/>
          <w:sz w:val="21"/>
          <w:szCs w:val="21"/>
        </w:rPr>
        <w:br/>
      </w:r>
      <w:r w:rsidRPr="004334AD">
        <w:rPr>
          <w:rFonts w:asciiTheme="minorEastAsia" w:eastAsiaTheme="minorEastAsia" w:hAnsiTheme="minorEastAsia" w:cs="MS Gothic" w:hint="eastAsia"/>
          <w:sz w:val="21"/>
          <w:szCs w:val="21"/>
        </w:rPr>
        <w:t>この現代の神話には、以下のような特徴と影響があります。</w:t>
      </w:r>
    </w:p>
    <w:p w14:paraId="2C33B51B" w14:textId="77777777" w:rsidR="00C15C02" w:rsidRPr="004334AD" w:rsidRDefault="00C15C02" w:rsidP="00C15C02">
      <w:pPr>
        <w:pStyle w:val="z1qcye"/>
        <w:numPr>
          <w:ilvl w:val="0"/>
          <w:numId w:val="14"/>
        </w:numPr>
        <w:spacing w:before="0" w:beforeAutospacing="0" w:after="0" w:afterAutospacing="0"/>
        <w:rPr>
          <w:rFonts w:asciiTheme="minorEastAsia" w:eastAsiaTheme="minorEastAsia" w:hAnsiTheme="minorEastAsia" w:cs="Arial"/>
          <w:sz w:val="21"/>
          <w:szCs w:val="21"/>
        </w:rPr>
      </w:pPr>
      <w:r w:rsidRPr="004334AD">
        <w:rPr>
          <w:rStyle w:val="Strong"/>
          <w:rFonts w:asciiTheme="minorEastAsia" w:eastAsiaTheme="minorEastAsia" w:hAnsiTheme="minorEastAsia" w:cs="MS Gothic" w:hint="eastAsia"/>
          <w:sz w:val="21"/>
          <w:szCs w:val="21"/>
        </w:rPr>
        <w:t>同質性の強調</w:t>
      </w:r>
      <w:r w:rsidRPr="004334AD">
        <w:rPr>
          <w:rStyle w:val="Strong"/>
          <w:rFonts w:asciiTheme="minorEastAsia" w:eastAsiaTheme="minorEastAsia" w:hAnsiTheme="minorEastAsia" w:cs="Arial"/>
          <w:sz w:val="21"/>
          <w:szCs w:val="21"/>
        </w:rPr>
        <w:t>:</w:t>
      </w:r>
      <w:r w:rsidRPr="004334AD">
        <w:rPr>
          <w:rStyle w:val="t286pc"/>
          <w:rFonts w:asciiTheme="minorEastAsia" w:eastAsiaTheme="minorEastAsia" w:hAnsiTheme="minorEastAsia" w:cs="Arial"/>
          <w:sz w:val="21"/>
          <w:szCs w:val="21"/>
        </w:rPr>
        <w:t xml:space="preserve"> </w:t>
      </w:r>
      <w:r w:rsidRPr="004334AD">
        <w:rPr>
          <w:rStyle w:val="t286pc"/>
          <w:rFonts w:asciiTheme="minorEastAsia" w:eastAsiaTheme="minorEastAsia" w:hAnsiTheme="minorEastAsia" w:cs="MS Gothic" w:hint="eastAsia"/>
          <w:sz w:val="21"/>
          <w:szCs w:val="21"/>
        </w:rPr>
        <w:t>日本人は「同じ言語、同じ文化、同じ血統を共有する単一の集団である」という思い込みが形成されました。</w:t>
      </w:r>
    </w:p>
    <w:p w14:paraId="56B7933D" w14:textId="4167C49A" w:rsidR="00C15C02" w:rsidRPr="004334AD" w:rsidRDefault="00C15C02" w:rsidP="00C15C02">
      <w:pPr>
        <w:pStyle w:val="z1qcye"/>
        <w:numPr>
          <w:ilvl w:val="0"/>
          <w:numId w:val="14"/>
        </w:numPr>
        <w:spacing w:before="0" w:beforeAutospacing="0" w:after="0" w:afterAutospacing="0"/>
        <w:rPr>
          <w:rFonts w:asciiTheme="minorEastAsia" w:eastAsiaTheme="minorEastAsia" w:hAnsiTheme="minorEastAsia" w:cs="Arial"/>
          <w:sz w:val="21"/>
          <w:szCs w:val="21"/>
        </w:rPr>
      </w:pPr>
      <w:r w:rsidRPr="004334AD">
        <w:rPr>
          <w:rStyle w:val="Strong"/>
          <w:rFonts w:asciiTheme="minorEastAsia" w:eastAsiaTheme="minorEastAsia" w:hAnsiTheme="minorEastAsia" w:cs="MS Gothic" w:hint="eastAsia"/>
          <w:sz w:val="21"/>
          <w:szCs w:val="21"/>
        </w:rPr>
        <w:t>排他性の内包</w:t>
      </w:r>
      <w:r w:rsidRPr="004334AD">
        <w:rPr>
          <w:rStyle w:val="Strong"/>
          <w:rFonts w:asciiTheme="minorEastAsia" w:eastAsiaTheme="minorEastAsia" w:hAnsiTheme="minorEastAsia" w:cs="Arial"/>
          <w:sz w:val="21"/>
          <w:szCs w:val="21"/>
        </w:rPr>
        <w:t>:</w:t>
      </w:r>
      <w:r w:rsidRPr="004334AD">
        <w:rPr>
          <w:rStyle w:val="t286pc"/>
          <w:rFonts w:asciiTheme="minorEastAsia" w:eastAsiaTheme="minorEastAsia" w:hAnsiTheme="minorEastAsia" w:cs="Arial"/>
          <w:sz w:val="21"/>
          <w:szCs w:val="21"/>
        </w:rPr>
        <w:t xml:space="preserve"> </w:t>
      </w:r>
      <w:r w:rsidRPr="004334AD">
        <w:rPr>
          <w:rStyle w:val="t286pc"/>
          <w:rFonts w:asciiTheme="minorEastAsia" w:eastAsiaTheme="minorEastAsia" w:hAnsiTheme="minorEastAsia" w:cs="MS Gothic" w:hint="eastAsia"/>
          <w:sz w:val="21"/>
          <w:szCs w:val="21"/>
        </w:rPr>
        <w:t>内部の均質性を過度に重視するあまり、アイヌなどの先住民族や在日コリアン、近年増加している外国人労働者など、異なる文化的背景を持つ人々を排除・同化させる圧力が生じやすくなりました。</w:t>
      </w:r>
    </w:p>
    <w:p w14:paraId="5B988178" w14:textId="5F7E3881" w:rsidR="00C15C02" w:rsidRPr="004334AD" w:rsidRDefault="00C15C02" w:rsidP="00C15C02">
      <w:pPr>
        <w:pStyle w:val="z1qcye"/>
        <w:numPr>
          <w:ilvl w:val="0"/>
          <w:numId w:val="14"/>
        </w:numPr>
        <w:spacing w:before="0" w:beforeAutospacing="0" w:after="0" w:afterAutospacing="0"/>
        <w:rPr>
          <w:rFonts w:asciiTheme="minorEastAsia" w:eastAsiaTheme="minorEastAsia" w:hAnsiTheme="minorEastAsia" w:cs="Arial"/>
          <w:sz w:val="21"/>
          <w:szCs w:val="21"/>
        </w:rPr>
      </w:pPr>
      <w:r w:rsidRPr="004334AD">
        <w:rPr>
          <w:rStyle w:val="Strong"/>
          <w:rFonts w:asciiTheme="minorEastAsia" w:eastAsiaTheme="minorEastAsia" w:hAnsiTheme="minorEastAsia" w:cs="MS Gothic" w:hint="eastAsia"/>
          <w:sz w:val="21"/>
          <w:szCs w:val="21"/>
        </w:rPr>
        <w:t>「日本人らしさ」の固定化</w:t>
      </w:r>
      <w:r w:rsidRPr="004334AD">
        <w:rPr>
          <w:rStyle w:val="Strong"/>
          <w:rFonts w:asciiTheme="minorEastAsia" w:eastAsiaTheme="minorEastAsia" w:hAnsiTheme="minorEastAsia" w:cs="Arial"/>
          <w:sz w:val="21"/>
          <w:szCs w:val="21"/>
        </w:rPr>
        <w:t>:</w:t>
      </w:r>
      <w:r w:rsidRPr="004334AD">
        <w:rPr>
          <w:rStyle w:val="t286pc"/>
          <w:rFonts w:asciiTheme="minorEastAsia" w:eastAsiaTheme="minorEastAsia" w:hAnsiTheme="minorEastAsia" w:cs="Arial"/>
          <w:sz w:val="21"/>
          <w:szCs w:val="21"/>
        </w:rPr>
        <w:t xml:space="preserve"> </w:t>
      </w:r>
      <w:r w:rsidRPr="004334AD">
        <w:rPr>
          <w:rStyle w:val="t286pc"/>
          <w:rFonts w:asciiTheme="minorEastAsia" w:eastAsiaTheme="minorEastAsia" w:hAnsiTheme="minorEastAsia" w:cs="MS Gothic" w:hint="eastAsia"/>
          <w:sz w:val="21"/>
          <w:szCs w:val="21"/>
        </w:rPr>
        <w:t>独自の精神性や道徳観（和の精神など）を日本固有のものとし、他者と比較して優位に立とうとする態度の基盤となっています。</w:t>
      </w:r>
    </w:p>
    <w:p w14:paraId="04ABD188" w14:textId="77777777" w:rsidR="00C15C02" w:rsidRPr="004334AD" w:rsidRDefault="00C15C02" w:rsidP="00C15C02">
      <w:pPr>
        <w:rPr>
          <w:rFonts w:asciiTheme="minorEastAsia" w:eastAsiaTheme="minorEastAsia" w:hAnsiTheme="minorEastAsia" w:cs="Arial"/>
          <w:b/>
          <w:bCs/>
          <w:sz w:val="21"/>
          <w:szCs w:val="21"/>
        </w:rPr>
      </w:pPr>
      <w:r w:rsidRPr="004334AD">
        <w:rPr>
          <w:rFonts w:asciiTheme="minorEastAsia" w:eastAsiaTheme="minorEastAsia" w:hAnsiTheme="minorEastAsia" w:cs="MS Gothic" w:hint="eastAsia"/>
          <w:b/>
          <w:bCs/>
          <w:sz w:val="21"/>
          <w:szCs w:val="21"/>
        </w:rPr>
        <w:t>グローバル社会における課題</w:t>
      </w:r>
    </w:p>
    <w:p w14:paraId="4E920853" w14:textId="08882D30" w:rsidR="00C15C02" w:rsidRPr="004334AD" w:rsidRDefault="00C15C02" w:rsidP="00C15C02">
      <w:pPr>
        <w:rPr>
          <w:rFonts w:asciiTheme="minorEastAsia" w:eastAsiaTheme="minorEastAsia" w:hAnsiTheme="minorEastAsia" w:cs="Arial"/>
          <w:sz w:val="21"/>
          <w:szCs w:val="21"/>
        </w:rPr>
      </w:pPr>
      <w:r w:rsidRPr="004334AD">
        <w:rPr>
          <w:rFonts w:asciiTheme="minorEastAsia" w:eastAsiaTheme="minorEastAsia" w:hAnsiTheme="minorEastAsia" w:cs="MS Gothic" w:hint="eastAsia"/>
          <w:sz w:val="21"/>
          <w:szCs w:val="21"/>
        </w:rPr>
        <w:t>現代のグローバル化や多様性の時代において、この民族中心的な見方や単一民族神話は、多くの課題を露呈しています。異なるルーツを持つ人々との共生が求められる中、排外主義（ゼノフォビア）の台頭や、社会の分断を招く要因として議論の対象となっています。</w:t>
      </w:r>
      <w:r w:rsidRPr="004334AD">
        <w:rPr>
          <w:rFonts w:asciiTheme="minorEastAsia" w:eastAsiaTheme="minorEastAsia" w:hAnsiTheme="minorEastAsia" w:cs="Arial"/>
          <w:sz w:val="21"/>
          <w:szCs w:val="21"/>
        </w:rPr>
        <w:br/>
      </w:r>
      <w:r w:rsidRPr="004334AD">
        <w:rPr>
          <w:rFonts w:asciiTheme="minorEastAsia" w:eastAsiaTheme="minorEastAsia" w:hAnsiTheme="minorEastAsia" w:cs="MS Gothic" w:hint="eastAsia"/>
          <w:sz w:val="21"/>
          <w:szCs w:val="21"/>
        </w:rPr>
        <w:t>実際の日本列島人のルーツは、縄文時代以来の先住集団とユーラシア大陸からの渡来人が混血を繰り返して形成された多様な歴史を持っており、実態と神話の間には大きな乖離が存在します。</w:t>
      </w:r>
    </w:p>
    <w:p w14:paraId="135BBB40" w14:textId="77777777" w:rsidR="00C15C02" w:rsidRDefault="00C15C02"/>
    <w:p w14:paraId="327AA46F" w14:textId="775CBD62" w:rsidR="008F172E" w:rsidRDefault="008F172E">
      <w:r>
        <w:br w:type="page"/>
      </w:r>
    </w:p>
    <w:p w14:paraId="3BDA5309" w14:textId="4822E105" w:rsidR="00C15C02" w:rsidRPr="008F172E" w:rsidRDefault="008F172E">
      <w:pPr>
        <w:rPr>
          <w:rFonts w:ascii="Avenir Book" w:hAnsi="Avenir Book"/>
          <w:b/>
          <w:bCs/>
          <w:sz w:val="22"/>
          <w:szCs w:val="22"/>
          <w:lang w:val="en-US"/>
        </w:rPr>
      </w:pPr>
      <w:r w:rsidRPr="008F172E">
        <w:rPr>
          <w:rFonts w:ascii="Avenir Book" w:hAnsi="Avenir Book"/>
          <w:b/>
          <w:bCs/>
          <w:sz w:val="22"/>
          <w:szCs w:val="22"/>
          <w:lang w:val="en-US"/>
        </w:rPr>
        <w:lastRenderedPageBreak/>
        <w:t>Atrocity in Japan’s History</w:t>
      </w:r>
    </w:p>
    <w:p w14:paraId="3EDC2233" w14:textId="57DD7F61" w:rsidR="008F172E" w:rsidRPr="008F172E" w:rsidRDefault="00FF6079">
      <w:pPr>
        <w:rPr>
          <w:rFonts w:ascii="Avenir Book" w:hAnsi="Avenir Book"/>
          <w:b/>
          <w:bCs/>
          <w:sz w:val="22"/>
          <w:szCs w:val="22"/>
          <w:lang w:val="en-US"/>
        </w:rPr>
      </w:pPr>
      <w:r>
        <w:rPr>
          <w:rFonts w:ascii="Avenir Book" w:hAnsi="Avenir Book"/>
          <w:b/>
          <w:bCs/>
          <w:sz w:val="22"/>
          <w:szCs w:val="22"/>
          <w:lang w:val="en-US"/>
        </w:rPr>
        <w:t xml:space="preserve"> - </w:t>
      </w:r>
      <w:r w:rsidR="008F172E" w:rsidRPr="008F172E">
        <w:rPr>
          <w:rFonts w:ascii="Avenir Book" w:hAnsi="Avenir Book"/>
          <w:b/>
          <w:bCs/>
          <w:sz w:val="22"/>
          <w:szCs w:val="22"/>
          <w:lang w:val="en-US"/>
        </w:rPr>
        <w:t xml:space="preserve">Shimabara </w:t>
      </w:r>
      <w:r w:rsidR="00FA13EA">
        <w:rPr>
          <w:rFonts w:ascii="Avenir Book" w:hAnsi="Avenir Book"/>
          <w:b/>
          <w:bCs/>
          <w:sz w:val="22"/>
          <w:szCs w:val="22"/>
          <w:lang w:val="en-US"/>
        </w:rPr>
        <w:t>Rebellion</w:t>
      </w:r>
      <w:r w:rsidR="008F172E" w:rsidRPr="008F172E">
        <w:rPr>
          <w:rFonts w:ascii="Avenir Book" w:hAnsi="Avenir Book"/>
          <w:b/>
          <w:bCs/>
          <w:sz w:val="22"/>
          <w:szCs w:val="22"/>
          <w:lang w:val="en-US"/>
        </w:rPr>
        <w:t xml:space="preserve"> </w:t>
      </w:r>
      <w:r w:rsidR="003052BF" w:rsidRPr="003052BF">
        <w:rPr>
          <w:rFonts w:asciiTheme="minorEastAsia" w:eastAsiaTheme="minorEastAsia" w:hAnsiTheme="minorEastAsia" w:cs="MS Gothic" w:hint="eastAsia"/>
          <w:b/>
          <w:bCs/>
          <w:color w:val="202122"/>
          <w:sz w:val="21"/>
          <w:szCs w:val="21"/>
          <w:shd w:val="clear" w:color="auto" w:fill="FFFFFF"/>
        </w:rPr>
        <w:t>島原の乱</w:t>
      </w:r>
      <w:r w:rsidR="003052BF">
        <w:rPr>
          <w:rFonts w:asciiTheme="minorEastAsia" w:eastAsiaTheme="minorEastAsia" w:hAnsiTheme="minorEastAsia" w:cs="MS Gothic" w:hint="eastAsia"/>
          <w:b/>
          <w:bCs/>
          <w:color w:val="202122"/>
          <w:sz w:val="21"/>
          <w:szCs w:val="21"/>
          <w:shd w:val="clear" w:color="auto" w:fill="FFFFFF"/>
        </w:rPr>
        <w:t xml:space="preserve"> </w:t>
      </w:r>
      <w:r w:rsidR="008F172E" w:rsidRPr="003052BF">
        <w:rPr>
          <w:rFonts w:ascii="Avenir Book" w:hAnsi="Avenir Book"/>
          <w:b/>
          <w:bCs/>
          <w:sz w:val="18"/>
          <w:szCs w:val="18"/>
          <w:lang w:val="en-US"/>
        </w:rPr>
        <w:t>(1637-38) (example)</w:t>
      </w:r>
      <w:r w:rsidR="002E27F2" w:rsidRPr="003052BF">
        <w:rPr>
          <w:rFonts w:ascii="Avenir Book" w:hAnsi="Avenir Book"/>
          <w:b/>
          <w:bCs/>
          <w:sz w:val="18"/>
          <w:szCs w:val="18"/>
          <w:lang w:val="en-US"/>
        </w:rPr>
        <w:t xml:space="preserve"> </w:t>
      </w:r>
    </w:p>
    <w:p w14:paraId="4914AE2D" w14:textId="4796E9CE" w:rsidR="00357D8C" w:rsidRDefault="00357D8C">
      <w:pPr>
        <w:rPr>
          <w:rFonts w:ascii="Avenir Book" w:hAnsi="Avenir Book"/>
          <w:color w:val="1A1A1A"/>
          <w:sz w:val="22"/>
          <w:szCs w:val="22"/>
          <w:shd w:val="clear" w:color="auto" w:fill="FFFFFF"/>
          <w:lang w:val="en-US"/>
        </w:rPr>
      </w:pPr>
      <w:r w:rsidRPr="008F172E">
        <w:rPr>
          <w:rFonts w:ascii="Avenir Book" w:hAnsi="Avenir Book"/>
          <w:color w:val="1A1A1A"/>
          <w:sz w:val="22"/>
          <w:szCs w:val="22"/>
          <w:shd w:val="clear" w:color="auto" w:fill="FFFFFF"/>
        </w:rPr>
        <w:t xml:space="preserve">The </w:t>
      </w:r>
      <w:r w:rsidR="008F172E" w:rsidRPr="008F172E">
        <w:rPr>
          <w:rFonts w:ascii="Avenir Book" w:hAnsi="Avenir Book"/>
          <w:color w:val="1A1A1A"/>
          <w:sz w:val="22"/>
          <w:szCs w:val="22"/>
          <w:shd w:val="clear" w:color="auto" w:fill="FFFFFF"/>
          <w:lang w:val="en-US"/>
        </w:rPr>
        <w:t xml:space="preserve">Shimabara </w:t>
      </w:r>
      <w:r w:rsidR="00D24BBC">
        <w:rPr>
          <w:rFonts w:ascii="Avenir Book" w:hAnsi="Avenir Book"/>
          <w:color w:val="1A1A1A"/>
          <w:sz w:val="22"/>
          <w:szCs w:val="22"/>
          <w:shd w:val="clear" w:color="auto" w:fill="FFFFFF"/>
          <w:lang w:val="en-US"/>
        </w:rPr>
        <w:t xml:space="preserve">Rebellion—which could also be called a </w:t>
      </w:r>
      <w:r w:rsidR="00CD7BF5">
        <w:rPr>
          <w:rFonts w:ascii="Avenir Book" w:hAnsi="Avenir Book"/>
          <w:color w:val="1A1A1A"/>
          <w:sz w:val="22"/>
          <w:szCs w:val="22"/>
          <w:shd w:val="clear" w:color="auto" w:fill="FFFFFF"/>
          <w:lang w:val="en-US"/>
        </w:rPr>
        <w:t>“</w:t>
      </w:r>
      <w:r w:rsidR="00D24BBC">
        <w:rPr>
          <w:rFonts w:ascii="Avenir Book" w:hAnsi="Avenir Book"/>
          <w:color w:val="1A1A1A"/>
          <w:sz w:val="22"/>
          <w:szCs w:val="22"/>
          <w:shd w:val="clear" w:color="auto" w:fill="FFFFFF"/>
          <w:lang w:val="en-US"/>
        </w:rPr>
        <w:t>freedom uprising</w:t>
      </w:r>
      <w:r w:rsidR="00CD7BF5">
        <w:rPr>
          <w:rFonts w:ascii="Avenir Book" w:hAnsi="Avenir Book"/>
          <w:color w:val="1A1A1A"/>
          <w:sz w:val="22"/>
          <w:szCs w:val="22"/>
          <w:shd w:val="clear" w:color="auto" w:fill="FFFFFF"/>
          <w:lang w:val="en-US"/>
        </w:rPr>
        <w:t>”</w:t>
      </w:r>
      <w:r w:rsidR="00D24BBC">
        <w:rPr>
          <w:rFonts w:ascii="Avenir Book" w:hAnsi="Avenir Book"/>
          <w:color w:val="1A1A1A"/>
          <w:sz w:val="22"/>
          <w:szCs w:val="22"/>
          <w:shd w:val="clear" w:color="auto" w:fill="FFFFFF"/>
          <w:lang w:val="en-US"/>
        </w:rPr>
        <w:t>—</w:t>
      </w:r>
      <w:r w:rsidRPr="008F172E">
        <w:rPr>
          <w:rFonts w:ascii="Avenir Book" w:hAnsi="Avenir Book"/>
          <w:color w:val="1A1A1A"/>
          <w:sz w:val="22"/>
          <w:szCs w:val="22"/>
          <w:shd w:val="clear" w:color="auto" w:fill="FFFFFF"/>
        </w:rPr>
        <w:t xml:space="preserve">began as a </w:t>
      </w:r>
      <w:r w:rsidR="00D24BBC">
        <w:rPr>
          <w:rFonts w:ascii="Avenir Book" w:hAnsi="Avenir Book"/>
          <w:color w:val="1A1A1A"/>
          <w:sz w:val="22"/>
          <w:szCs w:val="22"/>
          <w:shd w:val="clear" w:color="auto" w:fill="FFFFFF"/>
          <w:lang w:val="en-US"/>
        </w:rPr>
        <w:t xml:space="preserve">reaction to </w:t>
      </w:r>
      <w:r w:rsidR="00FD77A8">
        <w:rPr>
          <w:rFonts w:ascii="Avenir Book" w:hAnsi="Avenir Book"/>
          <w:color w:val="1A1A1A"/>
          <w:sz w:val="22"/>
          <w:szCs w:val="22"/>
          <w:shd w:val="clear" w:color="auto" w:fill="FFFFFF"/>
          <w:lang w:val="en-US"/>
        </w:rPr>
        <w:t xml:space="preserve">the </w:t>
      </w:r>
      <w:r w:rsidR="00D24BBC">
        <w:rPr>
          <w:rFonts w:ascii="Avenir Book" w:hAnsi="Avenir Book"/>
          <w:color w:val="1A1A1A"/>
          <w:sz w:val="22"/>
          <w:szCs w:val="22"/>
          <w:shd w:val="clear" w:color="auto" w:fill="FFFFFF"/>
          <w:lang w:val="en-US"/>
        </w:rPr>
        <w:t>famine, massive taxes, and brutal treatment</w:t>
      </w:r>
      <w:r w:rsidR="00CD7BF5">
        <w:rPr>
          <w:rFonts w:ascii="Avenir Book" w:hAnsi="Avenir Book"/>
          <w:color w:val="1A1A1A"/>
          <w:sz w:val="22"/>
          <w:szCs w:val="22"/>
          <w:shd w:val="clear" w:color="auto" w:fill="FFFFFF"/>
          <w:lang w:val="en-US"/>
        </w:rPr>
        <w:t xml:space="preserve"> caused by a local daimyo</w:t>
      </w:r>
      <w:r w:rsidR="00826E03">
        <w:rPr>
          <w:rFonts w:ascii="Avenir Book" w:hAnsi="Avenir Book"/>
          <w:color w:val="1A1A1A"/>
          <w:sz w:val="22"/>
          <w:szCs w:val="22"/>
          <w:shd w:val="clear" w:color="auto" w:fill="FFFFFF"/>
          <w:lang w:val="en-US"/>
        </w:rPr>
        <w:t xml:space="preserve"> (land lord)</w:t>
      </w:r>
      <w:r w:rsidR="00D24BBC">
        <w:rPr>
          <w:rFonts w:ascii="Avenir Book" w:hAnsi="Avenir Book"/>
          <w:color w:val="1A1A1A"/>
          <w:sz w:val="22"/>
          <w:szCs w:val="22"/>
          <w:shd w:val="clear" w:color="auto" w:fill="FFFFFF"/>
          <w:lang w:val="en-US"/>
        </w:rPr>
        <w:t xml:space="preserve">. The Shimabara region (in Kyushu) belonged to the </w:t>
      </w:r>
      <w:proofErr w:type="spellStart"/>
      <w:r w:rsidR="00D24BBC">
        <w:rPr>
          <w:rFonts w:ascii="Avenir Book" w:hAnsi="Avenir Book"/>
          <w:color w:val="1A1A1A"/>
          <w:sz w:val="22"/>
          <w:szCs w:val="22"/>
          <w:shd w:val="clear" w:color="auto" w:fill="FFFFFF"/>
          <w:lang w:val="en-US"/>
        </w:rPr>
        <w:t>Matsukura</w:t>
      </w:r>
      <w:proofErr w:type="spellEnd"/>
      <w:r w:rsidR="00D24BBC">
        <w:rPr>
          <w:rFonts w:ascii="Avenir Book" w:hAnsi="Avenir Book"/>
          <w:color w:val="1A1A1A"/>
          <w:sz w:val="22"/>
          <w:szCs w:val="22"/>
          <w:shd w:val="clear" w:color="auto" w:fill="FFFFFF"/>
          <w:lang w:val="en-US"/>
        </w:rPr>
        <w:t xml:space="preserve"> clan, known as oppressive and corrupt. </w:t>
      </w:r>
      <w:r w:rsidRPr="008F172E">
        <w:rPr>
          <w:rFonts w:ascii="Avenir Book" w:hAnsi="Avenir Book"/>
          <w:color w:val="1A1A1A"/>
          <w:sz w:val="22"/>
          <w:szCs w:val="22"/>
          <w:shd w:val="clear" w:color="auto" w:fill="FFFFFF"/>
        </w:rPr>
        <w:t xml:space="preserve">Most of the peasants in the Shimabara </w:t>
      </w:r>
      <w:r w:rsidR="00B2497D">
        <w:rPr>
          <w:rFonts w:ascii="Avenir Book" w:hAnsi="Avenir Book"/>
          <w:color w:val="1A1A1A"/>
          <w:sz w:val="22"/>
          <w:szCs w:val="22"/>
          <w:shd w:val="clear" w:color="auto" w:fill="FFFFFF"/>
          <w:lang w:val="en-US"/>
        </w:rPr>
        <w:t>area</w:t>
      </w:r>
      <w:r w:rsidRPr="008F172E">
        <w:rPr>
          <w:rFonts w:ascii="Avenir Book" w:hAnsi="Avenir Book"/>
          <w:color w:val="1A1A1A"/>
          <w:sz w:val="22"/>
          <w:szCs w:val="22"/>
          <w:shd w:val="clear" w:color="auto" w:fill="FFFFFF"/>
        </w:rPr>
        <w:t xml:space="preserve"> had been converted to Catholicism by Portuguese missionaries, and the rebellion soon took on Christian overtones. </w:t>
      </w:r>
      <w:r w:rsidR="00FA13EA">
        <w:rPr>
          <w:rFonts w:ascii="Avenir Book" w:hAnsi="Avenir Book"/>
          <w:color w:val="1A1A1A"/>
          <w:sz w:val="22"/>
          <w:szCs w:val="22"/>
          <w:shd w:val="clear" w:color="auto" w:fill="FFFFFF"/>
          <w:lang w:val="en-US"/>
        </w:rPr>
        <w:t xml:space="preserve">However, the revolt was </w:t>
      </w:r>
      <w:r w:rsidR="00B2497D">
        <w:rPr>
          <w:rFonts w:ascii="Avenir Book" w:hAnsi="Avenir Book"/>
          <w:color w:val="1A1A1A"/>
          <w:sz w:val="22"/>
          <w:szCs w:val="22"/>
          <w:shd w:val="clear" w:color="auto" w:fill="FFFFFF"/>
          <w:lang w:val="en-US"/>
        </w:rPr>
        <w:t>more than</w:t>
      </w:r>
      <w:r w:rsidR="00FA13EA">
        <w:rPr>
          <w:rFonts w:ascii="Avenir Book" w:hAnsi="Avenir Book"/>
          <w:color w:val="1A1A1A"/>
          <w:sz w:val="22"/>
          <w:szCs w:val="22"/>
          <w:shd w:val="clear" w:color="auto" w:fill="FFFFFF"/>
          <w:lang w:val="en-US"/>
        </w:rPr>
        <w:t xml:space="preserve"> a Christian rebellion</w:t>
      </w:r>
      <w:r w:rsidR="00D24BBC">
        <w:rPr>
          <w:rFonts w:ascii="Avenir Book" w:hAnsi="Avenir Book"/>
          <w:color w:val="1A1A1A"/>
          <w:sz w:val="22"/>
          <w:szCs w:val="22"/>
          <w:shd w:val="clear" w:color="auto" w:fill="FFFFFF"/>
          <w:lang w:val="en-US"/>
        </w:rPr>
        <w:t>—</w:t>
      </w:r>
      <w:r w:rsidR="00FA13EA">
        <w:rPr>
          <w:rFonts w:ascii="Avenir Book" w:hAnsi="Avenir Book"/>
          <w:color w:val="1A1A1A"/>
          <w:sz w:val="22"/>
          <w:szCs w:val="22"/>
          <w:shd w:val="clear" w:color="auto" w:fill="FFFFFF"/>
          <w:lang w:val="en-US"/>
        </w:rPr>
        <w:t xml:space="preserve">unfortunately, </w:t>
      </w:r>
      <w:r w:rsidR="00D24BBC">
        <w:rPr>
          <w:rFonts w:ascii="Avenir Book" w:hAnsi="Avenir Book"/>
          <w:color w:val="1A1A1A"/>
          <w:sz w:val="22"/>
          <w:szCs w:val="22"/>
          <w:shd w:val="clear" w:color="auto" w:fill="FFFFFF"/>
          <w:lang w:val="en-US"/>
        </w:rPr>
        <w:t xml:space="preserve">most </w:t>
      </w:r>
      <w:r w:rsidR="00FA13EA">
        <w:rPr>
          <w:rFonts w:ascii="Avenir Book" w:hAnsi="Avenir Book"/>
          <w:color w:val="1A1A1A"/>
          <w:sz w:val="22"/>
          <w:szCs w:val="22"/>
          <w:shd w:val="clear" w:color="auto" w:fill="FFFFFF"/>
          <w:lang w:val="en-US"/>
        </w:rPr>
        <w:t>history books</w:t>
      </w:r>
      <w:r w:rsidR="00D24BBC">
        <w:rPr>
          <w:rFonts w:ascii="Avenir Book" w:hAnsi="Avenir Book"/>
          <w:color w:val="1A1A1A"/>
          <w:sz w:val="22"/>
          <w:szCs w:val="22"/>
          <w:shd w:val="clear" w:color="auto" w:fill="FFFFFF"/>
          <w:lang w:val="en-US"/>
        </w:rPr>
        <w:t xml:space="preserve"> still call it a Christian rebellion</w:t>
      </w:r>
      <w:r w:rsidR="00FA13EA">
        <w:rPr>
          <w:rFonts w:ascii="Avenir Book" w:hAnsi="Avenir Book"/>
          <w:color w:val="1A1A1A"/>
          <w:sz w:val="22"/>
          <w:szCs w:val="22"/>
          <w:shd w:val="clear" w:color="auto" w:fill="FFFFFF"/>
          <w:lang w:val="en-US"/>
        </w:rPr>
        <w:t xml:space="preserve">. The </w:t>
      </w:r>
      <w:r w:rsidR="00CD7BF5">
        <w:rPr>
          <w:rFonts w:ascii="Avenir Book" w:hAnsi="Avenir Book"/>
          <w:color w:val="1A1A1A"/>
          <w:sz w:val="22"/>
          <w:szCs w:val="22"/>
          <w:shd w:val="clear" w:color="auto" w:fill="FFFFFF"/>
          <w:lang w:val="en-US"/>
        </w:rPr>
        <w:t xml:space="preserve">freedom </w:t>
      </w:r>
      <w:r w:rsidR="00D24BBC">
        <w:rPr>
          <w:rFonts w:ascii="Avenir Book" w:hAnsi="Avenir Book"/>
          <w:color w:val="1A1A1A"/>
          <w:sz w:val="22"/>
          <w:szCs w:val="22"/>
          <w:shd w:val="clear" w:color="auto" w:fill="FFFFFF"/>
          <w:lang w:val="en-US"/>
        </w:rPr>
        <w:t>uprising</w:t>
      </w:r>
      <w:r w:rsidR="00FA13EA">
        <w:rPr>
          <w:rFonts w:ascii="Avenir Book" w:hAnsi="Avenir Book"/>
          <w:color w:val="1A1A1A"/>
          <w:sz w:val="22"/>
          <w:szCs w:val="22"/>
          <w:shd w:val="clear" w:color="auto" w:fill="FFFFFF"/>
          <w:lang w:val="en-US"/>
        </w:rPr>
        <w:t xml:space="preserve"> included </w:t>
      </w:r>
      <w:proofErr w:type="gramStart"/>
      <w:r w:rsidR="00D24BBC">
        <w:rPr>
          <w:rFonts w:ascii="Avenir Book" w:hAnsi="Avenir Book"/>
          <w:color w:val="1A1A1A"/>
          <w:sz w:val="22"/>
          <w:szCs w:val="22"/>
          <w:shd w:val="clear" w:color="auto" w:fill="FFFFFF"/>
          <w:lang w:val="en-US"/>
        </w:rPr>
        <w:t>a</w:t>
      </w:r>
      <w:r w:rsidRPr="008F172E">
        <w:rPr>
          <w:rFonts w:ascii="Avenir Book" w:hAnsi="Avenir Book"/>
          <w:color w:val="1A1A1A"/>
          <w:sz w:val="22"/>
          <w:szCs w:val="22"/>
          <w:shd w:val="clear" w:color="auto" w:fill="FFFFFF"/>
        </w:rPr>
        <w:t xml:space="preserve"> large number of</w:t>
      </w:r>
      <w:proofErr w:type="gramEnd"/>
      <w:r w:rsidRPr="008F172E">
        <w:rPr>
          <w:rFonts w:ascii="Avenir Book" w:hAnsi="Avenir Book"/>
          <w:color w:val="1A1A1A"/>
          <w:sz w:val="22"/>
          <w:szCs w:val="22"/>
          <w:shd w:val="clear" w:color="auto" w:fill="FFFFFF"/>
        </w:rPr>
        <w:t> </w:t>
      </w:r>
      <w:r w:rsidRPr="008F172E">
        <w:rPr>
          <w:rStyle w:val="Emphasis"/>
          <w:rFonts w:ascii="Avenir Book" w:hAnsi="Avenir Book"/>
          <w:color w:val="1A1A1A"/>
          <w:sz w:val="22"/>
          <w:szCs w:val="22"/>
          <w:shd w:val="clear" w:color="auto" w:fill="FFFFFF"/>
        </w:rPr>
        <w:t>rōnin</w:t>
      </w:r>
      <w:r w:rsidR="00D24BBC">
        <w:rPr>
          <w:rStyle w:val="Emphasis"/>
          <w:rFonts w:ascii="Avenir Book" w:hAnsi="Avenir Book"/>
          <w:color w:val="1A1A1A"/>
          <w:sz w:val="22"/>
          <w:szCs w:val="22"/>
          <w:shd w:val="clear" w:color="auto" w:fill="FFFFFF"/>
          <w:lang w:val="en-US"/>
        </w:rPr>
        <w:t xml:space="preserve"> </w:t>
      </w:r>
      <w:r w:rsidR="00D24BBC" w:rsidRPr="00D24BBC">
        <w:rPr>
          <w:rStyle w:val="Emphasis"/>
          <w:rFonts w:ascii="Avenir Book" w:hAnsi="Avenir Book"/>
          <w:i w:val="0"/>
          <w:iCs w:val="0"/>
          <w:color w:val="1A1A1A"/>
          <w:sz w:val="22"/>
          <w:szCs w:val="22"/>
          <w:shd w:val="clear" w:color="auto" w:fill="FFFFFF"/>
          <w:lang w:val="en-US"/>
        </w:rPr>
        <w:t>(masterless samurai)</w:t>
      </w:r>
      <w:r w:rsidRPr="00D24BBC">
        <w:rPr>
          <w:rStyle w:val="Emphasis"/>
          <w:rFonts w:ascii="Avenir Book" w:hAnsi="Avenir Book"/>
          <w:i w:val="0"/>
          <w:iCs w:val="0"/>
          <w:color w:val="1A1A1A"/>
          <w:sz w:val="22"/>
          <w:szCs w:val="22"/>
          <w:shd w:val="clear" w:color="auto" w:fill="FFFFFF"/>
        </w:rPr>
        <w:t>,</w:t>
      </w:r>
      <w:r w:rsidR="00D24BBC">
        <w:rPr>
          <w:rStyle w:val="Emphasis"/>
          <w:rFonts w:ascii="Avenir Book" w:hAnsi="Avenir Book"/>
          <w:i w:val="0"/>
          <w:iCs w:val="0"/>
          <w:color w:val="1A1A1A"/>
          <w:sz w:val="22"/>
          <w:szCs w:val="22"/>
          <w:shd w:val="clear" w:color="auto" w:fill="FFFFFF"/>
          <w:lang w:val="en-US"/>
        </w:rPr>
        <w:t xml:space="preserve"> who hated </w:t>
      </w:r>
      <w:proofErr w:type="spellStart"/>
      <w:r w:rsidR="00D24BBC">
        <w:rPr>
          <w:rStyle w:val="Emphasis"/>
          <w:rFonts w:ascii="Avenir Book" w:hAnsi="Avenir Book"/>
          <w:i w:val="0"/>
          <w:iCs w:val="0"/>
          <w:color w:val="1A1A1A"/>
          <w:sz w:val="22"/>
          <w:szCs w:val="22"/>
          <w:shd w:val="clear" w:color="auto" w:fill="FFFFFF"/>
          <w:lang w:val="en-US"/>
        </w:rPr>
        <w:t>Matsukura</w:t>
      </w:r>
      <w:proofErr w:type="spellEnd"/>
      <w:r w:rsidR="00CD7BF5">
        <w:rPr>
          <w:rStyle w:val="Emphasis"/>
          <w:rFonts w:ascii="Avenir Book" w:hAnsi="Avenir Book"/>
          <w:i w:val="0"/>
          <w:iCs w:val="0"/>
          <w:color w:val="1A1A1A"/>
          <w:sz w:val="22"/>
          <w:szCs w:val="22"/>
          <w:shd w:val="clear" w:color="auto" w:fill="FFFFFF"/>
          <w:lang w:val="en-US"/>
        </w:rPr>
        <w:t xml:space="preserve"> and</w:t>
      </w:r>
      <w:r w:rsidR="00D24BBC">
        <w:rPr>
          <w:rStyle w:val="Emphasis"/>
          <w:rFonts w:ascii="Avenir Book" w:hAnsi="Avenir Book"/>
          <w:i w:val="0"/>
          <w:iCs w:val="0"/>
          <w:color w:val="1A1A1A"/>
          <w:sz w:val="22"/>
          <w:szCs w:val="22"/>
          <w:shd w:val="clear" w:color="auto" w:fill="FFFFFF"/>
          <w:lang w:val="en-US"/>
        </w:rPr>
        <w:t xml:space="preserve"> fought </w:t>
      </w:r>
      <w:r w:rsidR="00B2497D">
        <w:rPr>
          <w:rStyle w:val="Emphasis"/>
          <w:rFonts w:ascii="Avenir Book" w:hAnsi="Avenir Book"/>
          <w:i w:val="0"/>
          <w:iCs w:val="0"/>
          <w:color w:val="1A1A1A"/>
          <w:sz w:val="22"/>
          <w:szCs w:val="22"/>
          <w:shd w:val="clear" w:color="auto" w:fill="FFFFFF"/>
          <w:lang w:val="en-US"/>
        </w:rPr>
        <w:t xml:space="preserve">aggressively against the </w:t>
      </w:r>
      <w:proofErr w:type="spellStart"/>
      <w:r w:rsidR="00826E03">
        <w:rPr>
          <w:rStyle w:val="Emphasis"/>
          <w:rFonts w:ascii="Avenir Book" w:hAnsi="Avenir Book"/>
          <w:i w:val="0"/>
          <w:iCs w:val="0"/>
          <w:color w:val="1A1A1A"/>
          <w:sz w:val="22"/>
          <w:szCs w:val="22"/>
          <w:shd w:val="clear" w:color="auto" w:fill="FFFFFF"/>
          <w:lang w:val="en-US"/>
        </w:rPr>
        <w:t>apx</w:t>
      </w:r>
      <w:proofErr w:type="spellEnd"/>
      <w:r w:rsidR="00826E03">
        <w:rPr>
          <w:rStyle w:val="Emphasis"/>
          <w:rFonts w:ascii="Avenir Book" w:hAnsi="Avenir Book"/>
          <w:i w:val="0"/>
          <w:iCs w:val="0"/>
          <w:color w:val="1A1A1A"/>
          <w:sz w:val="22"/>
          <w:szCs w:val="22"/>
          <w:shd w:val="clear" w:color="auto" w:fill="FFFFFF"/>
          <w:lang w:val="en-US"/>
        </w:rPr>
        <w:t xml:space="preserve">. </w:t>
      </w:r>
      <w:r w:rsidR="00B2497D">
        <w:rPr>
          <w:rStyle w:val="Emphasis"/>
          <w:rFonts w:ascii="Avenir Book" w:hAnsi="Avenir Book"/>
          <w:i w:val="0"/>
          <w:iCs w:val="0"/>
          <w:color w:val="1A1A1A"/>
          <w:sz w:val="22"/>
          <w:szCs w:val="22"/>
          <w:shd w:val="clear" w:color="auto" w:fill="FFFFFF"/>
          <w:lang w:val="en-US"/>
        </w:rPr>
        <w:t>1</w:t>
      </w:r>
      <w:r w:rsidR="002E27F2">
        <w:rPr>
          <w:rStyle w:val="Emphasis"/>
          <w:rFonts w:ascii="Avenir Book" w:hAnsi="Avenir Book"/>
          <w:i w:val="0"/>
          <w:iCs w:val="0"/>
          <w:color w:val="1A1A1A"/>
          <w:sz w:val="22"/>
          <w:szCs w:val="22"/>
          <w:shd w:val="clear" w:color="auto" w:fill="FFFFFF"/>
          <w:lang w:val="en-US"/>
        </w:rPr>
        <w:t>24</w:t>
      </w:r>
      <w:r w:rsidR="00B2497D">
        <w:rPr>
          <w:rStyle w:val="Emphasis"/>
          <w:rFonts w:ascii="Avenir Book" w:hAnsi="Avenir Book"/>
          <w:i w:val="0"/>
          <w:iCs w:val="0"/>
          <w:color w:val="1A1A1A"/>
          <w:sz w:val="22"/>
          <w:szCs w:val="22"/>
          <w:shd w:val="clear" w:color="auto" w:fill="FFFFFF"/>
          <w:lang w:val="en-US"/>
        </w:rPr>
        <w:t xml:space="preserve">,000 Tokugawa samurai </w:t>
      </w:r>
      <w:r w:rsidR="002E27F2">
        <w:rPr>
          <w:rStyle w:val="Emphasis"/>
          <w:rFonts w:ascii="Avenir Book" w:hAnsi="Avenir Book"/>
          <w:i w:val="0"/>
          <w:iCs w:val="0"/>
          <w:color w:val="1A1A1A"/>
          <w:sz w:val="22"/>
          <w:szCs w:val="22"/>
          <w:shd w:val="clear" w:color="auto" w:fill="FFFFFF"/>
          <w:lang w:val="en-US"/>
        </w:rPr>
        <w:t>forces</w:t>
      </w:r>
      <w:r w:rsidR="00B2497D">
        <w:rPr>
          <w:rStyle w:val="Emphasis"/>
          <w:rFonts w:ascii="Avenir Book" w:hAnsi="Avenir Book"/>
          <w:i w:val="0"/>
          <w:iCs w:val="0"/>
          <w:color w:val="1A1A1A"/>
          <w:sz w:val="22"/>
          <w:szCs w:val="22"/>
          <w:shd w:val="clear" w:color="auto" w:fill="FFFFFF"/>
          <w:lang w:val="en-US"/>
        </w:rPr>
        <w:t xml:space="preserve"> </w:t>
      </w:r>
      <w:r w:rsidR="00CD7BF5">
        <w:rPr>
          <w:rStyle w:val="Emphasis"/>
          <w:rFonts w:ascii="Avenir Book" w:hAnsi="Avenir Book"/>
          <w:i w:val="0"/>
          <w:iCs w:val="0"/>
          <w:color w:val="1A1A1A"/>
          <w:sz w:val="22"/>
          <w:szCs w:val="22"/>
          <w:shd w:val="clear" w:color="auto" w:fill="FFFFFF"/>
          <w:lang w:val="en-US"/>
        </w:rPr>
        <w:t xml:space="preserve">that supported the </w:t>
      </w:r>
      <w:r w:rsidR="00FD77A8">
        <w:rPr>
          <w:rStyle w:val="Emphasis"/>
          <w:rFonts w:ascii="Avenir Book" w:hAnsi="Avenir Book"/>
          <w:i w:val="0"/>
          <w:iCs w:val="0"/>
          <w:color w:val="1A1A1A"/>
          <w:sz w:val="22"/>
          <w:szCs w:val="22"/>
          <w:shd w:val="clear" w:color="auto" w:fill="FFFFFF"/>
          <w:lang w:val="en-US"/>
        </w:rPr>
        <w:t xml:space="preserve">corrupt </w:t>
      </w:r>
      <w:r w:rsidR="00CD7BF5">
        <w:rPr>
          <w:rStyle w:val="Emphasis"/>
          <w:rFonts w:ascii="Avenir Book" w:hAnsi="Avenir Book"/>
          <w:i w:val="0"/>
          <w:iCs w:val="0"/>
          <w:color w:val="1A1A1A"/>
          <w:sz w:val="22"/>
          <w:szCs w:val="22"/>
          <w:shd w:val="clear" w:color="auto" w:fill="FFFFFF"/>
          <w:lang w:val="en-US"/>
        </w:rPr>
        <w:t>daimyo</w:t>
      </w:r>
      <w:r w:rsidR="00B2497D">
        <w:rPr>
          <w:rStyle w:val="Emphasis"/>
          <w:rFonts w:ascii="Avenir Book" w:hAnsi="Avenir Book"/>
          <w:i w:val="0"/>
          <w:iCs w:val="0"/>
          <w:color w:val="1A1A1A"/>
          <w:sz w:val="22"/>
          <w:szCs w:val="22"/>
          <w:shd w:val="clear" w:color="auto" w:fill="FFFFFF"/>
          <w:lang w:val="en-US"/>
        </w:rPr>
        <w:t xml:space="preserve">. The uprising </w:t>
      </w:r>
      <w:r w:rsidR="00FD77A8">
        <w:rPr>
          <w:rStyle w:val="Emphasis"/>
          <w:rFonts w:ascii="Avenir Book" w:hAnsi="Avenir Book"/>
          <w:i w:val="0"/>
          <w:iCs w:val="0"/>
          <w:color w:val="1A1A1A"/>
          <w:sz w:val="22"/>
          <w:szCs w:val="22"/>
          <w:shd w:val="clear" w:color="auto" w:fill="FFFFFF"/>
          <w:lang w:val="en-US"/>
        </w:rPr>
        <w:t>forces were</w:t>
      </w:r>
      <w:r w:rsidR="00B2497D">
        <w:rPr>
          <w:rStyle w:val="Emphasis"/>
          <w:rFonts w:ascii="Avenir Book" w:hAnsi="Avenir Book"/>
          <w:i w:val="0"/>
          <w:iCs w:val="0"/>
          <w:color w:val="1A1A1A"/>
          <w:sz w:val="22"/>
          <w:szCs w:val="22"/>
          <w:shd w:val="clear" w:color="auto" w:fill="FFFFFF"/>
          <w:lang w:val="en-US"/>
        </w:rPr>
        <w:t xml:space="preserve"> so successful that the</w:t>
      </w:r>
      <w:r w:rsidRPr="008F172E">
        <w:rPr>
          <w:rFonts w:ascii="Avenir Book" w:hAnsi="Avenir Book"/>
          <w:color w:val="1A1A1A"/>
          <w:sz w:val="22"/>
          <w:szCs w:val="22"/>
          <w:shd w:val="clear" w:color="auto" w:fill="FFFFFF"/>
        </w:rPr>
        <w:t xml:space="preserve"> </w:t>
      </w:r>
      <w:r w:rsidR="00B2497D">
        <w:rPr>
          <w:rFonts w:ascii="Avenir Book" w:hAnsi="Avenir Book"/>
          <w:color w:val="1A1A1A"/>
          <w:sz w:val="22"/>
          <w:szCs w:val="22"/>
          <w:shd w:val="clear" w:color="auto" w:fill="FFFFFF"/>
          <w:lang w:val="en-US"/>
        </w:rPr>
        <w:t xml:space="preserve">Tokugawa (Edo) </w:t>
      </w:r>
      <w:r w:rsidRPr="008F172E">
        <w:rPr>
          <w:rFonts w:ascii="Avenir Book" w:hAnsi="Avenir Book"/>
          <w:color w:val="1A1A1A"/>
          <w:sz w:val="22"/>
          <w:szCs w:val="22"/>
          <w:shd w:val="clear" w:color="auto" w:fill="FFFFFF"/>
        </w:rPr>
        <w:t xml:space="preserve">government </w:t>
      </w:r>
      <w:r w:rsidR="00B2497D">
        <w:rPr>
          <w:rFonts w:ascii="Avenir Book" w:hAnsi="Avenir Book"/>
          <w:color w:val="1A1A1A"/>
          <w:sz w:val="22"/>
          <w:szCs w:val="22"/>
          <w:shd w:val="clear" w:color="auto" w:fill="FFFFFF"/>
          <w:lang w:val="en-US"/>
        </w:rPr>
        <w:t>asked</w:t>
      </w:r>
      <w:r w:rsidRPr="008F172E">
        <w:rPr>
          <w:rFonts w:ascii="Avenir Book" w:hAnsi="Avenir Book"/>
          <w:color w:val="1A1A1A"/>
          <w:sz w:val="22"/>
          <w:szCs w:val="22"/>
          <w:shd w:val="clear" w:color="auto" w:fill="FFFFFF"/>
        </w:rPr>
        <w:t xml:space="preserve"> a Dutch gunboat to </w:t>
      </w:r>
      <w:r w:rsidR="00B2497D">
        <w:rPr>
          <w:rFonts w:ascii="Avenir Book" w:hAnsi="Avenir Book"/>
          <w:color w:val="1A1A1A"/>
          <w:sz w:val="22"/>
          <w:szCs w:val="22"/>
          <w:shd w:val="clear" w:color="auto" w:fill="FFFFFF"/>
          <w:lang w:val="en-US"/>
        </w:rPr>
        <w:t>bomb</w:t>
      </w:r>
      <w:r w:rsidRPr="008F172E">
        <w:rPr>
          <w:rFonts w:ascii="Avenir Book" w:hAnsi="Avenir Book"/>
          <w:color w:val="1A1A1A"/>
          <w:sz w:val="22"/>
          <w:szCs w:val="22"/>
          <w:shd w:val="clear" w:color="auto" w:fill="FFFFFF"/>
        </w:rPr>
        <w:t xml:space="preserve"> the rebel </w:t>
      </w:r>
      <w:r w:rsidR="00B2497D">
        <w:rPr>
          <w:rFonts w:ascii="Avenir Book" w:hAnsi="Avenir Book"/>
          <w:color w:val="1A1A1A"/>
          <w:sz w:val="22"/>
          <w:szCs w:val="22"/>
          <w:shd w:val="clear" w:color="auto" w:fill="FFFFFF"/>
          <w:lang w:val="en-US"/>
        </w:rPr>
        <w:t>castle</w:t>
      </w:r>
      <w:r w:rsidR="00CD7BF5">
        <w:rPr>
          <w:rFonts w:ascii="Avenir Book" w:hAnsi="Avenir Book"/>
          <w:color w:val="1A1A1A"/>
          <w:sz w:val="22"/>
          <w:szCs w:val="22"/>
          <w:shd w:val="clear" w:color="auto" w:fill="FFFFFF"/>
          <w:lang w:val="en-US"/>
        </w:rPr>
        <w:t>. The bombing was very effective, and the uprising asked for a ceasefire</w:t>
      </w:r>
      <w:r w:rsidRPr="008F172E">
        <w:rPr>
          <w:rFonts w:ascii="Avenir Book" w:hAnsi="Avenir Book"/>
          <w:color w:val="1A1A1A"/>
          <w:sz w:val="22"/>
          <w:szCs w:val="22"/>
          <w:shd w:val="clear" w:color="auto" w:fill="FFFFFF"/>
        </w:rPr>
        <w:t>.</w:t>
      </w:r>
      <w:r w:rsidR="00CD7BF5">
        <w:rPr>
          <w:rFonts w:ascii="Avenir Book" w:hAnsi="Avenir Book"/>
          <w:color w:val="1A1A1A"/>
          <w:sz w:val="22"/>
          <w:szCs w:val="22"/>
          <w:shd w:val="clear" w:color="auto" w:fill="FFFFFF"/>
          <w:lang w:val="en-US"/>
        </w:rPr>
        <w:t xml:space="preserve"> The Edo government forces used the ceasefire to not only execute all the rebel fighters, but to </w:t>
      </w:r>
      <w:r w:rsidR="00FD77A8">
        <w:rPr>
          <w:rFonts w:ascii="Avenir Book" w:hAnsi="Avenir Book"/>
          <w:color w:val="1A1A1A"/>
          <w:sz w:val="22"/>
          <w:szCs w:val="22"/>
          <w:shd w:val="clear" w:color="auto" w:fill="FFFFFF"/>
          <w:lang w:val="en-US"/>
        </w:rPr>
        <w:t xml:space="preserve">also </w:t>
      </w:r>
      <w:r w:rsidR="00CD7BF5">
        <w:rPr>
          <w:rFonts w:ascii="Avenir Book" w:hAnsi="Avenir Book"/>
          <w:color w:val="1A1A1A"/>
          <w:sz w:val="22"/>
          <w:szCs w:val="22"/>
          <w:shd w:val="clear" w:color="auto" w:fill="FFFFFF"/>
          <w:lang w:val="en-US"/>
        </w:rPr>
        <w:t xml:space="preserve">execute </w:t>
      </w:r>
      <w:r w:rsidR="00826E03">
        <w:rPr>
          <w:rFonts w:ascii="Avenir Book" w:hAnsi="Avenir Book"/>
          <w:color w:val="1A1A1A"/>
          <w:sz w:val="22"/>
          <w:szCs w:val="22"/>
          <w:shd w:val="clear" w:color="auto" w:fill="FFFFFF"/>
          <w:lang w:val="en-US"/>
        </w:rPr>
        <w:t>many</w:t>
      </w:r>
      <w:r w:rsidR="00CD7BF5">
        <w:rPr>
          <w:rFonts w:ascii="Avenir Book" w:hAnsi="Avenir Book"/>
          <w:color w:val="1A1A1A"/>
          <w:sz w:val="22"/>
          <w:szCs w:val="22"/>
          <w:shd w:val="clear" w:color="auto" w:fill="FFFFFF"/>
          <w:lang w:val="en-US"/>
        </w:rPr>
        <w:t xml:space="preserve"> of the </w:t>
      </w:r>
      <w:r w:rsidR="00FD77A8">
        <w:rPr>
          <w:rFonts w:ascii="Avenir Book" w:hAnsi="Avenir Book"/>
          <w:color w:val="1A1A1A"/>
          <w:sz w:val="22"/>
          <w:szCs w:val="22"/>
          <w:shd w:val="clear" w:color="auto" w:fill="FFFFFF"/>
          <w:lang w:val="en-US"/>
        </w:rPr>
        <w:t>children and elderly people in the surrounding villages.</w:t>
      </w:r>
    </w:p>
    <w:p w14:paraId="2146CA6E" w14:textId="3DE6AFAE" w:rsidR="002E27F2" w:rsidRPr="002E27F2" w:rsidRDefault="002E27F2" w:rsidP="002E27F2">
      <w:pPr>
        <w:rPr>
          <w:rFonts w:asciiTheme="minorEastAsia" w:eastAsiaTheme="minorEastAsia" w:hAnsiTheme="minorEastAsia" w:cs="MS Mincho"/>
          <w:sz w:val="21"/>
          <w:szCs w:val="21"/>
        </w:rPr>
      </w:pPr>
      <w:r w:rsidRPr="002E27F2">
        <w:rPr>
          <w:rFonts w:asciiTheme="minorEastAsia" w:eastAsiaTheme="minorEastAsia" w:hAnsiTheme="minorEastAsia" w:cs="MS Mincho" w:hint="eastAsia"/>
          <w:sz w:val="21"/>
          <w:szCs w:val="21"/>
        </w:rPr>
        <w:t>島原の乱（しまばらのらん）は、</w:t>
      </w:r>
      <w:r w:rsidRPr="002E27F2">
        <w:rPr>
          <w:rFonts w:asciiTheme="minorEastAsia" w:eastAsiaTheme="minorEastAsia" w:hAnsiTheme="minorEastAsia" w:cs="MS Mincho"/>
          <w:sz w:val="21"/>
          <w:szCs w:val="21"/>
        </w:rPr>
        <w:t>1637</w:t>
      </w:r>
      <w:r w:rsidRPr="002E27F2">
        <w:rPr>
          <w:rFonts w:asciiTheme="minorEastAsia" w:eastAsiaTheme="minorEastAsia" w:hAnsiTheme="minorEastAsia" w:cs="MS Mincho" w:hint="eastAsia"/>
          <w:sz w:val="21"/>
          <w:szCs w:val="21"/>
        </w:rPr>
        <w:t>年（寛永</w:t>
      </w:r>
      <w:r w:rsidRPr="002E27F2">
        <w:rPr>
          <w:rFonts w:asciiTheme="minorEastAsia" w:eastAsiaTheme="minorEastAsia" w:hAnsiTheme="minorEastAsia" w:cs="MS Mincho"/>
          <w:sz w:val="21"/>
          <w:szCs w:val="21"/>
        </w:rPr>
        <w:t>14</w:t>
      </w:r>
      <w:r w:rsidRPr="002E27F2">
        <w:rPr>
          <w:rFonts w:asciiTheme="minorEastAsia" w:eastAsiaTheme="minorEastAsia" w:hAnsiTheme="minorEastAsia" w:cs="MS Mincho" w:hint="eastAsia"/>
          <w:sz w:val="21"/>
          <w:szCs w:val="21"/>
        </w:rPr>
        <w:t>年）から</w:t>
      </w:r>
      <w:r w:rsidRPr="002E27F2">
        <w:rPr>
          <w:rFonts w:asciiTheme="minorEastAsia" w:eastAsiaTheme="minorEastAsia" w:hAnsiTheme="minorEastAsia" w:cs="MS Mincho"/>
          <w:sz w:val="21"/>
          <w:szCs w:val="21"/>
        </w:rPr>
        <w:t>1638</w:t>
      </w:r>
      <w:r w:rsidRPr="002E27F2">
        <w:rPr>
          <w:rFonts w:asciiTheme="minorEastAsia" w:eastAsiaTheme="minorEastAsia" w:hAnsiTheme="minorEastAsia" w:cs="MS Mincho" w:hint="eastAsia"/>
          <w:sz w:val="21"/>
          <w:szCs w:val="21"/>
        </w:rPr>
        <w:t>年（寛永</w:t>
      </w:r>
      <w:r w:rsidRPr="002E27F2">
        <w:rPr>
          <w:rFonts w:asciiTheme="minorEastAsia" w:eastAsiaTheme="minorEastAsia" w:hAnsiTheme="minorEastAsia" w:cs="MS Mincho"/>
          <w:sz w:val="21"/>
          <w:szCs w:val="21"/>
        </w:rPr>
        <w:t>15</w:t>
      </w:r>
      <w:r w:rsidRPr="002E27F2">
        <w:rPr>
          <w:rFonts w:asciiTheme="minorEastAsia" w:eastAsiaTheme="minorEastAsia" w:hAnsiTheme="minorEastAsia" w:cs="MS Mincho" w:hint="eastAsia"/>
          <w:sz w:val="21"/>
          <w:szCs w:val="21"/>
        </w:rPr>
        <w:t>年）まで、島原・天草地域で引き起こされた、百姓やキリスト教徒を主体とする江戸幕府への大規模な武力闘争事件である</w:t>
      </w:r>
      <w:r w:rsidRPr="002E27F2">
        <w:rPr>
          <w:rFonts w:asciiTheme="minorEastAsia" w:eastAsiaTheme="minorEastAsia" w:hAnsiTheme="minorEastAsia" w:cs="MS Mincho"/>
          <w:sz w:val="21"/>
          <w:szCs w:val="21"/>
        </w:rPr>
        <w:t>[4]</w:t>
      </w:r>
      <w:r w:rsidRPr="002E27F2">
        <w:rPr>
          <w:rFonts w:asciiTheme="minorEastAsia" w:eastAsiaTheme="minorEastAsia" w:hAnsiTheme="minorEastAsia" w:cs="MS Mincho" w:hint="eastAsia"/>
          <w:sz w:val="21"/>
          <w:szCs w:val="21"/>
        </w:rPr>
        <w:t>。島原・天草一揆（しまばら・あまくさいっき）</w:t>
      </w:r>
      <w:r w:rsidRPr="002E27F2">
        <w:rPr>
          <w:rFonts w:asciiTheme="minorEastAsia" w:eastAsiaTheme="minorEastAsia" w:hAnsiTheme="minorEastAsia" w:cs="MS Mincho"/>
          <w:sz w:val="21"/>
          <w:szCs w:val="21"/>
        </w:rPr>
        <w:t>[4]</w:t>
      </w:r>
      <w:r w:rsidRPr="002E27F2">
        <w:rPr>
          <w:rFonts w:asciiTheme="minorEastAsia" w:eastAsiaTheme="minorEastAsia" w:hAnsiTheme="minorEastAsia" w:cs="MS Mincho" w:hint="eastAsia"/>
          <w:sz w:val="21"/>
          <w:szCs w:val="21"/>
        </w:rPr>
        <w:t>、島原・天草の乱（しまばら・あまくさのらん）</w:t>
      </w:r>
      <w:r w:rsidRPr="002E27F2">
        <w:rPr>
          <w:rFonts w:asciiTheme="minorEastAsia" w:eastAsiaTheme="minorEastAsia" w:hAnsiTheme="minorEastAsia" w:cs="MS Mincho"/>
          <w:sz w:val="21"/>
          <w:szCs w:val="21"/>
        </w:rPr>
        <w:t>[4]</w:t>
      </w:r>
      <w:r w:rsidRPr="002E27F2">
        <w:rPr>
          <w:rFonts w:asciiTheme="minorEastAsia" w:eastAsiaTheme="minorEastAsia" w:hAnsiTheme="minorEastAsia" w:cs="MS Mincho" w:hint="eastAsia"/>
          <w:sz w:val="21"/>
          <w:szCs w:val="21"/>
        </w:rPr>
        <w:t>、とも呼ばれる。</w:t>
      </w:r>
    </w:p>
    <w:p w14:paraId="3AA774D7" w14:textId="33D0951C" w:rsidR="002E27F2" w:rsidRPr="002E27F2" w:rsidRDefault="002E27F2" w:rsidP="002E27F2">
      <w:pPr>
        <w:rPr>
          <w:rFonts w:asciiTheme="minorEastAsia" w:eastAsiaTheme="minorEastAsia" w:hAnsiTheme="minorEastAsia"/>
          <w:sz w:val="21"/>
          <w:szCs w:val="21"/>
        </w:rPr>
      </w:pPr>
      <w:r w:rsidRPr="002E27F2">
        <w:rPr>
          <w:rFonts w:asciiTheme="minorEastAsia" w:eastAsiaTheme="minorEastAsia" w:hAnsiTheme="minorEastAsia" w:cs="MS Mincho" w:hint="eastAsia"/>
          <w:sz w:val="21"/>
          <w:szCs w:val="21"/>
        </w:rPr>
        <w:t>島原藩主の松倉勝家が領民の生活が成り立たないほどの過酷な年貢の取り立てを行い、年貢を納められない農民、改宗を拒んだキリシタンに対し熾烈な拷問・処刑を行ったことに対する反発から発生した、大規模な農民反乱である。</w:t>
      </w:r>
    </w:p>
    <w:p w14:paraId="21F8A857" w14:textId="77777777" w:rsidR="002E27F2" w:rsidRPr="002E27F2" w:rsidRDefault="002E27F2">
      <w:pPr>
        <w:rPr>
          <w:rFonts w:ascii="Avenir Book" w:hAnsi="Avenir Book"/>
          <w:color w:val="1A1A1A"/>
          <w:sz w:val="22"/>
          <w:szCs w:val="22"/>
          <w:shd w:val="clear" w:color="auto" w:fill="FFFFFF"/>
        </w:rPr>
      </w:pPr>
    </w:p>
    <w:p w14:paraId="4475133A" w14:textId="77777777" w:rsidR="008F172E" w:rsidRPr="008F172E" w:rsidRDefault="008F172E">
      <w:pPr>
        <w:rPr>
          <w:rFonts w:ascii="Avenir Book" w:hAnsi="Avenir Book"/>
          <w:sz w:val="21"/>
          <w:szCs w:val="21"/>
        </w:rPr>
      </w:pPr>
    </w:p>
    <w:p w14:paraId="372E4F94" w14:textId="1EA1D0B8" w:rsidR="00357D8C" w:rsidRPr="00357D8C" w:rsidRDefault="00357D8C" w:rsidP="00357D8C">
      <w:pPr>
        <w:rPr>
          <w:rFonts w:ascii="Avenir Book" w:hAnsi="Avenir Book" w:cs="Arial"/>
          <w:sz w:val="22"/>
          <w:szCs w:val="22"/>
          <w:lang w:val="en-US"/>
        </w:rPr>
      </w:pPr>
      <w:r w:rsidRPr="00357D8C">
        <w:rPr>
          <w:rFonts w:ascii="Avenir Book" w:hAnsi="Avenir Book" w:cs="Arial"/>
          <w:b/>
          <w:bCs/>
          <w:sz w:val="22"/>
          <w:szCs w:val="22"/>
        </w:rPr>
        <w:t>Almost none</w:t>
      </w:r>
      <w:r w:rsidRPr="00357D8C">
        <w:rPr>
          <w:rFonts w:ascii="Avenir Book" w:hAnsi="Avenir Book" w:cs="Arial"/>
          <w:sz w:val="22"/>
          <w:szCs w:val="22"/>
        </w:rPr>
        <w:t xml:space="preserve"> of the estimated 37,000 </w:t>
      </w:r>
      <w:r w:rsidR="008F172E">
        <w:rPr>
          <w:rFonts w:ascii="Avenir Book" w:hAnsi="Avenir Book" w:cs="Arial"/>
          <w:sz w:val="22"/>
          <w:szCs w:val="22"/>
          <w:lang w:val="en-US"/>
        </w:rPr>
        <w:t xml:space="preserve">people involved in </w:t>
      </w:r>
      <w:r w:rsidRPr="00357D8C">
        <w:rPr>
          <w:rFonts w:ascii="Avenir Book" w:hAnsi="Avenir Book" w:cs="Arial"/>
          <w:sz w:val="22"/>
          <w:szCs w:val="22"/>
        </w:rPr>
        <w:t>the Shimabara Rebellion</w:t>
      </w:r>
      <w:r w:rsidR="008F172E" w:rsidRPr="008F172E">
        <w:rPr>
          <w:rFonts w:ascii="Avenir Book" w:hAnsi="Avenir Book" w:cs="Arial"/>
          <w:sz w:val="22"/>
          <w:szCs w:val="22"/>
          <w:lang w:val="en-US"/>
        </w:rPr>
        <w:t xml:space="preserve"> </w:t>
      </w:r>
      <w:r w:rsidR="008F172E">
        <w:rPr>
          <w:rFonts w:ascii="Avenir Book" w:hAnsi="Avenir Book" w:cs="Arial"/>
          <w:sz w:val="22"/>
          <w:szCs w:val="22"/>
          <w:lang w:val="en-US"/>
        </w:rPr>
        <w:t xml:space="preserve">survived </w:t>
      </w:r>
      <w:r w:rsidR="008F172E" w:rsidRPr="008F172E">
        <w:rPr>
          <w:rFonts w:ascii="Avenir Book" w:hAnsi="Avenir Book" w:cs="Arial"/>
          <w:sz w:val="22"/>
          <w:szCs w:val="22"/>
          <w:lang w:val="en-US"/>
        </w:rPr>
        <w:t>(</w:t>
      </w:r>
      <w:proofErr w:type="spellStart"/>
      <w:r w:rsidR="008F172E" w:rsidRPr="008F172E">
        <w:rPr>
          <w:rFonts w:ascii="Avenir Book" w:hAnsi="Avenir Book" w:cs="Arial"/>
          <w:sz w:val="22"/>
          <w:szCs w:val="22"/>
          <w:lang w:val="en-US"/>
        </w:rPr>
        <w:t>apx</w:t>
      </w:r>
      <w:proofErr w:type="spellEnd"/>
      <w:r w:rsidR="008F172E" w:rsidRPr="008F172E">
        <w:rPr>
          <w:rFonts w:ascii="Avenir Book" w:hAnsi="Avenir Book" w:cs="Arial"/>
          <w:sz w:val="22"/>
          <w:szCs w:val="22"/>
          <w:lang w:val="en-US"/>
        </w:rPr>
        <w:t>. 99% killed)</w:t>
      </w:r>
      <w:r w:rsidRPr="00357D8C">
        <w:rPr>
          <w:rFonts w:ascii="Avenir Book" w:hAnsi="Avenir Book" w:cs="Arial"/>
          <w:sz w:val="22"/>
          <w:szCs w:val="22"/>
        </w:rPr>
        <w:t xml:space="preserve">. The Tokugawa shogunate forces slaughtered virtually everyone </w:t>
      </w:r>
      <w:r w:rsidR="008F172E">
        <w:rPr>
          <w:rFonts w:ascii="Avenir Book" w:hAnsi="Avenir Book" w:cs="Arial"/>
          <w:sz w:val="22"/>
          <w:szCs w:val="22"/>
          <w:lang w:val="en-US"/>
        </w:rPr>
        <w:t>in</w:t>
      </w:r>
      <w:r w:rsidRPr="00357D8C">
        <w:rPr>
          <w:rFonts w:ascii="Avenir Book" w:hAnsi="Avenir Book" w:cs="Arial"/>
          <w:sz w:val="22"/>
          <w:szCs w:val="22"/>
        </w:rPr>
        <w:t xml:space="preserve"> Hara Castle when the fortress fell in 1638.</w:t>
      </w:r>
      <w:r w:rsidR="00361664">
        <w:rPr>
          <w:rFonts w:ascii="Avenir Book" w:hAnsi="Avenir Book" w:cs="Arial"/>
          <w:sz w:val="22"/>
          <w:szCs w:val="22"/>
          <w:lang w:val="en-US"/>
        </w:rPr>
        <w:t xml:space="preserve"> No one was spared, even small children.</w:t>
      </w:r>
    </w:p>
    <w:p w14:paraId="06AFB19E" w14:textId="77777777" w:rsidR="00357D8C" w:rsidRPr="00357D8C" w:rsidRDefault="00357D8C" w:rsidP="00357D8C">
      <w:pPr>
        <w:rPr>
          <w:rFonts w:ascii="Avenir Book" w:hAnsi="Avenir Book" w:cs="Arial"/>
          <w:sz w:val="22"/>
          <w:szCs w:val="22"/>
        </w:rPr>
      </w:pPr>
      <w:r w:rsidRPr="00357D8C">
        <w:rPr>
          <w:rFonts w:ascii="Avenir Book" w:hAnsi="Avenir Book" w:cs="Arial"/>
          <w:sz w:val="22"/>
          <w:szCs w:val="22"/>
        </w:rPr>
        <w:t>The catastrophic end of the rebellion resulted in several specific outcomes:</w:t>
      </w:r>
    </w:p>
    <w:p w14:paraId="1D3DAD81" w14:textId="23D21418" w:rsidR="00357D8C" w:rsidRPr="00357D8C" w:rsidRDefault="00357D8C" w:rsidP="00357D8C">
      <w:pPr>
        <w:numPr>
          <w:ilvl w:val="0"/>
          <w:numId w:val="11"/>
        </w:numPr>
        <w:rPr>
          <w:rFonts w:ascii="Avenir Book" w:hAnsi="Avenir Book" w:cs="Arial"/>
          <w:sz w:val="22"/>
          <w:szCs w:val="22"/>
        </w:rPr>
      </w:pPr>
      <w:r w:rsidRPr="00357D8C">
        <w:rPr>
          <w:rFonts w:ascii="Avenir Book" w:hAnsi="Avenir Book" w:cs="Arial"/>
          <w:b/>
          <w:bCs/>
          <w:sz w:val="22"/>
          <w:szCs w:val="22"/>
        </w:rPr>
        <w:t>Complete Massacre:</w:t>
      </w:r>
      <w:r w:rsidRPr="00357D8C">
        <w:rPr>
          <w:rFonts w:ascii="Avenir Book" w:hAnsi="Avenir Book" w:cs="Arial"/>
          <w:sz w:val="22"/>
          <w:szCs w:val="22"/>
        </w:rPr>
        <w:t xml:space="preserve"> The shogunate forces took no prisoners during their final assault. Men, women, and children were beheaded, and their bodies were buried together with the ruins of the burned fortress.</w:t>
      </w:r>
    </w:p>
    <w:p w14:paraId="6235DCB1" w14:textId="281DDB0D" w:rsidR="00357D8C" w:rsidRPr="00357D8C" w:rsidRDefault="00357D8C" w:rsidP="00357D8C">
      <w:pPr>
        <w:numPr>
          <w:ilvl w:val="0"/>
          <w:numId w:val="11"/>
        </w:numPr>
        <w:rPr>
          <w:rFonts w:ascii="Avenir Book" w:hAnsi="Avenir Book" w:cs="Arial"/>
          <w:sz w:val="22"/>
          <w:szCs w:val="22"/>
        </w:rPr>
      </w:pPr>
      <w:r w:rsidRPr="00357D8C">
        <w:rPr>
          <w:rFonts w:ascii="Avenir Book" w:hAnsi="Avenir Book" w:cs="Arial"/>
          <w:b/>
          <w:bCs/>
          <w:sz w:val="22"/>
          <w:szCs w:val="22"/>
        </w:rPr>
        <w:t>Execution of Leaders:</w:t>
      </w:r>
      <w:r w:rsidRPr="00357D8C">
        <w:rPr>
          <w:rFonts w:ascii="Avenir Book" w:hAnsi="Avenir Book" w:cs="Arial"/>
          <w:sz w:val="22"/>
          <w:szCs w:val="22"/>
        </w:rPr>
        <w:t xml:space="preserve"> The teenage rebel commander, Amakusa Shirō, was beheaded</w:t>
      </w:r>
      <w:r w:rsidR="00361664">
        <w:rPr>
          <w:rFonts w:ascii="Avenir Book" w:hAnsi="Avenir Book" w:cs="Arial"/>
          <w:sz w:val="22"/>
          <w:szCs w:val="22"/>
          <w:lang w:val="en-US"/>
        </w:rPr>
        <w:t>,</w:t>
      </w:r>
      <w:r w:rsidRPr="00357D8C">
        <w:rPr>
          <w:rFonts w:ascii="Avenir Book" w:hAnsi="Avenir Book" w:cs="Arial"/>
          <w:sz w:val="22"/>
          <w:szCs w:val="22"/>
        </w:rPr>
        <w:t xml:space="preserve"> and his severed head was publicly displayed in Nagasaki as a warning against further uprisings. The daimyo of Shimabara, Matsukura Katsuie, was also beheaded for his severe misrule that sparked the revolt.</w:t>
      </w:r>
    </w:p>
    <w:p w14:paraId="4760604C" w14:textId="00AA0F1D" w:rsidR="00357D8C" w:rsidRDefault="00357D8C" w:rsidP="00357D8C">
      <w:pPr>
        <w:numPr>
          <w:ilvl w:val="0"/>
          <w:numId w:val="11"/>
        </w:numPr>
        <w:rPr>
          <w:rFonts w:ascii="Avenir Book" w:hAnsi="Avenir Book" w:cs="Arial"/>
          <w:sz w:val="22"/>
          <w:szCs w:val="22"/>
        </w:rPr>
      </w:pPr>
      <w:r w:rsidRPr="00357D8C">
        <w:rPr>
          <w:rFonts w:ascii="Avenir Book" w:hAnsi="Avenir Book" w:cs="Arial"/>
          <w:b/>
          <w:bCs/>
          <w:sz w:val="22"/>
          <w:szCs w:val="22"/>
        </w:rPr>
        <w:t>National Isolation:</w:t>
      </w:r>
      <w:r w:rsidRPr="00357D8C">
        <w:rPr>
          <w:rFonts w:ascii="Avenir Book" w:hAnsi="Avenir Book" w:cs="Arial"/>
          <w:sz w:val="22"/>
          <w:szCs w:val="22"/>
        </w:rPr>
        <w:t xml:space="preserve"> Suspecting foreign Christian influence, the shogunate accelerated its national isolation policy (</w:t>
      </w:r>
      <w:r w:rsidRPr="00357D8C">
        <w:rPr>
          <w:rFonts w:ascii="Avenir Book" w:hAnsi="Avenir Book" w:cs="Arial"/>
          <w:i/>
          <w:iCs/>
          <w:sz w:val="22"/>
          <w:szCs w:val="22"/>
        </w:rPr>
        <w:t>sakoku</w:t>
      </w:r>
      <w:r w:rsidRPr="00357D8C">
        <w:rPr>
          <w:rFonts w:ascii="Avenir Book" w:hAnsi="Avenir Book" w:cs="Arial"/>
          <w:sz w:val="22"/>
          <w:szCs w:val="22"/>
        </w:rPr>
        <w:t>), expelling Portuguese traders and strictly forbidding Christianity.</w:t>
      </w:r>
    </w:p>
    <w:p w14:paraId="3A12B99C" w14:textId="602B72A8" w:rsidR="00361664" w:rsidRDefault="00361664">
      <w:pPr>
        <w:rPr>
          <w:rFonts w:ascii="Avenir Book" w:hAnsi="Avenir Book" w:cs="Arial"/>
          <w:b/>
          <w:bCs/>
          <w:sz w:val="22"/>
          <w:szCs w:val="22"/>
        </w:rPr>
      </w:pPr>
      <w:r>
        <w:rPr>
          <w:rFonts w:ascii="Avenir Book" w:hAnsi="Avenir Book" w:cs="Arial"/>
          <w:b/>
          <w:bCs/>
          <w:sz w:val="22"/>
          <w:szCs w:val="22"/>
        </w:rPr>
        <w:br w:type="page"/>
      </w:r>
    </w:p>
    <w:p w14:paraId="522394F2" w14:textId="77777777" w:rsidR="00361664" w:rsidRPr="00361664" w:rsidRDefault="00361664" w:rsidP="00357D8C">
      <w:pPr>
        <w:rPr>
          <w:rFonts w:ascii="Avenir Book" w:hAnsi="Avenir Book" w:cs="Arial"/>
          <w:b/>
          <w:bCs/>
          <w:sz w:val="22"/>
          <w:szCs w:val="22"/>
          <w:lang w:val="en-US"/>
        </w:rPr>
      </w:pPr>
      <w:r w:rsidRPr="00361664">
        <w:rPr>
          <w:rFonts w:ascii="Avenir Book" w:hAnsi="Avenir Book" w:cs="Arial"/>
          <w:b/>
          <w:bCs/>
          <w:sz w:val="22"/>
          <w:szCs w:val="22"/>
          <w:lang w:val="en-US"/>
        </w:rPr>
        <w:lastRenderedPageBreak/>
        <w:t>20</w:t>
      </w:r>
      <w:r w:rsidRPr="00361664">
        <w:rPr>
          <w:rFonts w:ascii="Avenir Book" w:hAnsi="Avenir Book" w:cs="Arial"/>
          <w:b/>
          <w:bCs/>
          <w:sz w:val="22"/>
          <w:szCs w:val="22"/>
          <w:vertAlign w:val="superscript"/>
          <w:lang w:val="en-US"/>
        </w:rPr>
        <w:t>th</w:t>
      </w:r>
      <w:r w:rsidRPr="00361664">
        <w:rPr>
          <w:rFonts w:ascii="Avenir Book" w:hAnsi="Avenir Book" w:cs="Arial"/>
          <w:b/>
          <w:bCs/>
          <w:sz w:val="22"/>
          <w:szCs w:val="22"/>
          <w:lang w:val="en-US"/>
        </w:rPr>
        <w:t xml:space="preserve"> Century Atrocities</w:t>
      </w:r>
    </w:p>
    <w:p w14:paraId="1192BE39" w14:textId="147E24B9" w:rsidR="00357D8C" w:rsidRDefault="00357D8C" w:rsidP="00357D8C">
      <w:pPr>
        <w:rPr>
          <w:rFonts w:ascii="Avenir Book" w:hAnsi="Avenir Book" w:cs="Arial"/>
          <w:sz w:val="22"/>
          <w:szCs w:val="22"/>
        </w:rPr>
      </w:pPr>
      <w:r w:rsidRPr="00357D8C">
        <w:rPr>
          <w:rFonts w:ascii="Avenir Book" w:hAnsi="Avenir Book" w:cs="Arial"/>
          <w:sz w:val="22"/>
          <w:szCs w:val="22"/>
        </w:rPr>
        <w:t xml:space="preserve">Japan's most severe atrocities occurred during its imperial expansion (1894–1945). </w:t>
      </w:r>
      <w:r w:rsidR="00361664">
        <w:rPr>
          <w:rFonts w:ascii="Avenir Book" w:hAnsi="Avenir Book" w:cs="Arial"/>
          <w:sz w:val="22"/>
          <w:szCs w:val="22"/>
          <w:lang w:val="en-US"/>
        </w:rPr>
        <w:t>Though</w:t>
      </w:r>
      <w:r w:rsidRPr="00357D8C">
        <w:rPr>
          <w:rFonts w:ascii="Avenir Book" w:hAnsi="Avenir Book" w:cs="Arial"/>
          <w:sz w:val="22"/>
          <w:szCs w:val="22"/>
        </w:rPr>
        <w:t xml:space="preserve"> </w:t>
      </w:r>
      <w:r w:rsidR="00361664">
        <w:rPr>
          <w:rFonts w:ascii="Avenir Book" w:hAnsi="Avenir Book" w:cs="Arial"/>
          <w:sz w:val="22"/>
          <w:szCs w:val="22"/>
          <w:lang w:val="en-US"/>
        </w:rPr>
        <w:t>different</w:t>
      </w:r>
      <w:r w:rsidRPr="00357D8C">
        <w:rPr>
          <w:rFonts w:ascii="Avenir Book" w:hAnsi="Avenir Book" w:cs="Arial"/>
          <w:sz w:val="22"/>
          <w:szCs w:val="22"/>
        </w:rPr>
        <w:t xml:space="preserve"> from the Holocaust </w:t>
      </w:r>
      <w:r w:rsidR="00361664">
        <w:rPr>
          <w:rFonts w:ascii="Avenir Book" w:hAnsi="Avenir Book" w:cs="Arial"/>
          <w:sz w:val="22"/>
          <w:szCs w:val="22"/>
          <w:lang w:val="en-US"/>
        </w:rPr>
        <w:t>in WWII Europe</w:t>
      </w:r>
      <w:r w:rsidRPr="00357D8C">
        <w:rPr>
          <w:rFonts w:ascii="Avenir Book" w:hAnsi="Avenir Book" w:cs="Arial"/>
          <w:sz w:val="22"/>
          <w:szCs w:val="22"/>
        </w:rPr>
        <w:t>, the Imperial Japanese military engaged in widespread, systematic mass killings, forced labor, biological experimentation, and cultural assimilation across the Asia-Pacific that scholars classify as democide</w:t>
      </w:r>
      <w:r w:rsidR="00361664">
        <w:rPr>
          <w:rFonts w:ascii="Avenir Book" w:hAnsi="Avenir Book" w:cs="Arial"/>
          <w:sz w:val="22"/>
          <w:szCs w:val="22"/>
          <w:lang w:val="en-US"/>
        </w:rPr>
        <w:t xml:space="preserve"> (state-sponsored murder </w:t>
      </w:r>
      <w:r w:rsidR="00361664" w:rsidRPr="00361664">
        <w:rPr>
          <w:rFonts w:ascii="MS Mincho" w:eastAsia="MS Mincho" w:hAnsi="MS Mincho" w:cs="MS Mincho" w:hint="eastAsia"/>
          <w:sz w:val="21"/>
          <w:szCs w:val="21"/>
          <w:lang w:val="en-US"/>
        </w:rPr>
        <w:t>大量虐殺</w:t>
      </w:r>
      <w:r w:rsidR="00361664">
        <w:rPr>
          <w:rFonts w:ascii="Avenir Book" w:hAnsi="Avenir Book" w:cs="Arial"/>
          <w:sz w:val="22"/>
          <w:szCs w:val="22"/>
          <w:lang w:val="en-US"/>
        </w:rPr>
        <w:t>)</w:t>
      </w:r>
      <w:r w:rsidRPr="00357D8C">
        <w:rPr>
          <w:rFonts w:ascii="Avenir Book" w:hAnsi="Avenir Book" w:cs="Arial"/>
          <w:sz w:val="22"/>
          <w:szCs w:val="22"/>
        </w:rPr>
        <w:t>, war crimes, and cultural genocide.</w:t>
      </w:r>
    </w:p>
    <w:p w14:paraId="2B279A82" w14:textId="77777777" w:rsidR="00361664" w:rsidRPr="00357D8C" w:rsidRDefault="00361664" w:rsidP="00357D8C">
      <w:pPr>
        <w:rPr>
          <w:rFonts w:ascii="Avenir Book" w:hAnsi="Avenir Book" w:cs="Arial"/>
          <w:sz w:val="22"/>
          <w:szCs w:val="22"/>
        </w:rPr>
      </w:pPr>
    </w:p>
    <w:p w14:paraId="45984708" w14:textId="262FA463" w:rsidR="00357D8C" w:rsidRPr="00357D8C" w:rsidRDefault="00357D8C" w:rsidP="00357D8C">
      <w:pPr>
        <w:rPr>
          <w:rFonts w:ascii="Avenir Book" w:hAnsi="Avenir Book" w:cs="Arial"/>
          <w:b/>
          <w:bCs/>
          <w:sz w:val="22"/>
          <w:szCs w:val="22"/>
        </w:rPr>
      </w:pPr>
      <w:r w:rsidRPr="00357D8C">
        <w:rPr>
          <w:rFonts w:ascii="Avenir Book" w:hAnsi="Avenir Book" w:cs="Arial"/>
          <w:b/>
          <w:bCs/>
          <w:sz w:val="22"/>
          <w:szCs w:val="22"/>
        </w:rPr>
        <w:t xml:space="preserve">The </w:t>
      </w:r>
      <w:r w:rsidR="00E64B14">
        <w:rPr>
          <w:rFonts w:ascii="Avenir Book" w:hAnsi="Avenir Book" w:cs="Arial"/>
          <w:b/>
          <w:bCs/>
          <w:sz w:val="22"/>
          <w:szCs w:val="22"/>
          <w:lang w:val="en-US"/>
        </w:rPr>
        <w:t>Asia-</w:t>
      </w:r>
      <w:r w:rsidRPr="00357D8C">
        <w:rPr>
          <w:rFonts w:ascii="Avenir Book" w:hAnsi="Avenir Book" w:cs="Arial"/>
          <w:b/>
          <w:bCs/>
          <w:sz w:val="22"/>
          <w:szCs w:val="22"/>
        </w:rPr>
        <w:t>Pacific War and Mass Atrocities (1937–1945)</w:t>
      </w:r>
    </w:p>
    <w:p w14:paraId="7DE9CBD4" w14:textId="4376B8C5" w:rsidR="00357D8C" w:rsidRPr="00357D8C" w:rsidRDefault="00357D8C" w:rsidP="00357D8C">
      <w:pPr>
        <w:numPr>
          <w:ilvl w:val="0"/>
          <w:numId w:val="9"/>
        </w:numPr>
        <w:rPr>
          <w:rFonts w:ascii="Avenir Book" w:hAnsi="Avenir Book" w:cs="Arial"/>
          <w:sz w:val="22"/>
          <w:szCs w:val="22"/>
        </w:rPr>
      </w:pPr>
      <w:r w:rsidRPr="00357D8C">
        <w:rPr>
          <w:rFonts w:ascii="Avenir Book" w:hAnsi="Avenir Book" w:cs="Arial"/>
          <w:b/>
          <w:bCs/>
          <w:sz w:val="22"/>
          <w:szCs w:val="22"/>
        </w:rPr>
        <w:t>Nanjing Massacre (1937–1938):</w:t>
      </w:r>
      <w:r w:rsidRPr="00357D8C">
        <w:rPr>
          <w:rFonts w:ascii="Avenir Book" w:hAnsi="Avenir Book" w:cs="Arial"/>
          <w:sz w:val="22"/>
          <w:szCs w:val="22"/>
        </w:rPr>
        <w:t xml:space="preserve"> Following the capture of the Chinese capital, the Imperial Japanese Army engaged in a six-week rampage of murder, rape, and looting. Estimates indicate between 260,000 to 350,000 civilians and disarmed soldiers were killed. </w:t>
      </w:r>
      <w:r w:rsidR="00361664">
        <w:rPr>
          <w:rFonts w:ascii="Avenir Book" w:hAnsi="Avenir Book" w:cs="Arial"/>
          <w:sz w:val="22"/>
          <w:szCs w:val="22"/>
          <w:lang w:val="en-US"/>
        </w:rPr>
        <w:t xml:space="preserve">This campaign of mass terror has been renamed </w:t>
      </w:r>
      <w:r w:rsidR="00327720">
        <w:rPr>
          <w:rFonts w:ascii="Avenir Book" w:hAnsi="Avenir Book" w:cs="Arial"/>
          <w:sz w:val="22"/>
          <w:szCs w:val="22"/>
          <w:lang w:val="en-US"/>
        </w:rPr>
        <w:t>by Japanese nationalists as the Nanjing “Incident” (an unforeseen event that has no connection to anything else).</w:t>
      </w:r>
    </w:p>
    <w:p w14:paraId="0D3D80A0" w14:textId="77777777" w:rsidR="00357D8C" w:rsidRPr="00357D8C" w:rsidRDefault="00357D8C" w:rsidP="00357D8C">
      <w:pPr>
        <w:numPr>
          <w:ilvl w:val="0"/>
          <w:numId w:val="9"/>
        </w:numPr>
        <w:rPr>
          <w:rFonts w:ascii="Avenir Book" w:hAnsi="Avenir Book" w:cs="Arial"/>
          <w:sz w:val="22"/>
          <w:szCs w:val="22"/>
        </w:rPr>
      </w:pPr>
      <w:r w:rsidRPr="00357D8C">
        <w:rPr>
          <w:rFonts w:ascii="Avenir Book" w:hAnsi="Avenir Book" w:cs="Arial"/>
          <w:b/>
          <w:bCs/>
          <w:sz w:val="22"/>
          <w:szCs w:val="22"/>
        </w:rPr>
        <w:t>Unit 731:</w:t>
      </w:r>
      <w:r w:rsidRPr="00357D8C">
        <w:rPr>
          <w:rFonts w:ascii="Avenir Book" w:hAnsi="Avenir Book" w:cs="Arial"/>
          <w:sz w:val="22"/>
          <w:szCs w:val="22"/>
        </w:rPr>
        <w:t xml:space="preserve"> A covert biological and chemical warfare research and development unit of the Imperial Japanese Army. They conducted brutal, fatal human experimentation on thousands of Chinese, Russian, and Korean prisoners.</w:t>
      </w:r>
    </w:p>
    <w:p w14:paraId="0B7C304D" w14:textId="3E3CDEE1" w:rsidR="00357D8C" w:rsidRPr="00357D8C" w:rsidRDefault="00357D8C" w:rsidP="00357D8C">
      <w:pPr>
        <w:numPr>
          <w:ilvl w:val="0"/>
          <w:numId w:val="9"/>
        </w:numPr>
        <w:rPr>
          <w:rFonts w:ascii="Avenir Book" w:hAnsi="Avenir Book" w:cs="Arial"/>
          <w:sz w:val="22"/>
          <w:szCs w:val="22"/>
        </w:rPr>
      </w:pPr>
      <w:r w:rsidRPr="00357D8C">
        <w:rPr>
          <w:rFonts w:ascii="Avenir Book" w:hAnsi="Avenir Book" w:cs="Arial"/>
          <w:b/>
          <w:bCs/>
          <w:sz w:val="22"/>
          <w:szCs w:val="22"/>
        </w:rPr>
        <w:t>The "Three Alls" Policy (</w:t>
      </w:r>
      <w:r w:rsidRPr="00357D8C">
        <w:rPr>
          <w:rFonts w:ascii="Avenir Book" w:hAnsi="Avenir Book" w:cs="Arial"/>
          <w:b/>
          <w:bCs/>
          <w:i/>
          <w:iCs/>
          <w:sz w:val="22"/>
          <w:szCs w:val="22"/>
        </w:rPr>
        <w:t>Sankō Sakusen</w:t>
      </w:r>
      <w:r w:rsidRPr="00357D8C">
        <w:rPr>
          <w:rFonts w:ascii="Avenir Book" w:hAnsi="Avenir Book" w:cs="Arial"/>
          <w:b/>
          <w:bCs/>
          <w:sz w:val="22"/>
          <w:szCs w:val="22"/>
        </w:rPr>
        <w:t>):</w:t>
      </w:r>
      <w:r w:rsidRPr="00357D8C">
        <w:rPr>
          <w:rFonts w:ascii="Avenir Book" w:hAnsi="Avenir Book" w:cs="Arial"/>
          <w:sz w:val="22"/>
          <w:szCs w:val="22"/>
        </w:rPr>
        <w:t xml:space="preserve"> A brutal scorched-earth policy in China—meaning "Kill All, Burn All, Loot All"—</w:t>
      </w:r>
      <w:r w:rsidR="00FF5858" w:rsidRPr="00FF5858">
        <w:rPr>
          <w:rFonts w:ascii="Avenir Book" w:hAnsi="Avenir Book" w:cs="Arial"/>
          <w:sz w:val="22"/>
          <w:szCs w:val="22"/>
        </w:rPr>
        <w:t xml:space="preserve"> </w:t>
      </w:r>
      <w:r w:rsidR="00FF5858" w:rsidRPr="00FF5858">
        <w:rPr>
          <w:rFonts w:ascii="MS Mincho" w:eastAsia="MS Mincho" w:hAnsi="MS Mincho" w:cs="MS Mincho" w:hint="eastAsia"/>
          <w:sz w:val="22"/>
          <w:szCs w:val="22"/>
        </w:rPr>
        <w:t>殺光：</w:t>
      </w:r>
      <w:r w:rsidR="00FF5858" w:rsidRPr="00FF5858">
        <w:rPr>
          <w:rFonts w:ascii="MS Mincho" w:eastAsia="MS Mincho" w:hAnsi="MS Mincho" w:cs="MS Mincho" w:hint="eastAsia"/>
          <w:sz w:val="22"/>
          <w:szCs w:val="22"/>
          <w:lang w:val="en-US"/>
        </w:rPr>
        <w:t>シャーグワン</w:t>
      </w:r>
      <w:r w:rsidR="00FF5858" w:rsidRPr="00FF5858">
        <w:rPr>
          <w:rFonts w:ascii="MS Mincho" w:eastAsia="MS Mincho" w:hAnsi="MS Mincho" w:cs="MS Mincho" w:hint="eastAsia"/>
          <w:sz w:val="22"/>
          <w:szCs w:val="22"/>
        </w:rPr>
        <w:t>）焼</w:t>
      </w:r>
      <w:r w:rsidR="00FF5858" w:rsidRPr="00FF5858">
        <w:rPr>
          <w:rFonts w:ascii="MS Mincho" w:eastAsia="MS Mincho" w:hAnsi="MS Mincho" w:cs="MS Mincho" w:hint="eastAsia"/>
          <w:sz w:val="22"/>
          <w:szCs w:val="22"/>
          <w:lang w:val="en-US"/>
        </w:rPr>
        <w:t>き</w:t>
      </w:r>
      <w:r w:rsidR="00FF5858" w:rsidRPr="00FF5858">
        <w:rPr>
          <w:rFonts w:ascii="MS Mincho" w:eastAsia="MS Mincho" w:hAnsi="MS Mincho" w:cs="MS Mincho" w:hint="eastAsia"/>
          <w:sz w:val="22"/>
          <w:szCs w:val="22"/>
        </w:rPr>
        <w:t>尽</w:t>
      </w:r>
      <w:r w:rsidR="00FF5858" w:rsidRPr="00FF5858">
        <w:rPr>
          <w:rFonts w:ascii="MS Mincho" w:eastAsia="MS Mincho" w:hAnsi="MS Mincho" w:cs="MS Mincho" w:hint="eastAsia"/>
          <w:sz w:val="22"/>
          <w:szCs w:val="22"/>
          <w:lang w:val="en-US"/>
        </w:rPr>
        <w:t>くす</w:t>
      </w:r>
      <w:r w:rsidR="00FF5858" w:rsidRPr="00FF5858">
        <w:rPr>
          <w:rFonts w:ascii="MS Mincho" w:eastAsia="MS Mincho" w:hAnsi="MS Mincho" w:cs="MS Mincho" w:hint="eastAsia"/>
          <w:sz w:val="22"/>
          <w:szCs w:val="22"/>
        </w:rPr>
        <w:t>（焼光：</w:t>
      </w:r>
      <w:r w:rsidR="00FF5858" w:rsidRPr="00FF5858">
        <w:rPr>
          <w:rFonts w:ascii="MS Mincho" w:eastAsia="MS Mincho" w:hAnsi="MS Mincho" w:cs="MS Mincho" w:hint="eastAsia"/>
          <w:sz w:val="22"/>
          <w:szCs w:val="22"/>
          <w:lang w:val="en-US"/>
        </w:rPr>
        <w:t>シャオグワン</w:t>
      </w:r>
      <w:r w:rsidR="00FF5858" w:rsidRPr="00FF5858">
        <w:rPr>
          <w:rFonts w:ascii="MS Mincho" w:eastAsia="MS Mincho" w:hAnsi="MS Mincho" w:cs="MS Mincho" w:hint="eastAsia"/>
          <w:sz w:val="22"/>
          <w:szCs w:val="22"/>
        </w:rPr>
        <w:t>）</w:t>
      </w:r>
      <w:r w:rsidR="00FF5858" w:rsidRPr="00FF5858">
        <w:rPr>
          <w:rFonts w:ascii="Avenir Book" w:hAnsi="Avenir Book" w:cs="Arial"/>
          <w:sz w:val="22"/>
          <w:szCs w:val="22"/>
        </w:rPr>
        <w:t>—</w:t>
      </w:r>
      <w:r w:rsidRPr="00357D8C">
        <w:rPr>
          <w:rFonts w:ascii="Avenir Book" w:hAnsi="Avenir Book" w:cs="Arial"/>
          <w:sz w:val="22"/>
          <w:szCs w:val="22"/>
        </w:rPr>
        <w:t>designed to eradicate resistance and destroy local resources, leading to the deaths of countless civilians.</w:t>
      </w:r>
    </w:p>
    <w:p w14:paraId="3655B9F6" w14:textId="48C6D55C" w:rsidR="00357D8C" w:rsidRPr="00357D8C" w:rsidRDefault="00357D8C" w:rsidP="00357D8C">
      <w:pPr>
        <w:numPr>
          <w:ilvl w:val="0"/>
          <w:numId w:val="9"/>
        </w:numPr>
        <w:rPr>
          <w:rFonts w:ascii="Avenir Book" w:hAnsi="Avenir Book" w:cs="Arial"/>
          <w:sz w:val="22"/>
          <w:szCs w:val="22"/>
        </w:rPr>
      </w:pPr>
      <w:r w:rsidRPr="00357D8C">
        <w:rPr>
          <w:rFonts w:ascii="Avenir Book" w:hAnsi="Avenir Book" w:cs="Arial"/>
          <w:b/>
          <w:bCs/>
          <w:sz w:val="22"/>
          <w:szCs w:val="22"/>
        </w:rPr>
        <w:t>The Death Railway and Forced Labor:</w:t>
      </w:r>
      <w:r w:rsidRPr="00357D8C">
        <w:rPr>
          <w:rFonts w:ascii="Avenir Book" w:hAnsi="Avenir Book" w:cs="Arial"/>
          <w:sz w:val="22"/>
          <w:szCs w:val="22"/>
        </w:rPr>
        <w:t xml:space="preserve"> Japan forcibly conscripted hundreds of thousands of civilians and Allied prisoners of war (POWs) from occupied territories (like Korea, Malaya, and the Dutch East Indies) to build infrastructure. Tens of thousands died from malnutrition, disease, and abuse.</w:t>
      </w:r>
    </w:p>
    <w:p w14:paraId="3B9C86F1" w14:textId="3ADFB948" w:rsidR="00FB3E3E" w:rsidRPr="00357D8C" w:rsidRDefault="00357D8C" w:rsidP="00682FC2">
      <w:pPr>
        <w:numPr>
          <w:ilvl w:val="0"/>
          <w:numId w:val="9"/>
        </w:numPr>
        <w:rPr>
          <w:rFonts w:ascii="Avenir Book" w:hAnsi="Avenir Book" w:cs="Arial"/>
          <w:sz w:val="22"/>
          <w:szCs w:val="22"/>
        </w:rPr>
      </w:pPr>
      <w:r w:rsidRPr="00357D8C">
        <w:rPr>
          <w:rFonts w:ascii="Avenir Book" w:hAnsi="Avenir Book" w:cs="Arial"/>
          <w:b/>
          <w:bCs/>
          <w:sz w:val="22"/>
          <w:szCs w:val="22"/>
        </w:rPr>
        <w:t>"Comfort Women":</w:t>
      </w:r>
      <w:r w:rsidRPr="00357D8C">
        <w:rPr>
          <w:rFonts w:ascii="Avenir Book" w:hAnsi="Avenir Book" w:cs="Arial"/>
          <w:sz w:val="22"/>
          <w:szCs w:val="22"/>
        </w:rPr>
        <w:t xml:space="preserve"> The military systematically abducted and forced an estimated 200,000 women—primarily from Korea, China, the Philippines, and other occupied nations—into sexual slavery.</w:t>
      </w:r>
    </w:p>
    <w:p w14:paraId="57E3B6E8" w14:textId="77777777" w:rsidR="00357D8C" w:rsidRPr="00357D8C" w:rsidRDefault="00357D8C" w:rsidP="00357D8C">
      <w:pPr>
        <w:rPr>
          <w:rFonts w:ascii="Avenir Book" w:hAnsi="Avenir Book" w:cs="Arial"/>
          <w:b/>
          <w:bCs/>
          <w:sz w:val="22"/>
          <w:szCs w:val="22"/>
        </w:rPr>
      </w:pPr>
      <w:r w:rsidRPr="00357D8C">
        <w:rPr>
          <w:rFonts w:ascii="Avenir Book" w:hAnsi="Avenir Book" w:cs="Arial"/>
          <w:b/>
          <w:bCs/>
          <w:sz w:val="22"/>
          <w:szCs w:val="22"/>
        </w:rPr>
        <w:t>Cultural Erasure and Colonial Policies</w:t>
      </w:r>
    </w:p>
    <w:p w14:paraId="55ECC8B5" w14:textId="491558C5" w:rsidR="00357D8C" w:rsidRPr="00357D8C" w:rsidRDefault="00357D8C" w:rsidP="00357D8C">
      <w:pPr>
        <w:numPr>
          <w:ilvl w:val="0"/>
          <w:numId w:val="10"/>
        </w:numPr>
        <w:rPr>
          <w:rFonts w:ascii="Avenir Book" w:hAnsi="Avenir Book" w:cs="Arial"/>
          <w:sz w:val="22"/>
          <w:szCs w:val="22"/>
        </w:rPr>
      </w:pPr>
      <w:r w:rsidRPr="00357D8C">
        <w:rPr>
          <w:rFonts w:ascii="Avenir Book" w:hAnsi="Avenir Book" w:cs="Arial"/>
          <w:b/>
          <w:bCs/>
          <w:sz w:val="22"/>
          <w:szCs w:val="22"/>
        </w:rPr>
        <w:t>Colonization of Korea (1910–1945):</w:t>
      </w:r>
      <w:r w:rsidRPr="00357D8C">
        <w:rPr>
          <w:rFonts w:ascii="Avenir Book" w:hAnsi="Avenir Book" w:cs="Arial"/>
          <w:sz w:val="22"/>
          <w:szCs w:val="22"/>
        </w:rPr>
        <w:t xml:space="preserve"> Japan pursued policies of forced assimilation. Koreans were forced to adopt Japanese surnames, the use of the Korean language in schools and public places was banned, and historical texts were destroyed in an attempt to erase Korean cultural identity.</w:t>
      </w:r>
    </w:p>
    <w:p w14:paraId="77DCAD34" w14:textId="77777777" w:rsidR="00357D8C" w:rsidRPr="00357D8C" w:rsidRDefault="00357D8C" w:rsidP="00357D8C">
      <w:pPr>
        <w:numPr>
          <w:ilvl w:val="0"/>
          <w:numId w:val="10"/>
        </w:numPr>
        <w:rPr>
          <w:rFonts w:ascii="Avenir Book" w:hAnsi="Avenir Book" w:cs="Arial"/>
          <w:sz w:val="22"/>
          <w:szCs w:val="22"/>
        </w:rPr>
      </w:pPr>
      <w:r w:rsidRPr="00357D8C">
        <w:rPr>
          <w:rFonts w:ascii="Avenir Book" w:hAnsi="Avenir Book" w:cs="Arial"/>
          <w:b/>
          <w:bCs/>
          <w:sz w:val="22"/>
          <w:szCs w:val="22"/>
        </w:rPr>
        <w:t>The Ainu and Ryukyuans:</w:t>
      </w:r>
      <w:r w:rsidRPr="00357D8C">
        <w:rPr>
          <w:rFonts w:ascii="Avenir Book" w:hAnsi="Avenir Book" w:cs="Arial"/>
          <w:sz w:val="22"/>
          <w:szCs w:val="22"/>
        </w:rPr>
        <w:t xml:space="preserve"> Japan's early imperial modernization involved the forceful assimilation of indigenous populations, such as the Ainu in Hokkaido and the Ryukyuans in Okinawa. This included the dispossession of traditional lands and the suppression of their distinct languages and religious practices.</w:t>
      </w:r>
    </w:p>
    <w:p w14:paraId="425AD871" w14:textId="77777777" w:rsidR="00357D8C" w:rsidRPr="00682FC2" w:rsidRDefault="00357D8C">
      <w:pPr>
        <w:rPr>
          <w:rFonts w:ascii="Avenir Book" w:hAnsi="Avenir Book"/>
          <w:sz w:val="22"/>
          <w:szCs w:val="22"/>
        </w:rPr>
      </w:pPr>
    </w:p>
    <w:p w14:paraId="0F507373" w14:textId="77777777" w:rsidR="00357D8C" w:rsidRPr="00357D8C" w:rsidRDefault="00357D8C" w:rsidP="00357D8C">
      <w:pPr>
        <w:rPr>
          <w:rFonts w:ascii="Avenir Book" w:hAnsi="Avenir Book" w:cs="Arial"/>
          <w:b/>
          <w:bCs/>
          <w:sz w:val="22"/>
          <w:szCs w:val="22"/>
        </w:rPr>
      </w:pPr>
      <w:r w:rsidRPr="00357D8C">
        <w:rPr>
          <w:rFonts w:ascii="Avenir Book" w:hAnsi="Avenir Book" w:cs="Arial"/>
          <w:b/>
          <w:bCs/>
          <w:sz w:val="22"/>
          <w:szCs w:val="22"/>
        </w:rPr>
        <w:t>Modern Discourse and Denial</w:t>
      </w:r>
    </w:p>
    <w:p w14:paraId="1ECC69ED" w14:textId="259C9054" w:rsidR="00B052A2" w:rsidRDefault="00357D8C" w:rsidP="00357D8C">
      <w:pPr>
        <w:rPr>
          <w:rFonts w:ascii="Avenir Book" w:hAnsi="Avenir Book" w:cs="Arial"/>
          <w:sz w:val="22"/>
          <w:szCs w:val="22"/>
        </w:rPr>
      </w:pPr>
      <w:r w:rsidRPr="00357D8C">
        <w:rPr>
          <w:rFonts w:ascii="Avenir Book" w:hAnsi="Avenir Book" w:cs="Arial"/>
          <w:sz w:val="22"/>
          <w:szCs w:val="22"/>
        </w:rPr>
        <w:t>The categorization of these events as "genocide" remains complex. While the definition of genocide centers on the intent to destroy a national, ethnic, racial, or religious group, many of Japan's actions were driven by military expediency, imperial dominance, and brutal racism rather than the exact ideological framework used in Europe.Furthermore, historical acknowledgment remains controversial. While successive Japanese governments and leaders have issued formal apologies, the minimization or denial of events like the Nanjing Massacre and the "Comfort Women" by certain politicians and right-wing groups continues to cause friction with neighboring countries.</w:t>
      </w:r>
    </w:p>
    <w:p w14:paraId="0259BA70" w14:textId="77777777" w:rsidR="00B052A2" w:rsidRDefault="00B052A2">
      <w:pPr>
        <w:rPr>
          <w:rFonts w:ascii="Avenir Book" w:hAnsi="Avenir Book" w:cs="Arial"/>
          <w:sz w:val="22"/>
          <w:szCs w:val="22"/>
        </w:rPr>
      </w:pPr>
      <w:r>
        <w:rPr>
          <w:rFonts w:ascii="Avenir Book" w:hAnsi="Avenir Book" w:cs="Arial"/>
          <w:sz w:val="22"/>
          <w:szCs w:val="22"/>
        </w:rPr>
        <w:br w:type="page"/>
      </w:r>
    </w:p>
    <w:p w14:paraId="35DACAA3" w14:textId="77777777" w:rsidR="00357D8C" w:rsidRPr="00357D8C" w:rsidRDefault="00357D8C" w:rsidP="00357D8C">
      <w:pPr>
        <w:rPr>
          <w:rFonts w:ascii="Avenir Book" w:hAnsi="Avenir Book" w:cs="Arial"/>
          <w:sz w:val="22"/>
          <w:szCs w:val="22"/>
        </w:rPr>
      </w:pPr>
    </w:p>
    <w:p w14:paraId="1F0CF808" w14:textId="77777777" w:rsidR="00787782" w:rsidRPr="00FF6079" w:rsidRDefault="00787782" w:rsidP="00787782">
      <w:pPr>
        <w:rPr>
          <w:rFonts w:ascii="Avenir Book" w:hAnsi="Avenir Book"/>
          <w:sz w:val="22"/>
          <w:szCs w:val="22"/>
          <w:lang w:val="en-US"/>
        </w:rPr>
      </w:pPr>
      <w:r w:rsidRPr="00FF6079">
        <w:rPr>
          <w:rFonts w:ascii="Avenir Book" w:hAnsi="Avenir Book"/>
          <w:sz w:val="22"/>
          <w:szCs w:val="22"/>
          <w:lang w:val="en-US"/>
        </w:rPr>
        <w:t>Some Online References</w:t>
      </w:r>
    </w:p>
    <w:p w14:paraId="3188CA61" w14:textId="2DA47939" w:rsidR="00FF6079" w:rsidRPr="00FF6079" w:rsidRDefault="00000000" w:rsidP="00787782">
      <w:pPr>
        <w:rPr>
          <w:rFonts w:ascii="Avenir Book" w:hAnsi="Avenir Book"/>
          <w:sz w:val="20"/>
          <w:szCs w:val="20"/>
          <w:lang w:val="en-US"/>
        </w:rPr>
      </w:pPr>
      <w:hyperlink r:id="rId12" w:history="1">
        <w:r w:rsidR="00FF6079" w:rsidRPr="00FF6079">
          <w:rPr>
            <w:rStyle w:val="Hyperlink"/>
            <w:rFonts w:ascii="Avenir Book" w:hAnsi="Avenir Book"/>
            <w:sz w:val="20"/>
            <w:szCs w:val="20"/>
            <w:lang w:val="en-US"/>
          </w:rPr>
          <w:t>https://yris.yira.org/column/the-evolving-zainichi-identity-and-multicultural-society-in-japan-2/</w:t>
        </w:r>
      </w:hyperlink>
    </w:p>
    <w:p w14:paraId="536AE60B" w14:textId="77777777" w:rsidR="00FF6079" w:rsidRPr="00FF6079" w:rsidRDefault="00FF6079" w:rsidP="00787782">
      <w:pPr>
        <w:rPr>
          <w:rFonts w:ascii="Avenir Book" w:hAnsi="Avenir Book"/>
          <w:sz w:val="20"/>
          <w:szCs w:val="20"/>
          <w:lang w:val="en-US"/>
        </w:rPr>
      </w:pPr>
    </w:p>
    <w:p w14:paraId="4ABC4F4A" w14:textId="1B41A44D" w:rsidR="00FF6079" w:rsidRDefault="00000000" w:rsidP="00787782">
      <w:pPr>
        <w:rPr>
          <w:rFonts w:ascii="Avenir Book" w:hAnsi="Avenir Book"/>
          <w:sz w:val="20"/>
          <w:szCs w:val="20"/>
          <w:lang w:val="en-US"/>
        </w:rPr>
      </w:pPr>
      <w:hyperlink r:id="rId13" w:history="1">
        <w:r w:rsidR="00FF6079" w:rsidRPr="00FF6079">
          <w:rPr>
            <w:rStyle w:val="Hyperlink"/>
            <w:rFonts w:ascii="Avenir Book" w:hAnsi="Avenir Book"/>
            <w:sz w:val="20"/>
            <w:szCs w:val="20"/>
            <w:lang w:val="en-US"/>
          </w:rPr>
          <w:t>https://www.icrea.cat/impact/outreach/scientific-highlights/947/hunting-human-and-animal-trophies-in-the-east-asian-war-of-1592-1598/</w:t>
        </w:r>
      </w:hyperlink>
    </w:p>
    <w:p w14:paraId="0B7A8EF8" w14:textId="77777777" w:rsidR="00FF6079" w:rsidRPr="00FF6079" w:rsidRDefault="00FF6079" w:rsidP="00787782">
      <w:pPr>
        <w:rPr>
          <w:rFonts w:ascii="Avenir Book" w:hAnsi="Avenir Book"/>
          <w:sz w:val="20"/>
          <w:szCs w:val="20"/>
          <w:lang w:val="en-US"/>
        </w:rPr>
      </w:pPr>
    </w:p>
    <w:p w14:paraId="0E1D9931" w14:textId="65B9A1F7" w:rsidR="00FF6079" w:rsidRDefault="00000000" w:rsidP="00787782">
      <w:pPr>
        <w:rPr>
          <w:rFonts w:ascii="Avenir Book" w:hAnsi="Avenir Book"/>
          <w:sz w:val="20"/>
          <w:szCs w:val="20"/>
          <w:lang w:val="en-US"/>
        </w:rPr>
      </w:pPr>
      <w:hyperlink r:id="rId14" w:history="1">
        <w:r w:rsidR="00FF6079" w:rsidRPr="00FF6079">
          <w:rPr>
            <w:rStyle w:val="Hyperlink"/>
            <w:rFonts w:ascii="Avenir Book" w:hAnsi="Avenir Book"/>
            <w:sz w:val="20"/>
            <w:szCs w:val="20"/>
            <w:lang w:val="en-US"/>
          </w:rPr>
          <w:t>https://en.wikipedia.org/wiki/Mimizuka</w:t>
        </w:r>
      </w:hyperlink>
    </w:p>
    <w:p w14:paraId="5245E369" w14:textId="77777777" w:rsidR="00FF6079" w:rsidRPr="00FF6079" w:rsidRDefault="00FF6079" w:rsidP="00787782">
      <w:pPr>
        <w:rPr>
          <w:rFonts w:ascii="Avenir Book" w:hAnsi="Avenir Book"/>
          <w:sz w:val="20"/>
          <w:szCs w:val="20"/>
          <w:lang w:val="en-US"/>
        </w:rPr>
      </w:pPr>
    </w:p>
    <w:p w14:paraId="34AE3639" w14:textId="4B0F250B" w:rsidR="002E27F2" w:rsidRDefault="00000000" w:rsidP="00787782">
      <w:pPr>
        <w:rPr>
          <w:rFonts w:ascii="Avenir Book" w:hAnsi="Avenir Book"/>
          <w:sz w:val="20"/>
          <w:szCs w:val="20"/>
        </w:rPr>
      </w:pPr>
      <w:hyperlink r:id="rId15" w:history="1">
        <w:r w:rsidR="002E27F2" w:rsidRPr="00FF6079">
          <w:rPr>
            <w:rStyle w:val="Hyperlink"/>
            <w:rFonts w:ascii="Avenir Book" w:hAnsi="Avenir Book"/>
            <w:sz w:val="20"/>
            <w:szCs w:val="20"/>
          </w:rPr>
          <w:t>https://www.worldhistory.org/Shimabara_Rebellion/</w:t>
        </w:r>
      </w:hyperlink>
    </w:p>
    <w:p w14:paraId="416DEE1D" w14:textId="77777777" w:rsidR="00FF6079" w:rsidRPr="00FF6079" w:rsidRDefault="00FF6079" w:rsidP="00787782">
      <w:pPr>
        <w:rPr>
          <w:rFonts w:ascii="Avenir Book" w:hAnsi="Avenir Book"/>
          <w:sz w:val="20"/>
          <w:szCs w:val="20"/>
        </w:rPr>
      </w:pPr>
    </w:p>
    <w:p w14:paraId="0D00C961" w14:textId="5E47C9AC" w:rsidR="00FF6079" w:rsidRDefault="00000000" w:rsidP="00787782">
      <w:pPr>
        <w:rPr>
          <w:rFonts w:ascii="Avenir Book" w:hAnsi="Avenir Book"/>
          <w:sz w:val="20"/>
          <w:szCs w:val="20"/>
        </w:rPr>
      </w:pPr>
      <w:hyperlink r:id="rId16" w:history="1">
        <w:r w:rsidR="00FF6079" w:rsidRPr="00FF6079">
          <w:rPr>
            <w:rStyle w:val="Hyperlink"/>
            <w:rFonts w:ascii="Avenir Book" w:hAnsi="Avenir Book"/>
            <w:sz w:val="20"/>
            <w:szCs w:val="20"/>
          </w:rPr>
          <w:t>https://apjjf.org/sonia-ryang/2513/article?__cf_chl_tk=GrS_SGEFW8CwTwUMnipSmMwGNUFeKk1NZ42S_bYVeP0-1780755907-1011-GwDXBmUV9JPHkcqfkEpd3g0yPaRz_zWhGUqFZXgdqDo</w:t>
        </w:r>
      </w:hyperlink>
    </w:p>
    <w:p w14:paraId="1A27E164" w14:textId="77777777" w:rsidR="00FF6079" w:rsidRPr="00FF6079" w:rsidRDefault="00FF6079" w:rsidP="00787782">
      <w:pPr>
        <w:rPr>
          <w:rFonts w:ascii="Avenir Book" w:hAnsi="Avenir Book"/>
          <w:sz w:val="20"/>
          <w:szCs w:val="20"/>
        </w:rPr>
      </w:pPr>
    </w:p>
    <w:p w14:paraId="7A611037" w14:textId="11BE884B" w:rsidR="00FF6079" w:rsidRDefault="00000000" w:rsidP="00787782">
      <w:pPr>
        <w:rPr>
          <w:rFonts w:ascii="Avenir Book" w:hAnsi="Avenir Book"/>
          <w:sz w:val="20"/>
          <w:szCs w:val="20"/>
        </w:rPr>
      </w:pPr>
      <w:hyperlink r:id="rId17" w:history="1">
        <w:r w:rsidR="00FF6079" w:rsidRPr="00FF6079">
          <w:rPr>
            <w:rStyle w:val="Hyperlink"/>
            <w:rFonts w:ascii="Avenir Book" w:hAnsi="Avenir Book"/>
            <w:sz w:val="20"/>
            <w:szCs w:val="20"/>
          </w:rPr>
          <w:t>https://www.famouspictures.org/category/photographer/h-s-wong/</w:t>
        </w:r>
      </w:hyperlink>
    </w:p>
    <w:p w14:paraId="6C19500E" w14:textId="77777777" w:rsidR="00FF6079" w:rsidRPr="00FF6079" w:rsidRDefault="00FF6079" w:rsidP="00787782">
      <w:pPr>
        <w:rPr>
          <w:rFonts w:ascii="Avenir Book" w:hAnsi="Avenir Book"/>
          <w:sz w:val="20"/>
          <w:szCs w:val="20"/>
        </w:rPr>
      </w:pPr>
    </w:p>
    <w:p w14:paraId="5637B929" w14:textId="6121ABA4" w:rsidR="00FF6079" w:rsidRPr="00FF6079" w:rsidRDefault="00000000" w:rsidP="00787782">
      <w:pPr>
        <w:rPr>
          <w:rFonts w:ascii="Avenir Book" w:hAnsi="Avenir Book"/>
          <w:sz w:val="20"/>
          <w:szCs w:val="20"/>
        </w:rPr>
      </w:pPr>
      <w:hyperlink r:id="rId18" w:history="1">
        <w:r w:rsidR="00FF6079" w:rsidRPr="00FF6079">
          <w:rPr>
            <w:rStyle w:val="Hyperlink"/>
            <w:rFonts w:ascii="Avenir Book" w:hAnsi="Avenir Book"/>
            <w:sz w:val="20"/>
            <w:szCs w:val="20"/>
          </w:rPr>
          <w:t>https://ajosr.org/wp-content/uploads/journal/published_paper/volume-4/issue-1/ajsr2025_keoCNdaJ.pdf</w:t>
        </w:r>
      </w:hyperlink>
    </w:p>
    <w:p w14:paraId="6E21BA82" w14:textId="77777777" w:rsidR="00FF6079" w:rsidRPr="00FF6079" w:rsidRDefault="00FF6079" w:rsidP="00787782">
      <w:pPr>
        <w:rPr>
          <w:rFonts w:ascii="Avenir Book" w:hAnsi="Avenir Book"/>
          <w:sz w:val="20"/>
          <w:szCs w:val="20"/>
        </w:rPr>
      </w:pPr>
    </w:p>
    <w:p w14:paraId="285C571C" w14:textId="77777777" w:rsidR="00FF6079" w:rsidRPr="00FF6079" w:rsidRDefault="00FF6079" w:rsidP="00787782">
      <w:pPr>
        <w:rPr>
          <w:rFonts w:ascii="Avenir Book" w:hAnsi="Avenir Book"/>
          <w:sz w:val="20"/>
          <w:szCs w:val="20"/>
        </w:rPr>
      </w:pPr>
    </w:p>
    <w:p w14:paraId="383EEB98" w14:textId="77777777" w:rsidR="002E27F2" w:rsidRPr="009161A2" w:rsidRDefault="002E27F2" w:rsidP="009161A2">
      <w:pPr>
        <w:ind w:left="284"/>
        <w:rPr>
          <w:rFonts w:ascii="Avenir Book" w:hAnsi="Avenir Book"/>
          <w:sz w:val="22"/>
          <w:szCs w:val="22"/>
        </w:rPr>
      </w:pPr>
    </w:p>
    <w:sectPr w:rsidR="002E27F2" w:rsidRPr="009161A2" w:rsidSect="00693178">
      <w:pgSz w:w="12240" w:h="15840"/>
      <w:pgMar w:top="810" w:right="1440" w:bottom="8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E95"/>
    <w:multiLevelType w:val="multilevel"/>
    <w:tmpl w:val="E46E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0E25"/>
    <w:multiLevelType w:val="multilevel"/>
    <w:tmpl w:val="C2AE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E1F92"/>
    <w:multiLevelType w:val="multilevel"/>
    <w:tmpl w:val="D770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277F9"/>
    <w:multiLevelType w:val="multilevel"/>
    <w:tmpl w:val="B438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A28C8"/>
    <w:multiLevelType w:val="multilevel"/>
    <w:tmpl w:val="767C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B5DC7"/>
    <w:multiLevelType w:val="multilevel"/>
    <w:tmpl w:val="D6DE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D5DA7"/>
    <w:multiLevelType w:val="multilevel"/>
    <w:tmpl w:val="324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821F5"/>
    <w:multiLevelType w:val="multilevel"/>
    <w:tmpl w:val="BD0A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D7872"/>
    <w:multiLevelType w:val="multilevel"/>
    <w:tmpl w:val="11CA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17B5E"/>
    <w:multiLevelType w:val="multilevel"/>
    <w:tmpl w:val="2EA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47856"/>
    <w:multiLevelType w:val="multilevel"/>
    <w:tmpl w:val="9B12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F0203"/>
    <w:multiLevelType w:val="multilevel"/>
    <w:tmpl w:val="C0FC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9803D2"/>
    <w:multiLevelType w:val="multilevel"/>
    <w:tmpl w:val="603A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B1103"/>
    <w:multiLevelType w:val="multilevel"/>
    <w:tmpl w:val="BA84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D1099"/>
    <w:multiLevelType w:val="multilevel"/>
    <w:tmpl w:val="EAB6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D34C97"/>
    <w:multiLevelType w:val="multilevel"/>
    <w:tmpl w:val="FFE0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538521">
    <w:abstractNumId w:val="15"/>
  </w:num>
  <w:num w:numId="2" w16cid:durableId="852572053">
    <w:abstractNumId w:val="6"/>
  </w:num>
  <w:num w:numId="3" w16cid:durableId="1556769072">
    <w:abstractNumId w:val="5"/>
  </w:num>
  <w:num w:numId="4" w16cid:durableId="1102605632">
    <w:abstractNumId w:val="11"/>
  </w:num>
  <w:num w:numId="5" w16cid:durableId="589121985">
    <w:abstractNumId w:val="9"/>
  </w:num>
  <w:num w:numId="6" w16cid:durableId="1658459476">
    <w:abstractNumId w:val="13"/>
  </w:num>
  <w:num w:numId="7" w16cid:durableId="1476072315">
    <w:abstractNumId w:val="12"/>
  </w:num>
  <w:num w:numId="8" w16cid:durableId="36787095">
    <w:abstractNumId w:val="10"/>
  </w:num>
  <w:num w:numId="9" w16cid:durableId="440106481">
    <w:abstractNumId w:val="8"/>
  </w:num>
  <w:num w:numId="10" w16cid:durableId="1745370495">
    <w:abstractNumId w:val="4"/>
  </w:num>
  <w:num w:numId="11" w16cid:durableId="942613911">
    <w:abstractNumId w:val="0"/>
  </w:num>
  <w:num w:numId="12" w16cid:durableId="756634646">
    <w:abstractNumId w:val="2"/>
  </w:num>
  <w:num w:numId="13" w16cid:durableId="1740667808">
    <w:abstractNumId w:val="7"/>
  </w:num>
  <w:num w:numId="14" w16cid:durableId="827207595">
    <w:abstractNumId w:val="14"/>
  </w:num>
  <w:num w:numId="15" w16cid:durableId="1182667237">
    <w:abstractNumId w:val="1"/>
  </w:num>
  <w:num w:numId="16" w16cid:durableId="616647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CE"/>
    <w:rsid w:val="00002560"/>
    <w:rsid w:val="00003E39"/>
    <w:rsid w:val="00024F09"/>
    <w:rsid w:val="00070530"/>
    <w:rsid w:val="000B6AD2"/>
    <w:rsid w:val="000E2436"/>
    <w:rsid w:val="00110048"/>
    <w:rsid w:val="00111E8F"/>
    <w:rsid w:val="0012052D"/>
    <w:rsid w:val="001A3E9F"/>
    <w:rsid w:val="001E590C"/>
    <w:rsid w:val="0023231D"/>
    <w:rsid w:val="002A3FF8"/>
    <w:rsid w:val="002A5336"/>
    <w:rsid w:val="002E27F2"/>
    <w:rsid w:val="003052BF"/>
    <w:rsid w:val="00327720"/>
    <w:rsid w:val="00357D8C"/>
    <w:rsid w:val="00361664"/>
    <w:rsid w:val="00411CCE"/>
    <w:rsid w:val="004334AD"/>
    <w:rsid w:val="00464333"/>
    <w:rsid w:val="004D7B4C"/>
    <w:rsid w:val="00502C2F"/>
    <w:rsid w:val="006329E9"/>
    <w:rsid w:val="006569D7"/>
    <w:rsid w:val="006613B0"/>
    <w:rsid w:val="00682FC2"/>
    <w:rsid w:val="00693178"/>
    <w:rsid w:val="00752229"/>
    <w:rsid w:val="00787782"/>
    <w:rsid w:val="007A199F"/>
    <w:rsid w:val="007B562C"/>
    <w:rsid w:val="007E574B"/>
    <w:rsid w:val="007F6563"/>
    <w:rsid w:val="00826E03"/>
    <w:rsid w:val="008401FE"/>
    <w:rsid w:val="00870AAD"/>
    <w:rsid w:val="008D433E"/>
    <w:rsid w:val="008F172E"/>
    <w:rsid w:val="009161A2"/>
    <w:rsid w:val="00921BC8"/>
    <w:rsid w:val="0093329A"/>
    <w:rsid w:val="009B651F"/>
    <w:rsid w:val="00A26872"/>
    <w:rsid w:val="00A408B4"/>
    <w:rsid w:val="00A67965"/>
    <w:rsid w:val="00B052A2"/>
    <w:rsid w:val="00B2497D"/>
    <w:rsid w:val="00BA7391"/>
    <w:rsid w:val="00C02795"/>
    <w:rsid w:val="00C15C02"/>
    <w:rsid w:val="00C252A0"/>
    <w:rsid w:val="00C91CC1"/>
    <w:rsid w:val="00CC2FA5"/>
    <w:rsid w:val="00CD7BF5"/>
    <w:rsid w:val="00D10BE0"/>
    <w:rsid w:val="00D24BBC"/>
    <w:rsid w:val="00D43D33"/>
    <w:rsid w:val="00D737A4"/>
    <w:rsid w:val="00D75EF6"/>
    <w:rsid w:val="00D77B85"/>
    <w:rsid w:val="00DC2FB2"/>
    <w:rsid w:val="00E07BED"/>
    <w:rsid w:val="00E10CCB"/>
    <w:rsid w:val="00E4154D"/>
    <w:rsid w:val="00E47EAE"/>
    <w:rsid w:val="00E64B14"/>
    <w:rsid w:val="00E726C5"/>
    <w:rsid w:val="00F07CED"/>
    <w:rsid w:val="00F12F7F"/>
    <w:rsid w:val="00FA13EA"/>
    <w:rsid w:val="00FB3E3E"/>
    <w:rsid w:val="00FD77A8"/>
    <w:rsid w:val="00FE449D"/>
    <w:rsid w:val="00FF5858"/>
    <w:rsid w:val="00FF6079"/>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3D7A"/>
  <w15:chartTrackingRefBased/>
  <w15:docId w15:val="{44D1F514-2C6C-D943-A115-2F447255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E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1CCE"/>
    <w:rPr>
      <w:b/>
      <w:bCs/>
    </w:rPr>
  </w:style>
  <w:style w:type="character" w:styleId="Hyperlink">
    <w:name w:val="Hyperlink"/>
    <w:basedOn w:val="DefaultParagraphFont"/>
    <w:uiPriority w:val="99"/>
    <w:unhideWhenUsed/>
    <w:rsid w:val="00411CCE"/>
    <w:rPr>
      <w:color w:val="0000FF"/>
      <w:u w:val="single"/>
    </w:rPr>
  </w:style>
  <w:style w:type="paragraph" w:customStyle="1" w:styleId="z1qcye">
    <w:name w:val="z1qcye"/>
    <w:basedOn w:val="Normal"/>
    <w:rsid w:val="00411CCE"/>
    <w:pPr>
      <w:spacing w:before="100" w:beforeAutospacing="1" w:after="100" w:afterAutospacing="1"/>
    </w:pPr>
  </w:style>
  <w:style w:type="character" w:customStyle="1" w:styleId="t286pc">
    <w:name w:val="t286pc"/>
    <w:basedOn w:val="DefaultParagraphFont"/>
    <w:rsid w:val="00411CCE"/>
  </w:style>
  <w:style w:type="character" w:styleId="Emphasis">
    <w:name w:val="Emphasis"/>
    <w:basedOn w:val="DefaultParagraphFont"/>
    <w:uiPriority w:val="20"/>
    <w:qFormat/>
    <w:rsid w:val="00411CCE"/>
    <w:rPr>
      <w:i/>
      <w:iCs/>
    </w:rPr>
  </w:style>
  <w:style w:type="character" w:customStyle="1" w:styleId="yadgie">
    <w:name w:val="yadgie"/>
    <w:basedOn w:val="DefaultParagraphFont"/>
    <w:rsid w:val="00357D8C"/>
  </w:style>
  <w:style w:type="character" w:styleId="UnresolvedMention">
    <w:name w:val="Unresolved Mention"/>
    <w:basedOn w:val="DefaultParagraphFont"/>
    <w:uiPriority w:val="99"/>
    <w:semiHidden/>
    <w:unhideWhenUsed/>
    <w:rsid w:val="00A408B4"/>
    <w:rPr>
      <w:color w:val="605E5C"/>
      <w:shd w:val="clear" w:color="auto" w:fill="E1DFDD"/>
    </w:rPr>
  </w:style>
  <w:style w:type="paragraph" w:styleId="NormalWeb">
    <w:name w:val="Normal (Web)"/>
    <w:basedOn w:val="Normal"/>
    <w:uiPriority w:val="99"/>
    <w:semiHidden/>
    <w:unhideWhenUsed/>
    <w:rsid w:val="002E27F2"/>
    <w:pPr>
      <w:spacing w:before="100" w:beforeAutospacing="1" w:after="100" w:afterAutospacing="1"/>
    </w:pPr>
  </w:style>
  <w:style w:type="character" w:customStyle="1" w:styleId="mw-reflink-text">
    <w:name w:val="mw-reflink-text"/>
    <w:basedOn w:val="DefaultParagraphFont"/>
    <w:rsid w:val="002E27F2"/>
  </w:style>
  <w:style w:type="character" w:customStyle="1" w:styleId="cite-bracket">
    <w:name w:val="cite-bracket"/>
    <w:basedOn w:val="DefaultParagraphFont"/>
    <w:rsid w:val="002E27F2"/>
  </w:style>
  <w:style w:type="paragraph" w:styleId="ListParagraph">
    <w:name w:val="List Paragraph"/>
    <w:basedOn w:val="Normal"/>
    <w:uiPriority w:val="34"/>
    <w:qFormat/>
    <w:rsid w:val="00FF6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0542">
      <w:bodyDiv w:val="1"/>
      <w:marLeft w:val="0"/>
      <w:marRight w:val="0"/>
      <w:marTop w:val="0"/>
      <w:marBottom w:val="0"/>
      <w:divBdr>
        <w:top w:val="none" w:sz="0" w:space="0" w:color="auto"/>
        <w:left w:val="none" w:sz="0" w:space="0" w:color="auto"/>
        <w:bottom w:val="none" w:sz="0" w:space="0" w:color="auto"/>
        <w:right w:val="none" w:sz="0" w:space="0" w:color="auto"/>
      </w:divBdr>
      <w:divsChild>
        <w:div w:id="1500316084">
          <w:marLeft w:val="0"/>
          <w:marRight w:val="0"/>
          <w:marTop w:val="0"/>
          <w:marBottom w:val="240"/>
          <w:divBdr>
            <w:top w:val="none" w:sz="0" w:space="0" w:color="auto"/>
            <w:left w:val="none" w:sz="0" w:space="0" w:color="auto"/>
            <w:bottom w:val="none" w:sz="0" w:space="0" w:color="auto"/>
            <w:right w:val="none" w:sz="0" w:space="0" w:color="auto"/>
          </w:divBdr>
        </w:div>
        <w:div w:id="1801801449">
          <w:marLeft w:val="0"/>
          <w:marRight w:val="0"/>
          <w:marTop w:val="180"/>
          <w:marBottom w:val="240"/>
          <w:divBdr>
            <w:top w:val="none" w:sz="0" w:space="0" w:color="auto"/>
            <w:left w:val="none" w:sz="0" w:space="0" w:color="auto"/>
            <w:bottom w:val="none" w:sz="0" w:space="0" w:color="auto"/>
            <w:right w:val="none" w:sz="0" w:space="0" w:color="auto"/>
          </w:divBdr>
        </w:div>
        <w:div w:id="1692560965">
          <w:marLeft w:val="0"/>
          <w:marRight w:val="0"/>
          <w:marTop w:val="0"/>
          <w:marBottom w:val="0"/>
          <w:divBdr>
            <w:top w:val="none" w:sz="0" w:space="0" w:color="auto"/>
            <w:left w:val="none" w:sz="0" w:space="0" w:color="auto"/>
            <w:bottom w:val="none" w:sz="0" w:space="0" w:color="auto"/>
            <w:right w:val="none" w:sz="0" w:space="0" w:color="auto"/>
          </w:divBdr>
        </w:div>
      </w:divsChild>
    </w:div>
    <w:div w:id="352345037">
      <w:bodyDiv w:val="1"/>
      <w:marLeft w:val="0"/>
      <w:marRight w:val="0"/>
      <w:marTop w:val="0"/>
      <w:marBottom w:val="0"/>
      <w:divBdr>
        <w:top w:val="none" w:sz="0" w:space="0" w:color="auto"/>
        <w:left w:val="none" w:sz="0" w:space="0" w:color="auto"/>
        <w:bottom w:val="none" w:sz="0" w:space="0" w:color="auto"/>
        <w:right w:val="none" w:sz="0" w:space="0" w:color="auto"/>
      </w:divBdr>
      <w:divsChild>
        <w:div w:id="1834487722">
          <w:marLeft w:val="0"/>
          <w:marRight w:val="0"/>
          <w:marTop w:val="0"/>
          <w:marBottom w:val="240"/>
          <w:divBdr>
            <w:top w:val="none" w:sz="0" w:space="0" w:color="auto"/>
            <w:left w:val="none" w:sz="0" w:space="0" w:color="auto"/>
            <w:bottom w:val="none" w:sz="0" w:space="0" w:color="auto"/>
            <w:right w:val="none" w:sz="0" w:space="0" w:color="auto"/>
          </w:divBdr>
        </w:div>
        <w:div w:id="118377630">
          <w:marLeft w:val="0"/>
          <w:marRight w:val="0"/>
          <w:marTop w:val="180"/>
          <w:marBottom w:val="240"/>
          <w:divBdr>
            <w:top w:val="none" w:sz="0" w:space="0" w:color="auto"/>
            <w:left w:val="none" w:sz="0" w:space="0" w:color="auto"/>
            <w:bottom w:val="none" w:sz="0" w:space="0" w:color="auto"/>
            <w:right w:val="none" w:sz="0" w:space="0" w:color="auto"/>
          </w:divBdr>
        </w:div>
        <w:div w:id="180318086">
          <w:marLeft w:val="0"/>
          <w:marRight w:val="0"/>
          <w:marTop w:val="0"/>
          <w:marBottom w:val="0"/>
          <w:divBdr>
            <w:top w:val="none" w:sz="0" w:space="0" w:color="auto"/>
            <w:left w:val="none" w:sz="0" w:space="0" w:color="auto"/>
            <w:bottom w:val="none" w:sz="0" w:space="0" w:color="auto"/>
            <w:right w:val="none" w:sz="0" w:space="0" w:color="auto"/>
          </w:divBdr>
        </w:div>
      </w:divsChild>
    </w:div>
    <w:div w:id="509294803">
      <w:bodyDiv w:val="1"/>
      <w:marLeft w:val="0"/>
      <w:marRight w:val="0"/>
      <w:marTop w:val="0"/>
      <w:marBottom w:val="0"/>
      <w:divBdr>
        <w:top w:val="none" w:sz="0" w:space="0" w:color="auto"/>
        <w:left w:val="none" w:sz="0" w:space="0" w:color="auto"/>
        <w:bottom w:val="none" w:sz="0" w:space="0" w:color="auto"/>
        <w:right w:val="none" w:sz="0" w:space="0" w:color="auto"/>
      </w:divBdr>
      <w:divsChild>
        <w:div w:id="272716301">
          <w:marLeft w:val="0"/>
          <w:marRight w:val="0"/>
          <w:marTop w:val="0"/>
          <w:marBottom w:val="240"/>
          <w:divBdr>
            <w:top w:val="none" w:sz="0" w:space="0" w:color="auto"/>
            <w:left w:val="none" w:sz="0" w:space="0" w:color="auto"/>
            <w:bottom w:val="none" w:sz="0" w:space="0" w:color="auto"/>
            <w:right w:val="none" w:sz="0" w:space="0" w:color="auto"/>
          </w:divBdr>
        </w:div>
        <w:div w:id="1467240467">
          <w:marLeft w:val="0"/>
          <w:marRight w:val="0"/>
          <w:marTop w:val="360"/>
          <w:marBottom w:val="180"/>
          <w:divBdr>
            <w:top w:val="none" w:sz="0" w:space="0" w:color="auto"/>
            <w:left w:val="none" w:sz="0" w:space="0" w:color="auto"/>
            <w:bottom w:val="none" w:sz="0" w:space="0" w:color="auto"/>
            <w:right w:val="none" w:sz="0" w:space="0" w:color="auto"/>
          </w:divBdr>
        </w:div>
        <w:div w:id="865021358">
          <w:marLeft w:val="0"/>
          <w:marRight w:val="0"/>
          <w:marTop w:val="0"/>
          <w:marBottom w:val="0"/>
          <w:divBdr>
            <w:top w:val="none" w:sz="0" w:space="0" w:color="auto"/>
            <w:left w:val="none" w:sz="0" w:space="0" w:color="auto"/>
            <w:bottom w:val="none" w:sz="0" w:space="0" w:color="auto"/>
            <w:right w:val="none" w:sz="0" w:space="0" w:color="auto"/>
          </w:divBdr>
        </w:div>
        <w:div w:id="1216315018">
          <w:marLeft w:val="0"/>
          <w:marRight w:val="0"/>
          <w:marTop w:val="0"/>
          <w:marBottom w:val="0"/>
          <w:divBdr>
            <w:top w:val="none" w:sz="0" w:space="0" w:color="auto"/>
            <w:left w:val="none" w:sz="0" w:space="0" w:color="auto"/>
            <w:bottom w:val="none" w:sz="0" w:space="0" w:color="auto"/>
            <w:right w:val="none" w:sz="0" w:space="0" w:color="auto"/>
          </w:divBdr>
          <w:divsChild>
            <w:div w:id="2026056522">
              <w:marLeft w:val="0"/>
              <w:marRight w:val="0"/>
              <w:marTop w:val="360"/>
              <w:marBottom w:val="180"/>
              <w:divBdr>
                <w:top w:val="none" w:sz="0" w:space="0" w:color="auto"/>
                <w:left w:val="none" w:sz="0" w:space="0" w:color="auto"/>
                <w:bottom w:val="none" w:sz="0" w:space="0" w:color="auto"/>
                <w:right w:val="none" w:sz="0" w:space="0" w:color="auto"/>
              </w:divBdr>
            </w:div>
          </w:divsChild>
        </w:div>
        <w:div w:id="278806354">
          <w:marLeft w:val="0"/>
          <w:marRight w:val="0"/>
          <w:marTop w:val="0"/>
          <w:marBottom w:val="0"/>
          <w:divBdr>
            <w:top w:val="none" w:sz="0" w:space="0" w:color="auto"/>
            <w:left w:val="none" w:sz="0" w:space="0" w:color="auto"/>
            <w:bottom w:val="none" w:sz="0" w:space="0" w:color="auto"/>
            <w:right w:val="none" w:sz="0" w:space="0" w:color="auto"/>
          </w:divBdr>
        </w:div>
        <w:div w:id="438138225">
          <w:marLeft w:val="0"/>
          <w:marRight w:val="0"/>
          <w:marTop w:val="0"/>
          <w:marBottom w:val="0"/>
          <w:divBdr>
            <w:top w:val="none" w:sz="0" w:space="0" w:color="auto"/>
            <w:left w:val="none" w:sz="0" w:space="0" w:color="auto"/>
            <w:bottom w:val="none" w:sz="0" w:space="0" w:color="auto"/>
            <w:right w:val="none" w:sz="0" w:space="0" w:color="auto"/>
          </w:divBdr>
          <w:divsChild>
            <w:div w:id="938952633">
              <w:marLeft w:val="0"/>
              <w:marRight w:val="0"/>
              <w:marTop w:val="360"/>
              <w:marBottom w:val="180"/>
              <w:divBdr>
                <w:top w:val="none" w:sz="0" w:space="0" w:color="auto"/>
                <w:left w:val="none" w:sz="0" w:space="0" w:color="auto"/>
                <w:bottom w:val="none" w:sz="0" w:space="0" w:color="auto"/>
                <w:right w:val="none" w:sz="0" w:space="0" w:color="auto"/>
              </w:divBdr>
            </w:div>
          </w:divsChild>
        </w:div>
        <w:div w:id="389116917">
          <w:marLeft w:val="0"/>
          <w:marRight w:val="0"/>
          <w:marTop w:val="0"/>
          <w:marBottom w:val="0"/>
          <w:divBdr>
            <w:top w:val="none" w:sz="0" w:space="0" w:color="auto"/>
            <w:left w:val="none" w:sz="0" w:space="0" w:color="auto"/>
            <w:bottom w:val="none" w:sz="0" w:space="0" w:color="auto"/>
            <w:right w:val="none" w:sz="0" w:space="0" w:color="auto"/>
          </w:divBdr>
          <w:divsChild>
            <w:div w:id="61120375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86437587">
      <w:bodyDiv w:val="1"/>
      <w:marLeft w:val="0"/>
      <w:marRight w:val="0"/>
      <w:marTop w:val="0"/>
      <w:marBottom w:val="0"/>
      <w:divBdr>
        <w:top w:val="none" w:sz="0" w:space="0" w:color="auto"/>
        <w:left w:val="none" w:sz="0" w:space="0" w:color="auto"/>
        <w:bottom w:val="none" w:sz="0" w:space="0" w:color="auto"/>
        <w:right w:val="none" w:sz="0" w:space="0" w:color="auto"/>
      </w:divBdr>
      <w:divsChild>
        <w:div w:id="58990575">
          <w:marLeft w:val="0"/>
          <w:marRight w:val="0"/>
          <w:marTop w:val="0"/>
          <w:marBottom w:val="240"/>
          <w:divBdr>
            <w:top w:val="none" w:sz="0" w:space="0" w:color="auto"/>
            <w:left w:val="none" w:sz="0" w:space="0" w:color="auto"/>
            <w:bottom w:val="none" w:sz="0" w:space="0" w:color="auto"/>
            <w:right w:val="none" w:sz="0" w:space="0" w:color="auto"/>
          </w:divBdr>
        </w:div>
        <w:div w:id="455804234">
          <w:marLeft w:val="0"/>
          <w:marRight w:val="0"/>
          <w:marTop w:val="180"/>
          <w:marBottom w:val="240"/>
          <w:divBdr>
            <w:top w:val="none" w:sz="0" w:space="0" w:color="auto"/>
            <w:left w:val="none" w:sz="0" w:space="0" w:color="auto"/>
            <w:bottom w:val="none" w:sz="0" w:space="0" w:color="auto"/>
            <w:right w:val="none" w:sz="0" w:space="0" w:color="auto"/>
          </w:divBdr>
        </w:div>
        <w:div w:id="1297100741">
          <w:marLeft w:val="0"/>
          <w:marRight w:val="0"/>
          <w:marTop w:val="0"/>
          <w:marBottom w:val="0"/>
          <w:divBdr>
            <w:top w:val="none" w:sz="0" w:space="0" w:color="auto"/>
            <w:left w:val="none" w:sz="0" w:space="0" w:color="auto"/>
            <w:bottom w:val="none" w:sz="0" w:space="0" w:color="auto"/>
            <w:right w:val="none" w:sz="0" w:space="0" w:color="auto"/>
          </w:divBdr>
        </w:div>
      </w:divsChild>
    </w:div>
    <w:div w:id="793131952">
      <w:bodyDiv w:val="1"/>
      <w:marLeft w:val="0"/>
      <w:marRight w:val="0"/>
      <w:marTop w:val="0"/>
      <w:marBottom w:val="0"/>
      <w:divBdr>
        <w:top w:val="none" w:sz="0" w:space="0" w:color="auto"/>
        <w:left w:val="none" w:sz="0" w:space="0" w:color="auto"/>
        <w:bottom w:val="none" w:sz="0" w:space="0" w:color="auto"/>
        <w:right w:val="none" w:sz="0" w:space="0" w:color="auto"/>
      </w:divBdr>
      <w:divsChild>
        <w:div w:id="1337807468">
          <w:marLeft w:val="0"/>
          <w:marRight w:val="0"/>
          <w:marTop w:val="0"/>
          <w:marBottom w:val="240"/>
          <w:divBdr>
            <w:top w:val="none" w:sz="0" w:space="0" w:color="auto"/>
            <w:left w:val="none" w:sz="0" w:space="0" w:color="auto"/>
            <w:bottom w:val="none" w:sz="0" w:space="0" w:color="auto"/>
            <w:right w:val="none" w:sz="0" w:space="0" w:color="auto"/>
          </w:divBdr>
        </w:div>
        <w:div w:id="186717684">
          <w:marLeft w:val="0"/>
          <w:marRight w:val="0"/>
          <w:marTop w:val="360"/>
          <w:marBottom w:val="180"/>
          <w:divBdr>
            <w:top w:val="none" w:sz="0" w:space="0" w:color="auto"/>
            <w:left w:val="none" w:sz="0" w:space="0" w:color="auto"/>
            <w:bottom w:val="none" w:sz="0" w:space="0" w:color="auto"/>
            <w:right w:val="none" w:sz="0" w:space="0" w:color="auto"/>
          </w:divBdr>
        </w:div>
        <w:div w:id="1636720601">
          <w:marLeft w:val="0"/>
          <w:marRight w:val="0"/>
          <w:marTop w:val="0"/>
          <w:marBottom w:val="0"/>
          <w:divBdr>
            <w:top w:val="none" w:sz="0" w:space="0" w:color="auto"/>
            <w:left w:val="none" w:sz="0" w:space="0" w:color="auto"/>
            <w:bottom w:val="none" w:sz="0" w:space="0" w:color="auto"/>
            <w:right w:val="none" w:sz="0" w:space="0" w:color="auto"/>
          </w:divBdr>
        </w:div>
        <w:div w:id="482504065">
          <w:marLeft w:val="0"/>
          <w:marRight w:val="0"/>
          <w:marTop w:val="0"/>
          <w:marBottom w:val="0"/>
          <w:divBdr>
            <w:top w:val="none" w:sz="0" w:space="0" w:color="auto"/>
            <w:left w:val="none" w:sz="0" w:space="0" w:color="auto"/>
            <w:bottom w:val="none" w:sz="0" w:space="0" w:color="auto"/>
            <w:right w:val="none" w:sz="0" w:space="0" w:color="auto"/>
          </w:divBdr>
          <w:divsChild>
            <w:div w:id="973676453">
              <w:marLeft w:val="0"/>
              <w:marRight w:val="0"/>
              <w:marTop w:val="360"/>
              <w:marBottom w:val="180"/>
              <w:divBdr>
                <w:top w:val="none" w:sz="0" w:space="0" w:color="auto"/>
                <w:left w:val="none" w:sz="0" w:space="0" w:color="auto"/>
                <w:bottom w:val="none" w:sz="0" w:space="0" w:color="auto"/>
                <w:right w:val="none" w:sz="0" w:space="0" w:color="auto"/>
              </w:divBdr>
            </w:div>
          </w:divsChild>
        </w:div>
        <w:div w:id="1965378990">
          <w:marLeft w:val="0"/>
          <w:marRight w:val="0"/>
          <w:marTop w:val="0"/>
          <w:marBottom w:val="0"/>
          <w:divBdr>
            <w:top w:val="none" w:sz="0" w:space="0" w:color="auto"/>
            <w:left w:val="none" w:sz="0" w:space="0" w:color="auto"/>
            <w:bottom w:val="none" w:sz="0" w:space="0" w:color="auto"/>
            <w:right w:val="none" w:sz="0" w:space="0" w:color="auto"/>
          </w:divBdr>
        </w:div>
      </w:divsChild>
    </w:div>
    <w:div w:id="871579725">
      <w:bodyDiv w:val="1"/>
      <w:marLeft w:val="0"/>
      <w:marRight w:val="0"/>
      <w:marTop w:val="0"/>
      <w:marBottom w:val="0"/>
      <w:divBdr>
        <w:top w:val="none" w:sz="0" w:space="0" w:color="auto"/>
        <w:left w:val="none" w:sz="0" w:space="0" w:color="auto"/>
        <w:bottom w:val="none" w:sz="0" w:space="0" w:color="auto"/>
        <w:right w:val="none" w:sz="0" w:space="0" w:color="auto"/>
      </w:divBdr>
      <w:divsChild>
        <w:div w:id="1298872784">
          <w:marLeft w:val="0"/>
          <w:marRight w:val="0"/>
          <w:marTop w:val="0"/>
          <w:marBottom w:val="240"/>
          <w:divBdr>
            <w:top w:val="none" w:sz="0" w:space="0" w:color="auto"/>
            <w:left w:val="none" w:sz="0" w:space="0" w:color="auto"/>
            <w:bottom w:val="none" w:sz="0" w:space="0" w:color="auto"/>
            <w:right w:val="none" w:sz="0" w:space="0" w:color="auto"/>
          </w:divBdr>
        </w:div>
        <w:div w:id="1768379573">
          <w:marLeft w:val="0"/>
          <w:marRight w:val="0"/>
          <w:marTop w:val="360"/>
          <w:marBottom w:val="180"/>
          <w:divBdr>
            <w:top w:val="none" w:sz="0" w:space="0" w:color="auto"/>
            <w:left w:val="none" w:sz="0" w:space="0" w:color="auto"/>
            <w:bottom w:val="none" w:sz="0" w:space="0" w:color="auto"/>
            <w:right w:val="none" w:sz="0" w:space="0" w:color="auto"/>
          </w:divBdr>
        </w:div>
        <w:div w:id="1669552930">
          <w:marLeft w:val="0"/>
          <w:marRight w:val="0"/>
          <w:marTop w:val="0"/>
          <w:marBottom w:val="0"/>
          <w:divBdr>
            <w:top w:val="none" w:sz="0" w:space="0" w:color="auto"/>
            <w:left w:val="none" w:sz="0" w:space="0" w:color="auto"/>
            <w:bottom w:val="none" w:sz="0" w:space="0" w:color="auto"/>
            <w:right w:val="none" w:sz="0" w:space="0" w:color="auto"/>
          </w:divBdr>
          <w:divsChild>
            <w:div w:id="1151871382">
              <w:marLeft w:val="0"/>
              <w:marRight w:val="0"/>
              <w:marTop w:val="180"/>
              <w:marBottom w:val="240"/>
              <w:divBdr>
                <w:top w:val="none" w:sz="0" w:space="0" w:color="auto"/>
                <w:left w:val="none" w:sz="0" w:space="0" w:color="auto"/>
                <w:bottom w:val="none" w:sz="0" w:space="0" w:color="auto"/>
                <w:right w:val="none" w:sz="0" w:space="0" w:color="auto"/>
              </w:divBdr>
            </w:div>
          </w:divsChild>
        </w:div>
        <w:div w:id="801726245">
          <w:marLeft w:val="0"/>
          <w:marRight w:val="0"/>
          <w:marTop w:val="0"/>
          <w:marBottom w:val="0"/>
          <w:divBdr>
            <w:top w:val="none" w:sz="0" w:space="0" w:color="auto"/>
            <w:left w:val="none" w:sz="0" w:space="0" w:color="auto"/>
            <w:bottom w:val="none" w:sz="0" w:space="0" w:color="auto"/>
            <w:right w:val="none" w:sz="0" w:space="0" w:color="auto"/>
          </w:divBdr>
          <w:divsChild>
            <w:div w:id="1390346825">
              <w:marLeft w:val="0"/>
              <w:marRight w:val="0"/>
              <w:marTop w:val="360"/>
              <w:marBottom w:val="180"/>
              <w:divBdr>
                <w:top w:val="none" w:sz="0" w:space="0" w:color="auto"/>
                <w:left w:val="none" w:sz="0" w:space="0" w:color="auto"/>
                <w:bottom w:val="none" w:sz="0" w:space="0" w:color="auto"/>
                <w:right w:val="none" w:sz="0" w:space="0" w:color="auto"/>
              </w:divBdr>
            </w:div>
          </w:divsChild>
        </w:div>
        <w:div w:id="1742486298">
          <w:marLeft w:val="0"/>
          <w:marRight w:val="0"/>
          <w:marTop w:val="0"/>
          <w:marBottom w:val="0"/>
          <w:divBdr>
            <w:top w:val="none" w:sz="0" w:space="0" w:color="auto"/>
            <w:left w:val="none" w:sz="0" w:space="0" w:color="auto"/>
            <w:bottom w:val="none" w:sz="0" w:space="0" w:color="auto"/>
            <w:right w:val="none" w:sz="0" w:space="0" w:color="auto"/>
          </w:divBdr>
          <w:divsChild>
            <w:div w:id="889534664">
              <w:marLeft w:val="0"/>
              <w:marRight w:val="0"/>
              <w:marTop w:val="180"/>
              <w:marBottom w:val="240"/>
              <w:divBdr>
                <w:top w:val="none" w:sz="0" w:space="0" w:color="auto"/>
                <w:left w:val="none" w:sz="0" w:space="0" w:color="auto"/>
                <w:bottom w:val="none" w:sz="0" w:space="0" w:color="auto"/>
                <w:right w:val="none" w:sz="0" w:space="0" w:color="auto"/>
              </w:divBdr>
            </w:div>
          </w:divsChild>
        </w:div>
        <w:div w:id="2628549">
          <w:marLeft w:val="0"/>
          <w:marRight w:val="0"/>
          <w:marTop w:val="0"/>
          <w:marBottom w:val="0"/>
          <w:divBdr>
            <w:top w:val="none" w:sz="0" w:space="0" w:color="auto"/>
            <w:left w:val="none" w:sz="0" w:space="0" w:color="auto"/>
            <w:bottom w:val="none" w:sz="0" w:space="0" w:color="auto"/>
            <w:right w:val="none" w:sz="0" w:space="0" w:color="auto"/>
          </w:divBdr>
        </w:div>
        <w:div w:id="179707565">
          <w:marLeft w:val="0"/>
          <w:marRight w:val="0"/>
          <w:marTop w:val="0"/>
          <w:marBottom w:val="0"/>
          <w:divBdr>
            <w:top w:val="none" w:sz="0" w:space="0" w:color="auto"/>
            <w:left w:val="none" w:sz="0" w:space="0" w:color="auto"/>
            <w:bottom w:val="none" w:sz="0" w:space="0" w:color="auto"/>
            <w:right w:val="none" w:sz="0" w:space="0" w:color="auto"/>
          </w:divBdr>
          <w:divsChild>
            <w:div w:id="1504708185">
              <w:marLeft w:val="0"/>
              <w:marRight w:val="0"/>
              <w:marTop w:val="360"/>
              <w:marBottom w:val="180"/>
              <w:divBdr>
                <w:top w:val="none" w:sz="0" w:space="0" w:color="auto"/>
                <w:left w:val="none" w:sz="0" w:space="0" w:color="auto"/>
                <w:bottom w:val="none" w:sz="0" w:space="0" w:color="auto"/>
                <w:right w:val="none" w:sz="0" w:space="0" w:color="auto"/>
              </w:divBdr>
            </w:div>
          </w:divsChild>
        </w:div>
        <w:div w:id="63994042">
          <w:marLeft w:val="0"/>
          <w:marRight w:val="0"/>
          <w:marTop w:val="0"/>
          <w:marBottom w:val="0"/>
          <w:divBdr>
            <w:top w:val="none" w:sz="0" w:space="0" w:color="auto"/>
            <w:left w:val="none" w:sz="0" w:space="0" w:color="auto"/>
            <w:bottom w:val="none" w:sz="0" w:space="0" w:color="auto"/>
            <w:right w:val="none" w:sz="0" w:space="0" w:color="auto"/>
          </w:divBdr>
          <w:divsChild>
            <w:div w:id="158145275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894779445">
      <w:bodyDiv w:val="1"/>
      <w:marLeft w:val="0"/>
      <w:marRight w:val="0"/>
      <w:marTop w:val="0"/>
      <w:marBottom w:val="0"/>
      <w:divBdr>
        <w:top w:val="none" w:sz="0" w:space="0" w:color="auto"/>
        <w:left w:val="none" w:sz="0" w:space="0" w:color="auto"/>
        <w:bottom w:val="none" w:sz="0" w:space="0" w:color="auto"/>
        <w:right w:val="none" w:sz="0" w:space="0" w:color="auto"/>
      </w:divBdr>
      <w:divsChild>
        <w:div w:id="1036202599">
          <w:marLeft w:val="0"/>
          <w:marRight w:val="0"/>
          <w:marTop w:val="0"/>
          <w:marBottom w:val="240"/>
          <w:divBdr>
            <w:top w:val="none" w:sz="0" w:space="0" w:color="auto"/>
            <w:left w:val="none" w:sz="0" w:space="0" w:color="auto"/>
            <w:bottom w:val="none" w:sz="0" w:space="0" w:color="auto"/>
            <w:right w:val="none" w:sz="0" w:space="0" w:color="auto"/>
          </w:divBdr>
        </w:div>
        <w:div w:id="1009403082">
          <w:marLeft w:val="0"/>
          <w:marRight w:val="0"/>
          <w:marTop w:val="360"/>
          <w:marBottom w:val="180"/>
          <w:divBdr>
            <w:top w:val="none" w:sz="0" w:space="0" w:color="auto"/>
            <w:left w:val="none" w:sz="0" w:space="0" w:color="auto"/>
            <w:bottom w:val="none" w:sz="0" w:space="0" w:color="auto"/>
            <w:right w:val="none" w:sz="0" w:space="0" w:color="auto"/>
          </w:divBdr>
        </w:div>
        <w:div w:id="522523884">
          <w:marLeft w:val="0"/>
          <w:marRight w:val="0"/>
          <w:marTop w:val="0"/>
          <w:marBottom w:val="0"/>
          <w:divBdr>
            <w:top w:val="none" w:sz="0" w:space="0" w:color="auto"/>
            <w:left w:val="none" w:sz="0" w:space="0" w:color="auto"/>
            <w:bottom w:val="none" w:sz="0" w:space="0" w:color="auto"/>
            <w:right w:val="none" w:sz="0" w:space="0" w:color="auto"/>
          </w:divBdr>
        </w:div>
        <w:div w:id="1950701593">
          <w:marLeft w:val="0"/>
          <w:marRight w:val="0"/>
          <w:marTop w:val="0"/>
          <w:marBottom w:val="0"/>
          <w:divBdr>
            <w:top w:val="none" w:sz="0" w:space="0" w:color="auto"/>
            <w:left w:val="none" w:sz="0" w:space="0" w:color="auto"/>
            <w:bottom w:val="none" w:sz="0" w:space="0" w:color="auto"/>
            <w:right w:val="none" w:sz="0" w:space="0" w:color="auto"/>
          </w:divBdr>
          <w:divsChild>
            <w:div w:id="1004094752">
              <w:marLeft w:val="0"/>
              <w:marRight w:val="0"/>
              <w:marTop w:val="360"/>
              <w:marBottom w:val="180"/>
              <w:divBdr>
                <w:top w:val="none" w:sz="0" w:space="0" w:color="auto"/>
                <w:left w:val="none" w:sz="0" w:space="0" w:color="auto"/>
                <w:bottom w:val="none" w:sz="0" w:space="0" w:color="auto"/>
                <w:right w:val="none" w:sz="0" w:space="0" w:color="auto"/>
              </w:divBdr>
            </w:div>
          </w:divsChild>
        </w:div>
        <w:div w:id="103110609">
          <w:marLeft w:val="0"/>
          <w:marRight w:val="0"/>
          <w:marTop w:val="0"/>
          <w:marBottom w:val="0"/>
          <w:divBdr>
            <w:top w:val="none" w:sz="0" w:space="0" w:color="auto"/>
            <w:left w:val="none" w:sz="0" w:space="0" w:color="auto"/>
            <w:bottom w:val="none" w:sz="0" w:space="0" w:color="auto"/>
            <w:right w:val="none" w:sz="0" w:space="0" w:color="auto"/>
          </w:divBdr>
        </w:div>
        <w:div w:id="1359236370">
          <w:marLeft w:val="0"/>
          <w:marRight w:val="0"/>
          <w:marTop w:val="0"/>
          <w:marBottom w:val="0"/>
          <w:divBdr>
            <w:top w:val="none" w:sz="0" w:space="0" w:color="auto"/>
            <w:left w:val="none" w:sz="0" w:space="0" w:color="auto"/>
            <w:bottom w:val="none" w:sz="0" w:space="0" w:color="auto"/>
            <w:right w:val="none" w:sz="0" w:space="0" w:color="auto"/>
          </w:divBdr>
          <w:divsChild>
            <w:div w:id="98305527">
              <w:marLeft w:val="0"/>
              <w:marRight w:val="0"/>
              <w:marTop w:val="360"/>
              <w:marBottom w:val="180"/>
              <w:divBdr>
                <w:top w:val="none" w:sz="0" w:space="0" w:color="auto"/>
                <w:left w:val="none" w:sz="0" w:space="0" w:color="auto"/>
                <w:bottom w:val="none" w:sz="0" w:space="0" w:color="auto"/>
                <w:right w:val="none" w:sz="0" w:space="0" w:color="auto"/>
              </w:divBdr>
            </w:div>
          </w:divsChild>
        </w:div>
        <w:div w:id="857814605">
          <w:marLeft w:val="0"/>
          <w:marRight w:val="0"/>
          <w:marTop w:val="0"/>
          <w:marBottom w:val="0"/>
          <w:divBdr>
            <w:top w:val="none" w:sz="0" w:space="0" w:color="auto"/>
            <w:left w:val="none" w:sz="0" w:space="0" w:color="auto"/>
            <w:bottom w:val="none" w:sz="0" w:space="0" w:color="auto"/>
            <w:right w:val="none" w:sz="0" w:space="0" w:color="auto"/>
          </w:divBdr>
        </w:div>
      </w:divsChild>
    </w:div>
    <w:div w:id="986472337">
      <w:bodyDiv w:val="1"/>
      <w:marLeft w:val="0"/>
      <w:marRight w:val="0"/>
      <w:marTop w:val="0"/>
      <w:marBottom w:val="0"/>
      <w:divBdr>
        <w:top w:val="none" w:sz="0" w:space="0" w:color="auto"/>
        <w:left w:val="none" w:sz="0" w:space="0" w:color="auto"/>
        <w:bottom w:val="none" w:sz="0" w:space="0" w:color="auto"/>
        <w:right w:val="none" w:sz="0" w:space="0" w:color="auto"/>
      </w:divBdr>
      <w:divsChild>
        <w:div w:id="657809044">
          <w:marLeft w:val="0"/>
          <w:marRight w:val="0"/>
          <w:marTop w:val="0"/>
          <w:marBottom w:val="240"/>
          <w:divBdr>
            <w:top w:val="none" w:sz="0" w:space="0" w:color="auto"/>
            <w:left w:val="none" w:sz="0" w:space="0" w:color="auto"/>
            <w:bottom w:val="none" w:sz="0" w:space="0" w:color="auto"/>
            <w:right w:val="none" w:sz="0" w:space="0" w:color="auto"/>
          </w:divBdr>
        </w:div>
        <w:div w:id="1893347168">
          <w:marLeft w:val="0"/>
          <w:marRight w:val="0"/>
          <w:marTop w:val="360"/>
          <w:marBottom w:val="180"/>
          <w:divBdr>
            <w:top w:val="none" w:sz="0" w:space="0" w:color="auto"/>
            <w:left w:val="none" w:sz="0" w:space="0" w:color="auto"/>
            <w:bottom w:val="none" w:sz="0" w:space="0" w:color="auto"/>
            <w:right w:val="none" w:sz="0" w:space="0" w:color="auto"/>
          </w:divBdr>
        </w:div>
        <w:div w:id="364446101">
          <w:marLeft w:val="0"/>
          <w:marRight w:val="0"/>
          <w:marTop w:val="0"/>
          <w:marBottom w:val="0"/>
          <w:divBdr>
            <w:top w:val="none" w:sz="0" w:space="0" w:color="auto"/>
            <w:left w:val="none" w:sz="0" w:space="0" w:color="auto"/>
            <w:bottom w:val="none" w:sz="0" w:space="0" w:color="auto"/>
            <w:right w:val="none" w:sz="0" w:space="0" w:color="auto"/>
          </w:divBdr>
        </w:div>
        <w:div w:id="1056314824">
          <w:marLeft w:val="0"/>
          <w:marRight w:val="0"/>
          <w:marTop w:val="0"/>
          <w:marBottom w:val="0"/>
          <w:divBdr>
            <w:top w:val="none" w:sz="0" w:space="0" w:color="auto"/>
            <w:left w:val="none" w:sz="0" w:space="0" w:color="auto"/>
            <w:bottom w:val="none" w:sz="0" w:space="0" w:color="auto"/>
            <w:right w:val="none" w:sz="0" w:space="0" w:color="auto"/>
          </w:divBdr>
          <w:divsChild>
            <w:div w:id="688333274">
              <w:marLeft w:val="0"/>
              <w:marRight w:val="0"/>
              <w:marTop w:val="360"/>
              <w:marBottom w:val="180"/>
              <w:divBdr>
                <w:top w:val="none" w:sz="0" w:space="0" w:color="auto"/>
                <w:left w:val="none" w:sz="0" w:space="0" w:color="auto"/>
                <w:bottom w:val="none" w:sz="0" w:space="0" w:color="auto"/>
                <w:right w:val="none" w:sz="0" w:space="0" w:color="auto"/>
              </w:divBdr>
            </w:div>
          </w:divsChild>
        </w:div>
        <w:div w:id="1863664022">
          <w:marLeft w:val="0"/>
          <w:marRight w:val="0"/>
          <w:marTop w:val="0"/>
          <w:marBottom w:val="0"/>
          <w:divBdr>
            <w:top w:val="none" w:sz="0" w:space="0" w:color="auto"/>
            <w:left w:val="none" w:sz="0" w:space="0" w:color="auto"/>
            <w:bottom w:val="none" w:sz="0" w:space="0" w:color="auto"/>
            <w:right w:val="none" w:sz="0" w:space="0" w:color="auto"/>
          </w:divBdr>
        </w:div>
      </w:divsChild>
    </w:div>
    <w:div w:id="1224559604">
      <w:bodyDiv w:val="1"/>
      <w:marLeft w:val="0"/>
      <w:marRight w:val="0"/>
      <w:marTop w:val="0"/>
      <w:marBottom w:val="0"/>
      <w:divBdr>
        <w:top w:val="none" w:sz="0" w:space="0" w:color="auto"/>
        <w:left w:val="none" w:sz="0" w:space="0" w:color="auto"/>
        <w:bottom w:val="none" w:sz="0" w:space="0" w:color="auto"/>
        <w:right w:val="none" w:sz="0" w:space="0" w:color="auto"/>
      </w:divBdr>
    </w:div>
    <w:div w:id="1328248777">
      <w:bodyDiv w:val="1"/>
      <w:marLeft w:val="0"/>
      <w:marRight w:val="0"/>
      <w:marTop w:val="0"/>
      <w:marBottom w:val="0"/>
      <w:divBdr>
        <w:top w:val="none" w:sz="0" w:space="0" w:color="auto"/>
        <w:left w:val="none" w:sz="0" w:space="0" w:color="auto"/>
        <w:bottom w:val="none" w:sz="0" w:space="0" w:color="auto"/>
        <w:right w:val="none" w:sz="0" w:space="0" w:color="auto"/>
      </w:divBdr>
      <w:divsChild>
        <w:div w:id="1277952711">
          <w:marLeft w:val="0"/>
          <w:marRight w:val="0"/>
          <w:marTop w:val="0"/>
          <w:marBottom w:val="240"/>
          <w:divBdr>
            <w:top w:val="none" w:sz="0" w:space="0" w:color="auto"/>
            <w:left w:val="none" w:sz="0" w:space="0" w:color="auto"/>
            <w:bottom w:val="none" w:sz="0" w:space="0" w:color="auto"/>
            <w:right w:val="none" w:sz="0" w:space="0" w:color="auto"/>
          </w:divBdr>
        </w:div>
        <w:div w:id="517350529">
          <w:marLeft w:val="0"/>
          <w:marRight w:val="0"/>
          <w:marTop w:val="180"/>
          <w:marBottom w:val="240"/>
          <w:divBdr>
            <w:top w:val="none" w:sz="0" w:space="0" w:color="auto"/>
            <w:left w:val="none" w:sz="0" w:space="0" w:color="auto"/>
            <w:bottom w:val="none" w:sz="0" w:space="0" w:color="auto"/>
            <w:right w:val="none" w:sz="0" w:space="0" w:color="auto"/>
          </w:divBdr>
        </w:div>
        <w:div w:id="2115589535">
          <w:marLeft w:val="0"/>
          <w:marRight w:val="0"/>
          <w:marTop w:val="0"/>
          <w:marBottom w:val="0"/>
          <w:divBdr>
            <w:top w:val="none" w:sz="0" w:space="0" w:color="auto"/>
            <w:left w:val="none" w:sz="0" w:space="0" w:color="auto"/>
            <w:bottom w:val="none" w:sz="0" w:space="0" w:color="auto"/>
            <w:right w:val="none" w:sz="0" w:space="0" w:color="auto"/>
          </w:divBdr>
        </w:div>
      </w:divsChild>
    </w:div>
    <w:div w:id="1440836316">
      <w:bodyDiv w:val="1"/>
      <w:marLeft w:val="0"/>
      <w:marRight w:val="0"/>
      <w:marTop w:val="0"/>
      <w:marBottom w:val="0"/>
      <w:divBdr>
        <w:top w:val="none" w:sz="0" w:space="0" w:color="auto"/>
        <w:left w:val="none" w:sz="0" w:space="0" w:color="auto"/>
        <w:bottom w:val="none" w:sz="0" w:space="0" w:color="auto"/>
        <w:right w:val="none" w:sz="0" w:space="0" w:color="auto"/>
      </w:divBdr>
      <w:divsChild>
        <w:div w:id="1484390863">
          <w:marLeft w:val="0"/>
          <w:marRight w:val="0"/>
          <w:marTop w:val="0"/>
          <w:marBottom w:val="240"/>
          <w:divBdr>
            <w:top w:val="none" w:sz="0" w:space="0" w:color="auto"/>
            <w:left w:val="none" w:sz="0" w:space="0" w:color="auto"/>
            <w:bottom w:val="none" w:sz="0" w:space="0" w:color="auto"/>
            <w:right w:val="none" w:sz="0" w:space="0" w:color="auto"/>
          </w:divBdr>
        </w:div>
        <w:div w:id="1613241154">
          <w:marLeft w:val="0"/>
          <w:marRight w:val="0"/>
          <w:marTop w:val="360"/>
          <w:marBottom w:val="180"/>
          <w:divBdr>
            <w:top w:val="none" w:sz="0" w:space="0" w:color="auto"/>
            <w:left w:val="none" w:sz="0" w:space="0" w:color="auto"/>
            <w:bottom w:val="none" w:sz="0" w:space="0" w:color="auto"/>
            <w:right w:val="none" w:sz="0" w:space="0" w:color="auto"/>
          </w:divBdr>
        </w:div>
        <w:div w:id="1835145349">
          <w:marLeft w:val="0"/>
          <w:marRight w:val="0"/>
          <w:marTop w:val="0"/>
          <w:marBottom w:val="0"/>
          <w:divBdr>
            <w:top w:val="none" w:sz="0" w:space="0" w:color="auto"/>
            <w:left w:val="none" w:sz="0" w:space="0" w:color="auto"/>
            <w:bottom w:val="none" w:sz="0" w:space="0" w:color="auto"/>
            <w:right w:val="none" w:sz="0" w:space="0" w:color="auto"/>
          </w:divBdr>
          <w:divsChild>
            <w:div w:id="1106924262">
              <w:marLeft w:val="0"/>
              <w:marRight w:val="0"/>
              <w:marTop w:val="180"/>
              <w:marBottom w:val="240"/>
              <w:divBdr>
                <w:top w:val="none" w:sz="0" w:space="0" w:color="auto"/>
                <w:left w:val="none" w:sz="0" w:space="0" w:color="auto"/>
                <w:bottom w:val="none" w:sz="0" w:space="0" w:color="auto"/>
                <w:right w:val="none" w:sz="0" w:space="0" w:color="auto"/>
              </w:divBdr>
            </w:div>
          </w:divsChild>
        </w:div>
        <w:div w:id="64232332">
          <w:marLeft w:val="0"/>
          <w:marRight w:val="0"/>
          <w:marTop w:val="0"/>
          <w:marBottom w:val="0"/>
          <w:divBdr>
            <w:top w:val="none" w:sz="0" w:space="0" w:color="auto"/>
            <w:left w:val="none" w:sz="0" w:space="0" w:color="auto"/>
            <w:bottom w:val="none" w:sz="0" w:space="0" w:color="auto"/>
            <w:right w:val="none" w:sz="0" w:space="0" w:color="auto"/>
          </w:divBdr>
        </w:div>
        <w:div w:id="634794907">
          <w:marLeft w:val="0"/>
          <w:marRight w:val="0"/>
          <w:marTop w:val="0"/>
          <w:marBottom w:val="0"/>
          <w:divBdr>
            <w:top w:val="none" w:sz="0" w:space="0" w:color="auto"/>
            <w:left w:val="none" w:sz="0" w:space="0" w:color="auto"/>
            <w:bottom w:val="none" w:sz="0" w:space="0" w:color="auto"/>
            <w:right w:val="none" w:sz="0" w:space="0" w:color="auto"/>
          </w:divBdr>
          <w:divsChild>
            <w:div w:id="1426731182">
              <w:marLeft w:val="0"/>
              <w:marRight w:val="0"/>
              <w:marTop w:val="360"/>
              <w:marBottom w:val="180"/>
              <w:divBdr>
                <w:top w:val="none" w:sz="0" w:space="0" w:color="auto"/>
                <w:left w:val="none" w:sz="0" w:space="0" w:color="auto"/>
                <w:bottom w:val="none" w:sz="0" w:space="0" w:color="auto"/>
                <w:right w:val="none" w:sz="0" w:space="0" w:color="auto"/>
              </w:divBdr>
            </w:div>
          </w:divsChild>
        </w:div>
        <w:div w:id="1423141662">
          <w:marLeft w:val="0"/>
          <w:marRight w:val="0"/>
          <w:marTop w:val="0"/>
          <w:marBottom w:val="0"/>
          <w:divBdr>
            <w:top w:val="none" w:sz="0" w:space="0" w:color="auto"/>
            <w:left w:val="none" w:sz="0" w:space="0" w:color="auto"/>
            <w:bottom w:val="none" w:sz="0" w:space="0" w:color="auto"/>
            <w:right w:val="none" w:sz="0" w:space="0" w:color="auto"/>
          </w:divBdr>
          <w:divsChild>
            <w:div w:id="1502237734">
              <w:marLeft w:val="0"/>
              <w:marRight w:val="0"/>
              <w:marTop w:val="180"/>
              <w:marBottom w:val="240"/>
              <w:divBdr>
                <w:top w:val="none" w:sz="0" w:space="0" w:color="auto"/>
                <w:left w:val="none" w:sz="0" w:space="0" w:color="auto"/>
                <w:bottom w:val="none" w:sz="0" w:space="0" w:color="auto"/>
                <w:right w:val="none" w:sz="0" w:space="0" w:color="auto"/>
              </w:divBdr>
            </w:div>
          </w:divsChild>
        </w:div>
        <w:div w:id="151257827">
          <w:marLeft w:val="0"/>
          <w:marRight w:val="0"/>
          <w:marTop w:val="0"/>
          <w:marBottom w:val="0"/>
          <w:divBdr>
            <w:top w:val="none" w:sz="0" w:space="0" w:color="auto"/>
            <w:left w:val="none" w:sz="0" w:space="0" w:color="auto"/>
            <w:bottom w:val="none" w:sz="0" w:space="0" w:color="auto"/>
            <w:right w:val="none" w:sz="0" w:space="0" w:color="auto"/>
          </w:divBdr>
          <w:divsChild>
            <w:div w:id="17669801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494253244">
      <w:bodyDiv w:val="1"/>
      <w:marLeft w:val="0"/>
      <w:marRight w:val="0"/>
      <w:marTop w:val="0"/>
      <w:marBottom w:val="0"/>
      <w:divBdr>
        <w:top w:val="none" w:sz="0" w:space="0" w:color="auto"/>
        <w:left w:val="none" w:sz="0" w:space="0" w:color="auto"/>
        <w:bottom w:val="none" w:sz="0" w:space="0" w:color="auto"/>
        <w:right w:val="none" w:sz="0" w:space="0" w:color="auto"/>
      </w:divBdr>
      <w:divsChild>
        <w:div w:id="834952309">
          <w:marLeft w:val="0"/>
          <w:marRight w:val="0"/>
          <w:marTop w:val="0"/>
          <w:marBottom w:val="240"/>
          <w:divBdr>
            <w:top w:val="none" w:sz="0" w:space="0" w:color="auto"/>
            <w:left w:val="none" w:sz="0" w:space="0" w:color="auto"/>
            <w:bottom w:val="none" w:sz="0" w:space="0" w:color="auto"/>
            <w:right w:val="none" w:sz="0" w:space="0" w:color="auto"/>
          </w:divBdr>
        </w:div>
        <w:div w:id="317459639">
          <w:marLeft w:val="0"/>
          <w:marRight w:val="0"/>
          <w:marTop w:val="180"/>
          <w:marBottom w:val="240"/>
          <w:divBdr>
            <w:top w:val="none" w:sz="0" w:space="0" w:color="auto"/>
            <w:left w:val="none" w:sz="0" w:space="0" w:color="auto"/>
            <w:bottom w:val="none" w:sz="0" w:space="0" w:color="auto"/>
            <w:right w:val="none" w:sz="0" w:space="0" w:color="auto"/>
          </w:divBdr>
        </w:div>
        <w:div w:id="34306989">
          <w:marLeft w:val="0"/>
          <w:marRight w:val="0"/>
          <w:marTop w:val="0"/>
          <w:marBottom w:val="0"/>
          <w:divBdr>
            <w:top w:val="none" w:sz="0" w:space="0" w:color="auto"/>
            <w:left w:val="none" w:sz="0" w:space="0" w:color="auto"/>
            <w:bottom w:val="none" w:sz="0" w:space="0" w:color="auto"/>
            <w:right w:val="none" w:sz="0" w:space="0" w:color="auto"/>
          </w:divBdr>
        </w:div>
      </w:divsChild>
    </w:div>
    <w:div w:id="1996107379">
      <w:bodyDiv w:val="1"/>
      <w:marLeft w:val="0"/>
      <w:marRight w:val="0"/>
      <w:marTop w:val="0"/>
      <w:marBottom w:val="0"/>
      <w:divBdr>
        <w:top w:val="none" w:sz="0" w:space="0" w:color="auto"/>
        <w:left w:val="none" w:sz="0" w:space="0" w:color="auto"/>
        <w:bottom w:val="none" w:sz="0" w:space="0" w:color="auto"/>
        <w:right w:val="none" w:sz="0" w:space="0" w:color="auto"/>
      </w:divBdr>
      <w:divsChild>
        <w:div w:id="662859560">
          <w:marLeft w:val="0"/>
          <w:marRight w:val="0"/>
          <w:marTop w:val="0"/>
          <w:marBottom w:val="0"/>
          <w:divBdr>
            <w:top w:val="none" w:sz="0" w:space="0" w:color="auto"/>
            <w:left w:val="none" w:sz="0" w:space="0" w:color="auto"/>
            <w:bottom w:val="none" w:sz="0" w:space="0" w:color="auto"/>
            <w:right w:val="none" w:sz="0" w:space="0" w:color="auto"/>
          </w:divBdr>
          <w:divsChild>
            <w:div w:id="12197130">
              <w:marLeft w:val="0"/>
              <w:marRight w:val="0"/>
              <w:marTop w:val="360"/>
              <w:marBottom w:val="180"/>
              <w:divBdr>
                <w:top w:val="none" w:sz="0" w:space="0" w:color="auto"/>
                <w:left w:val="none" w:sz="0" w:space="0" w:color="auto"/>
                <w:bottom w:val="none" w:sz="0" w:space="0" w:color="auto"/>
                <w:right w:val="none" w:sz="0" w:space="0" w:color="auto"/>
              </w:divBdr>
            </w:div>
          </w:divsChild>
        </w:div>
        <w:div w:id="703335094">
          <w:marLeft w:val="0"/>
          <w:marRight w:val="0"/>
          <w:marTop w:val="0"/>
          <w:marBottom w:val="0"/>
          <w:divBdr>
            <w:top w:val="none" w:sz="0" w:space="0" w:color="auto"/>
            <w:left w:val="none" w:sz="0" w:space="0" w:color="auto"/>
            <w:bottom w:val="none" w:sz="0" w:space="0" w:color="auto"/>
            <w:right w:val="none" w:sz="0" w:space="0" w:color="auto"/>
          </w:divBdr>
          <w:divsChild>
            <w:div w:id="1801877844">
              <w:marLeft w:val="0"/>
              <w:marRight w:val="0"/>
              <w:marTop w:val="180"/>
              <w:marBottom w:val="240"/>
              <w:divBdr>
                <w:top w:val="none" w:sz="0" w:space="0" w:color="auto"/>
                <w:left w:val="none" w:sz="0" w:space="0" w:color="auto"/>
                <w:bottom w:val="none" w:sz="0" w:space="0" w:color="auto"/>
                <w:right w:val="none" w:sz="0" w:space="0" w:color="auto"/>
              </w:divBdr>
            </w:div>
          </w:divsChild>
        </w:div>
        <w:div w:id="532183879">
          <w:marLeft w:val="0"/>
          <w:marRight w:val="0"/>
          <w:marTop w:val="0"/>
          <w:marBottom w:val="0"/>
          <w:divBdr>
            <w:top w:val="none" w:sz="0" w:space="0" w:color="auto"/>
            <w:left w:val="none" w:sz="0" w:space="0" w:color="auto"/>
            <w:bottom w:val="none" w:sz="0" w:space="0" w:color="auto"/>
            <w:right w:val="none" w:sz="0" w:space="0" w:color="auto"/>
          </w:divBdr>
          <w:divsChild>
            <w:div w:id="2015186006">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6/03/12/world/asia/china-minorities-xinjiang-tibet.html" TargetMode="External"/><Relationship Id="rId13" Type="http://schemas.openxmlformats.org/officeDocument/2006/relationships/hyperlink" Target="https://www.icrea.cat/impact/outreach/scientific-highlights/947/hunting-human-and-animal-trophies-in-the-east-asian-war-of-1592-1598/" TargetMode="External"/><Relationship Id="rId18" Type="http://schemas.openxmlformats.org/officeDocument/2006/relationships/hyperlink" Target="https://ajosr.org/wp-content/uploads/journal/published_paper/volume-4/issue-1/ajsr2025_keoCNdaJ.pdf" TargetMode="External"/><Relationship Id="rId3" Type="http://schemas.openxmlformats.org/officeDocument/2006/relationships/settings" Target="settings.xml"/><Relationship Id="rId7" Type="http://schemas.openxmlformats.org/officeDocument/2006/relationships/hyperlink" Target="https://history.stanford.edu/publications/coming-terms-nation-ethnic-classification-modern-china" TargetMode="External"/><Relationship Id="rId12" Type="http://schemas.openxmlformats.org/officeDocument/2006/relationships/hyperlink" Target="https://yris.yira.org/column/the-evolving-zainichi-identity-and-multicultural-society-in-japan-2/" TargetMode="External"/><Relationship Id="rId17" Type="http://schemas.openxmlformats.org/officeDocument/2006/relationships/hyperlink" Target="https://www.famouspictures.org/category/photographer/h-s-wong/" TargetMode="External"/><Relationship Id="rId2" Type="http://schemas.openxmlformats.org/officeDocument/2006/relationships/styles" Target="styles.xml"/><Relationship Id="rId16" Type="http://schemas.openxmlformats.org/officeDocument/2006/relationships/hyperlink" Target="https://apjjf.org/sonia-ryang/2513/article?__cf_chl_tk=GrS_SGEFW8CwTwUMnipSmMwGNUFeKk1NZ42S_bYVeP0-1780755907-1011-GwDXBmUV9JPHkcqfkEpd3g0yPaRz_zWhGUqFZXgdqD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ai.it/sites/default/files/iaip2317.pdf" TargetMode="External"/><Relationship Id="rId11" Type="http://schemas.openxmlformats.org/officeDocument/2006/relationships/hyperlink" Target="https://link.springer.com/chapter/10.1057/9780230297784_18" TargetMode="External"/><Relationship Id="rId5" Type="http://schemas.openxmlformats.org/officeDocument/2006/relationships/image" Target="media/image1.jpeg"/><Relationship Id="rId15" Type="http://schemas.openxmlformats.org/officeDocument/2006/relationships/hyperlink" Target="https://www.worldhistory.org/Shimabara_Rebellion/" TargetMode="External"/><Relationship Id="rId10" Type="http://schemas.openxmlformats.org/officeDocument/2006/relationships/hyperlink" Target="https://www.history.com/articles/taiping-rebell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wongzaukungfu.com/en/the-imposition-of-the-bianzi-the-manchu-queue/" TargetMode="External"/><Relationship Id="rId14" Type="http://schemas.openxmlformats.org/officeDocument/2006/relationships/hyperlink" Target="https://en.wikipedia.org/wiki/Mimizu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3688</Words>
  <Characters>21025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Theron Fairchild</dc:creator>
  <cp:keywords/>
  <dc:description/>
  <cp:lastModifiedBy>Theron Fairchild</cp:lastModifiedBy>
  <cp:revision>3</cp:revision>
  <dcterms:created xsi:type="dcterms:W3CDTF">2026-06-07T12:16:00Z</dcterms:created>
  <dcterms:modified xsi:type="dcterms:W3CDTF">2026-06-07T12:42:00Z</dcterms:modified>
</cp:coreProperties>
</file>