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FCE6" w14:textId="1B3F49F7" w:rsidR="0074082B" w:rsidRDefault="006506DA" w:rsidP="0074082B">
      <w:r>
        <w:rPr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CE1253" wp14:editId="6D64E0A5">
            <wp:simplePos x="0" y="0"/>
            <wp:positionH relativeFrom="margin">
              <wp:align>center</wp:align>
            </wp:positionH>
            <wp:positionV relativeFrom="paragraph">
              <wp:posOffset>-589000</wp:posOffset>
            </wp:positionV>
            <wp:extent cx="1872628" cy="944158"/>
            <wp:effectExtent l="152400" t="152400" r="356235" b="370840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28" cy="944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F4EBEBF" w14:textId="08C12026" w:rsidR="0074082B" w:rsidRDefault="0074082B" w:rsidP="0074082B"/>
    <w:p w14:paraId="0AF89243" w14:textId="73FAFB76" w:rsidR="0059480C" w:rsidRDefault="002339DD" w:rsidP="0074082B">
      <w:pPr>
        <w:ind w:left="708"/>
        <w:rPr>
          <w:b/>
          <w:bCs/>
          <w:color w:val="833C0B" w:themeColor="accent2" w:themeShade="80"/>
          <w:sz w:val="32"/>
          <w:szCs w:val="32"/>
        </w:rPr>
      </w:pPr>
      <w:r>
        <w:rPr>
          <w:b/>
          <w:bCs/>
          <w:noProof/>
          <w:color w:val="ED7D31" w:themeColor="accent2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707AAFD" wp14:editId="36B9F34F">
            <wp:simplePos x="0" y="0"/>
            <wp:positionH relativeFrom="page">
              <wp:posOffset>152400</wp:posOffset>
            </wp:positionH>
            <wp:positionV relativeFrom="paragraph">
              <wp:posOffset>147955</wp:posOffset>
            </wp:positionV>
            <wp:extent cx="1840865" cy="58483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16" b="2830"/>
                    <a:stretch/>
                  </pic:blipFill>
                  <pic:spPr bwMode="auto">
                    <a:xfrm>
                      <a:off x="0" y="0"/>
                      <a:ext cx="1840865" cy="584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33648" w14:textId="77777777" w:rsidR="00FF6806" w:rsidRDefault="00C7216D" w:rsidP="00FF6806">
      <w:pPr>
        <w:rPr>
          <w:b/>
          <w:bCs/>
        </w:rPr>
      </w:pPr>
      <w:r w:rsidRPr="008C3CE1">
        <w:rPr>
          <w:b/>
          <w:bCs/>
          <w:color w:val="833C0B" w:themeColor="accent2" w:themeShade="80"/>
          <w:sz w:val="36"/>
          <w:szCs w:val="36"/>
        </w:rPr>
        <w:t xml:space="preserve">Expression Viognier </w:t>
      </w:r>
      <w:r w:rsidR="009E57E4" w:rsidRPr="008C3CE1">
        <w:rPr>
          <w:color w:val="833C0B" w:themeColor="accent2" w:themeShade="80"/>
          <w:sz w:val="36"/>
          <w:szCs w:val="36"/>
        </w:rPr>
        <w:t xml:space="preserve">AOC </w:t>
      </w:r>
      <w:r w:rsidR="0074082B" w:rsidRPr="008C3CE1">
        <w:rPr>
          <w:sz w:val="24"/>
          <w:szCs w:val="24"/>
        </w:rPr>
        <w:t xml:space="preserve"> </w:t>
      </w:r>
      <w:r w:rsidR="0074082B" w:rsidRPr="00C7216D">
        <w:br/>
      </w:r>
      <w:r w:rsidR="0074082B" w:rsidRPr="00C7216D">
        <w:br/>
      </w:r>
    </w:p>
    <w:p w14:paraId="7081A421" w14:textId="1381B757" w:rsidR="00C7216D" w:rsidRPr="00C7216D" w:rsidRDefault="00C7216D" w:rsidP="00FF6806">
      <w:r w:rsidRPr="00C7216D">
        <w:rPr>
          <w:b/>
          <w:bCs/>
        </w:rPr>
        <w:t>Land Region</w:t>
      </w:r>
      <w:r>
        <w:rPr>
          <w:b/>
          <w:bCs/>
        </w:rPr>
        <w:t xml:space="preserve">: </w:t>
      </w:r>
      <w:r w:rsidR="00FF6806">
        <w:rPr>
          <w:b/>
          <w:bCs/>
        </w:rPr>
        <w:tab/>
      </w:r>
      <w:r w:rsidRPr="00C7216D">
        <w:t>Schweiz/ Waadtland / La Côte</w:t>
      </w:r>
    </w:p>
    <w:p w14:paraId="38828B96" w14:textId="77777777" w:rsidR="00C7216D" w:rsidRPr="00FF6806" w:rsidRDefault="00C7216D" w:rsidP="00FF6806">
      <w:pPr>
        <w:ind w:left="708"/>
        <w:jc w:val="both"/>
      </w:pPr>
      <w:r w:rsidRPr="00FF6806">
        <w:t>Zwischen dem Genfersee und dem Juragebirge erstreckt sich das größte Weinbaugebiet des Kantons Waadt: La Côte. Im Norden und Westen schützt das Juragebirge vor der Bise, während der Genfersee im Süden für Licht, Reflexion und Wärmeregulierung sorgt.</w:t>
      </w:r>
    </w:p>
    <w:p w14:paraId="6B6BB79A" w14:textId="77777777" w:rsidR="002339DD" w:rsidRDefault="002339DD" w:rsidP="00C7216D">
      <w:pPr>
        <w:ind w:left="708"/>
        <w:rPr>
          <w:b/>
          <w:bCs/>
        </w:rPr>
      </w:pPr>
    </w:p>
    <w:p w14:paraId="418FDF4B" w14:textId="2B18A481" w:rsidR="00C7216D" w:rsidRPr="00C7216D" w:rsidRDefault="00C7216D" w:rsidP="00C7216D">
      <w:pPr>
        <w:ind w:left="708"/>
        <w:rPr>
          <w:b/>
          <w:bCs/>
        </w:rPr>
      </w:pPr>
      <w:r w:rsidRPr="00C7216D">
        <w:rPr>
          <w:b/>
          <w:bCs/>
        </w:rPr>
        <w:t xml:space="preserve">Rebsorten: </w:t>
      </w:r>
      <w:r w:rsidR="00FF6806">
        <w:rPr>
          <w:b/>
          <w:bCs/>
        </w:rPr>
        <w:tab/>
      </w:r>
      <w:r w:rsidRPr="00C7216D">
        <w:t>Viognier</w:t>
      </w:r>
    </w:p>
    <w:p w14:paraId="5586DCFE" w14:textId="44072F70" w:rsidR="00B71888" w:rsidRPr="00C7216D" w:rsidRDefault="00B71888" w:rsidP="00B71888">
      <w:pPr>
        <w:ind w:left="708"/>
        <w:rPr>
          <w:b/>
          <w:bCs/>
        </w:rPr>
      </w:pPr>
      <w:r w:rsidRPr="00C7216D">
        <w:rPr>
          <w:b/>
          <w:bCs/>
        </w:rPr>
        <w:t xml:space="preserve">Farbe: </w:t>
      </w:r>
      <w:r w:rsidR="00FF6806">
        <w:rPr>
          <w:b/>
          <w:bCs/>
        </w:rPr>
        <w:tab/>
      </w:r>
      <w:r w:rsidR="00FF6806">
        <w:rPr>
          <w:b/>
          <w:bCs/>
        </w:rPr>
        <w:tab/>
      </w:r>
      <w:r w:rsidRPr="00387AD8">
        <w:t>Helles Goldgelb mit feinen Reflexen</w:t>
      </w:r>
    </w:p>
    <w:p w14:paraId="202D4891" w14:textId="4C19CA1D" w:rsidR="00FF6806" w:rsidRDefault="00FF6806" w:rsidP="00FF6806">
      <w:pPr>
        <w:ind w:left="708"/>
      </w:pPr>
      <w:r>
        <w:rPr>
          <w:b/>
          <w:bCs/>
        </w:rPr>
        <w:t xml:space="preserve">Bukett: </w:t>
      </w:r>
      <w:r>
        <w:rPr>
          <w:b/>
          <w:bCs/>
        </w:rPr>
        <w:tab/>
      </w:r>
      <w:r w:rsidR="0036211B">
        <w:rPr>
          <w:b/>
          <w:bCs/>
        </w:rPr>
        <w:tab/>
      </w:r>
      <w:r w:rsidRPr="00C7216D">
        <w:t xml:space="preserve">Ausdrucksvolle und fruchtige Aromen nach Pfirsich, Aprikose, </w:t>
      </w:r>
      <w:r>
        <w:t xml:space="preserve">       .                          </w:t>
      </w:r>
      <w:r w:rsidR="0036211B">
        <w:t xml:space="preserve">      </w:t>
      </w:r>
      <w:r w:rsidRPr="00C7216D">
        <w:t xml:space="preserve">exotische Früchte mit einem Hauch von gerösteten Mandeln. </w:t>
      </w:r>
      <w:r>
        <w:br/>
      </w:r>
      <w:r w:rsidRPr="00C7216D">
        <w:rPr>
          <w:b/>
          <w:bCs/>
        </w:rPr>
        <w:t>Im Mund:</w:t>
      </w:r>
      <w:r w:rsidRPr="00C7216D">
        <w:t xml:space="preserve"> </w:t>
      </w:r>
      <w:r>
        <w:tab/>
      </w:r>
      <w:r>
        <w:t xml:space="preserve">Saftig, von </w:t>
      </w:r>
      <w:r w:rsidRPr="00C7216D">
        <w:t>leicht</w:t>
      </w:r>
      <w:r>
        <w:t xml:space="preserve">er Fülle, sehr </w:t>
      </w:r>
      <w:r w:rsidRPr="00C7216D">
        <w:t xml:space="preserve">ausgewogen, unterstützt durch </w:t>
      </w:r>
      <w:r>
        <w:t xml:space="preserve">             .                          </w:t>
      </w:r>
      <w:r w:rsidR="0036211B">
        <w:t xml:space="preserve">     </w:t>
      </w:r>
      <w:r w:rsidRPr="00C7216D">
        <w:t>eine schöne frische Struktur.</w:t>
      </w:r>
    </w:p>
    <w:p w14:paraId="3B6FA09D" w14:textId="1E6F7C3B" w:rsidR="00C7216D" w:rsidRPr="00C7216D" w:rsidRDefault="00C7216D" w:rsidP="00C7216D">
      <w:pPr>
        <w:ind w:left="708"/>
        <w:rPr>
          <w:b/>
          <w:bCs/>
        </w:rPr>
      </w:pPr>
      <w:r>
        <w:rPr>
          <w:b/>
          <w:bCs/>
        </w:rPr>
        <w:t>Servier</w:t>
      </w:r>
      <w:r w:rsidRPr="00C7216D">
        <w:rPr>
          <w:b/>
          <w:bCs/>
        </w:rPr>
        <w:t>t</w:t>
      </w:r>
      <w:r w:rsidR="00FF6806">
        <w:rPr>
          <w:b/>
          <w:bCs/>
        </w:rPr>
        <w:t xml:space="preserve"> mit</w:t>
      </w:r>
      <w:r w:rsidRPr="00C7216D">
        <w:rPr>
          <w:b/>
          <w:bCs/>
        </w:rPr>
        <w:t xml:space="preserve">: </w:t>
      </w:r>
      <w:r w:rsidR="00FF6806">
        <w:rPr>
          <w:b/>
          <w:bCs/>
        </w:rPr>
        <w:tab/>
      </w:r>
      <w:r w:rsidRPr="00C7216D">
        <w:t>11-13°C</w:t>
      </w:r>
    </w:p>
    <w:p w14:paraId="4E3F4784" w14:textId="6C37FAB6" w:rsidR="00C7216D" w:rsidRPr="00C7216D" w:rsidRDefault="00C7216D" w:rsidP="00C7216D">
      <w:pPr>
        <w:ind w:left="708"/>
        <w:rPr>
          <w:b/>
          <w:bCs/>
        </w:rPr>
      </w:pPr>
      <w:r>
        <w:rPr>
          <w:b/>
          <w:bCs/>
        </w:rPr>
        <w:t>Trinkgenuss</w:t>
      </w:r>
      <w:r w:rsidRPr="00C7216D">
        <w:rPr>
          <w:b/>
          <w:bCs/>
        </w:rPr>
        <w:t xml:space="preserve">: </w:t>
      </w:r>
      <w:r w:rsidR="00FF6806">
        <w:rPr>
          <w:b/>
          <w:bCs/>
        </w:rPr>
        <w:tab/>
      </w:r>
      <w:r w:rsidRPr="00C7216D">
        <w:t>Jetzt und weitere 4-6 Jahre</w:t>
      </w:r>
    </w:p>
    <w:p w14:paraId="6FA366CB" w14:textId="5661B500" w:rsidR="00C7216D" w:rsidRPr="00C7216D" w:rsidRDefault="00FF6806" w:rsidP="00C7216D">
      <w:pPr>
        <w:ind w:left="708"/>
        <w:rPr>
          <w:b/>
          <w:bCs/>
        </w:rPr>
      </w:pPr>
      <w:r>
        <w:rPr>
          <w:b/>
          <w:bCs/>
        </w:rPr>
        <w:t>Empfohlen:</w:t>
      </w:r>
      <w:r>
        <w:rPr>
          <w:b/>
          <w:bCs/>
        </w:rPr>
        <w:tab/>
      </w:r>
      <w:r w:rsidR="00C7216D" w:rsidRPr="00C7216D">
        <w:t>Zu Fisch und Salaten und zur Mittelmeer</w:t>
      </w:r>
      <w:r w:rsidR="00C7216D">
        <w:t>- und Vegi</w:t>
      </w:r>
      <w:r w:rsidR="00C7216D" w:rsidRPr="00C7216D">
        <w:t>küche</w:t>
      </w:r>
    </w:p>
    <w:p w14:paraId="17F9B2F4" w14:textId="5F05DE1F" w:rsidR="000F2C26" w:rsidRDefault="000F2C26" w:rsidP="000F2C26">
      <w:pPr>
        <w:rPr>
          <w:color w:val="C00000"/>
        </w:rPr>
      </w:pPr>
    </w:p>
    <w:p w14:paraId="3E755782" w14:textId="6B46BB06" w:rsidR="000F2C26" w:rsidRDefault="000F2C26" w:rsidP="000F2C26">
      <w:r>
        <w:rPr>
          <w:b/>
          <w:bCs/>
        </w:rPr>
        <w:t>W</w:t>
      </w:r>
      <w:r w:rsidR="00BE2221" w:rsidRPr="000F2C26">
        <w:rPr>
          <w:b/>
          <w:bCs/>
        </w:rPr>
        <w:t>ERTE*:</w:t>
      </w:r>
      <w:r w:rsidR="00BE2221">
        <w:t xml:space="preserve"> </w:t>
      </w:r>
      <w:r w:rsidR="00BE2221">
        <w:tab/>
      </w:r>
      <w:r w:rsidR="00BE2221" w:rsidRPr="00FF6806">
        <w:rPr>
          <w:b/>
          <w:bCs/>
        </w:rPr>
        <w:t>RZ</w:t>
      </w:r>
      <w:r w:rsidR="00BE2221">
        <w:t xml:space="preserve"> 0,9 g./l.</w:t>
      </w:r>
      <w:r w:rsidR="00BE2221">
        <w:tab/>
      </w:r>
      <w:r w:rsidR="00BE2221">
        <w:tab/>
      </w:r>
      <w:r w:rsidR="00BE2221" w:rsidRPr="00FF6806">
        <w:rPr>
          <w:b/>
          <w:bCs/>
        </w:rPr>
        <w:t>S.</w:t>
      </w:r>
      <w:r w:rsidR="00BE2221">
        <w:t xml:space="preserve"> 4,7 g./l.</w:t>
      </w:r>
      <w:r w:rsidR="00BE2221">
        <w:tab/>
      </w:r>
      <w:r w:rsidR="00BE2221">
        <w:tab/>
      </w:r>
      <w:r w:rsidR="00BE2221" w:rsidRPr="00FF6806">
        <w:rPr>
          <w:b/>
          <w:bCs/>
        </w:rPr>
        <w:t>Alk.</w:t>
      </w:r>
      <w:r w:rsidR="00BE2221">
        <w:t xml:space="preserve"> 13</w:t>
      </w:r>
      <w:r w:rsidR="00FF6806">
        <w:t>,0% Vol</w:t>
      </w:r>
      <w:r w:rsidR="00BE2221">
        <w:t>.</w:t>
      </w:r>
      <w:r w:rsidR="00BE2221">
        <w:tab/>
        <w:t xml:space="preserve">     </w:t>
      </w:r>
      <w:r>
        <w:t xml:space="preserve">                             </w:t>
      </w:r>
      <w:r w:rsidR="00BE2221">
        <w:t xml:space="preserve">* </w:t>
      </w:r>
      <w:r>
        <w:t xml:space="preserve">Die </w:t>
      </w:r>
      <w:r w:rsidR="00BE2221">
        <w:t xml:space="preserve">Angaben basieren auf dem 22er </w:t>
      </w:r>
      <w:r>
        <w:t>–</w:t>
      </w:r>
      <w:r w:rsidR="00BE2221">
        <w:t xml:space="preserve"> </w:t>
      </w:r>
      <w:r>
        <w:t xml:space="preserve">Andere </w:t>
      </w:r>
      <w:r w:rsidR="00BE2221">
        <w:t>Füllungen</w:t>
      </w:r>
      <w:r>
        <w:t xml:space="preserve"> weichen daher ab</w:t>
      </w:r>
      <w:r w:rsidR="00BE2221">
        <w:t>.</w:t>
      </w:r>
    </w:p>
    <w:p w14:paraId="7B948109" w14:textId="40826B64" w:rsidR="00BE2221" w:rsidRDefault="00BE2221" w:rsidP="000F2C26">
      <w:r>
        <w:t xml:space="preserve">                              </w:t>
      </w:r>
    </w:p>
    <w:p w14:paraId="6E24237C" w14:textId="77777777" w:rsidR="00FF6806" w:rsidRDefault="00FF6806" w:rsidP="00BE2221">
      <w:pPr>
        <w:ind w:left="1416"/>
        <w:rPr>
          <w:b/>
          <w:bCs/>
          <w:color w:val="833C0B" w:themeColor="accent2" w:themeShade="80"/>
        </w:rPr>
      </w:pPr>
    </w:p>
    <w:p w14:paraId="658071BD" w14:textId="77777777" w:rsidR="0079086A" w:rsidRDefault="00FF6806" w:rsidP="0079086A">
      <w:pPr>
        <w:ind w:left="284" w:hanging="568"/>
        <w:jc w:val="both"/>
        <w:rPr>
          <w:b/>
          <w:bCs/>
          <w:color w:val="833C0B" w:themeColor="accent2" w:themeShade="80"/>
          <w:sz w:val="24"/>
          <w:szCs w:val="24"/>
        </w:rPr>
      </w:pPr>
      <w:r w:rsidRPr="00FF6806">
        <w:rPr>
          <w:color w:val="833C0B" w:themeColor="accent2" w:themeShade="80"/>
        </w:rPr>
        <w:t>Wein Nummer: 4430</w:t>
      </w:r>
      <w:r>
        <w:rPr>
          <w:b/>
          <w:bCs/>
          <w:color w:val="833C0B" w:themeColor="accent2" w:themeShade="80"/>
        </w:rPr>
        <w:t xml:space="preserve"> </w:t>
      </w:r>
      <w:r w:rsidR="002339DD">
        <w:rPr>
          <w:b/>
          <w:bCs/>
          <w:color w:val="833C0B" w:themeColor="accent2" w:themeShade="80"/>
        </w:rPr>
        <w:t xml:space="preserve">     </w:t>
      </w:r>
      <w:r w:rsidR="00C7216D" w:rsidRPr="00FF6806">
        <w:rPr>
          <w:b/>
          <w:bCs/>
          <w:color w:val="833C0B" w:themeColor="accent2" w:themeShade="80"/>
          <w:sz w:val="24"/>
          <w:szCs w:val="24"/>
        </w:rPr>
        <w:t>EXPRESSION:</w:t>
      </w:r>
    </w:p>
    <w:p w14:paraId="0B1B7FA0" w14:textId="702B97C7" w:rsidR="009E57E4" w:rsidRPr="00C7216D" w:rsidRDefault="002339DD" w:rsidP="0079086A">
      <w:pPr>
        <w:ind w:left="284" w:hanging="568"/>
        <w:jc w:val="both"/>
      </w:pPr>
      <w:r w:rsidRPr="0079086A">
        <w:rPr>
          <w:sz w:val="12"/>
          <w:szCs w:val="12"/>
        </w:rPr>
        <w:br/>
      </w:r>
      <w:r w:rsidR="00D04A06">
        <w:t xml:space="preserve">Ausschließlich </w:t>
      </w:r>
      <w:r>
        <w:t xml:space="preserve">aus unseren </w:t>
      </w:r>
      <w:r w:rsidR="00D04A06">
        <w:t>AOC</w:t>
      </w:r>
      <w:r w:rsidR="008C3CE1">
        <w:t xml:space="preserve">-Lagen </w:t>
      </w:r>
      <w:r>
        <w:t xml:space="preserve">stammende Trauben bilden die </w:t>
      </w:r>
      <w:r w:rsidR="008C3CE1">
        <w:t xml:space="preserve">Basis </w:t>
      </w:r>
      <w:r>
        <w:t xml:space="preserve">der </w:t>
      </w:r>
      <w:r w:rsidR="00D04A06">
        <w:t>Expression</w:t>
      </w:r>
      <w:r w:rsidR="008C3CE1">
        <w:t>-L</w:t>
      </w:r>
      <w:r w:rsidR="00D04A06">
        <w:t>inie</w:t>
      </w:r>
      <w:r>
        <w:t>.</w:t>
      </w:r>
      <w:r w:rsidR="00D04A06">
        <w:t xml:space="preserve">  </w:t>
      </w:r>
      <w:r w:rsidR="008C3CE1">
        <w:t>Zum W</w:t>
      </w:r>
      <w:r w:rsidR="00C7216D">
        <w:t xml:space="preserve">aadt </w:t>
      </w:r>
      <w:r w:rsidR="008C3CE1">
        <w:t xml:space="preserve">gehören </w:t>
      </w:r>
      <w:r w:rsidR="00C7216D">
        <w:t>8 AOC</w:t>
      </w:r>
      <w:r w:rsidR="008C3CE1">
        <w:t>-</w:t>
      </w:r>
      <w:r w:rsidR="00C7216D">
        <w:t>Gebiete</w:t>
      </w:r>
      <w:r w:rsidR="00D04A06">
        <w:t>,</w:t>
      </w:r>
      <w:r w:rsidR="00C7216D">
        <w:t xml:space="preserve"> die La Côte </w:t>
      </w:r>
      <w:r w:rsidR="008C3CE1">
        <w:t>ist eines davon. &gt;</w:t>
      </w:r>
      <w:r w:rsidR="00D04A06">
        <w:t>Expression</w:t>
      </w:r>
      <w:r w:rsidR="008C3CE1">
        <w:t>&lt;</w:t>
      </w:r>
      <w:r w:rsidR="00D04A06">
        <w:t xml:space="preserve"> steht </w:t>
      </w:r>
      <w:r w:rsidR="008C3CE1">
        <w:t xml:space="preserve">hier </w:t>
      </w:r>
      <w:r w:rsidR="00D04A06">
        <w:t xml:space="preserve">für den </w:t>
      </w:r>
      <w:r w:rsidR="008C3CE1">
        <w:t xml:space="preserve">sorgsamen An- und Ausbau der einzelnen Rebsorten, um deren </w:t>
      </w:r>
      <w:r w:rsidR="00D04A06">
        <w:t>u</w:t>
      </w:r>
      <w:r w:rsidR="00C7216D">
        <w:t>rsprünglichen Charakter</w:t>
      </w:r>
      <w:r w:rsidR="0079086A">
        <w:t xml:space="preserve"> </w:t>
      </w:r>
      <w:r w:rsidR="008C3CE1">
        <w:t xml:space="preserve">optimal zu </w:t>
      </w:r>
      <w:r w:rsidR="0079086A">
        <w:t>betonen</w:t>
      </w:r>
      <w:r w:rsidR="008C3CE1">
        <w:t xml:space="preserve">. So transportiert </w:t>
      </w:r>
      <w:r w:rsidR="00D04A06">
        <w:t>jede</w:t>
      </w:r>
      <w:r w:rsidR="008C3CE1">
        <w:t>r</w:t>
      </w:r>
      <w:r w:rsidR="00D04A06">
        <w:t xml:space="preserve"> Expression Wein</w:t>
      </w:r>
      <w:r w:rsidR="008C3CE1">
        <w:t xml:space="preserve"> in </w:t>
      </w:r>
      <w:r w:rsidR="00C7216D">
        <w:t xml:space="preserve"> genussvoller Weise</w:t>
      </w:r>
      <w:r w:rsidR="00D04A06">
        <w:t>, die authentische Reflexion eines</w:t>
      </w:r>
      <w:r w:rsidR="0079086A">
        <w:t xml:space="preserve"> jeden</w:t>
      </w:r>
      <w:r w:rsidR="00D04A06">
        <w:t xml:space="preserve"> Weinjahres ins Glas</w:t>
      </w:r>
      <w:r w:rsidR="008C3CE1">
        <w:t xml:space="preserve">. </w:t>
      </w:r>
      <w:r w:rsidR="00C7216D">
        <w:t xml:space="preserve"> </w:t>
      </w:r>
    </w:p>
    <w:p w14:paraId="51F3BA12" w14:textId="77777777" w:rsidR="002339DD" w:rsidRDefault="002339DD" w:rsidP="002339DD">
      <w:pPr>
        <w:ind w:left="-284"/>
        <w:jc w:val="both"/>
        <w:rPr>
          <w:color w:val="833C0B" w:themeColor="accent2" w:themeShade="80"/>
        </w:rPr>
      </w:pPr>
    </w:p>
    <w:p w14:paraId="58CF3602" w14:textId="77777777" w:rsidR="002339DD" w:rsidRDefault="002339DD" w:rsidP="002339DD">
      <w:pPr>
        <w:ind w:left="-284"/>
        <w:jc w:val="both"/>
        <w:rPr>
          <w:color w:val="833C0B" w:themeColor="accent2" w:themeShade="80"/>
        </w:rPr>
      </w:pPr>
    </w:p>
    <w:p w14:paraId="662A71A9" w14:textId="77777777" w:rsidR="002339DD" w:rsidRDefault="002339DD" w:rsidP="002339DD">
      <w:pPr>
        <w:ind w:left="-284"/>
        <w:jc w:val="both"/>
        <w:rPr>
          <w:color w:val="833C0B" w:themeColor="accent2" w:themeShade="80"/>
        </w:rPr>
      </w:pPr>
    </w:p>
    <w:p w14:paraId="38FBD5B2" w14:textId="2057DF9E" w:rsidR="006506DA" w:rsidRDefault="002339DD" w:rsidP="002339DD">
      <w:pPr>
        <w:ind w:left="-284"/>
        <w:jc w:val="both"/>
      </w:pPr>
      <w:r>
        <w:rPr>
          <w:color w:val="833C0B" w:themeColor="accent2" w:themeShade="80"/>
        </w:rPr>
        <w:t xml:space="preserve">Kontakt, Klaus Immes 0178 5348271 </w:t>
      </w:r>
      <w:r>
        <w:rPr>
          <w:color w:val="833C0B" w:themeColor="accent2" w:themeShade="80"/>
        </w:rPr>
        <w:tab/>
        <w:t xml:space="preserve">             </w:t>
      </w:r>
      <w:hyperlink r:id="rId7" w:history="1">
        <w:r w:rsidRPr="00665A2A">
          <w:rPr>
            <w:rStyle w:val="Hyperlink"/>
          </w:rPr>
          <w:t>www.cavedelacôte.de</w:t>
        </w:r>
      </w:hyperlink>
      <w:r w:rsidR="006506DA">
        <w:rPr>
          <w:color w:val="833C0B" w:themeColor="accent2" w:themeShade="80"/>
        </w:rPr>
        <w:t xml:space="preserve">       </w:t>
      </w:r>
      <w:r>
        <w:rPr>
          <w:color w:val="833C0B" w:themeColor="accent2" w:themeShade="80"/>
        </w:rPr>
        <w:t xml:space="preserve">  </w:t>
      </w:r>
      <w:r w:rsidR="006506DA">
        <w:rPr>
          <w:color w:val="833C0B" w:themeColor="accent2" w:themeShade="80"/>
        </w:rPr>
        <w:t xml:space="preserve">         </w:t>
      </w:r>
      <w:r>
        <w:rPr>
          <w:color w:val="833C0B" w:themeColor="accent2" w:themeShade="80"/>
        </w:rPr>
        <w:t xml:space="preserve">  </w:t>
      </w:r>
      <w:r w:rsidR="006506DA">
        <w:rPr>
          <w:color w:val="833C0B" w:themeColor="accent2" w:themeShade="80"/>
        </w:rPr>
        <w:t xml:space="preserve">               </w:t>
      </w:r>
      <w:hyperlink r:id="rId8" w:history="1">
        <w:r w:rsidR="006506DA" w:rsidRPr="00F3098F">
          <w:rPr>
            <w:rStyle w:val="Hyperlink"/>
            <w:color w:val="023160" w:themeColor="hyperlink" w:themeShade="80"/>
          </w:rPr>
          <w:t>info@uvavins.de</w:t>
        </w:r>
      </w:hyperlink>
    </w:p>
    <w:sectPr w:rsidR="006506DA" w:rsidSect="00FF6806"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2B"/>
    <w:rsid w:val="000F2C26"/>
    <w:rsid w:val="001E325F"/>
    <w:rsid w:val="002339DD"/>
    <w:rsid w:val="002442A2"/>
    <w:rsid w:val="0036211B"/>
    <w:rsid w:val="00387AD8"/>
    <w:rsid w:val="0059480C"/>
    <w:rsid w:val="005A6BE6"/>
    <w:rsid w:val="0062714F"/>
    <w:rsid w:val="006506DA"/>
    <w:rsid w:val="0074082B"/>
    <w:rsid w:val="0079086A"/>
    <w:rsid w:val="00811AE0"/>
    <w:rsid w:val="008C3CE1"/>
    <w:rsid w:val="009E57E4"/>
    <w:rsid w:val="00B71888"/>
    <w:rsid w:val="00BE2221"/>
    <w:rsid w:val="00C7216D"/>
    <w:rsid w:val="00D04A06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DA84"/>
  <w15:chartTrackingRefBased/>
  <w15:docId w15:val="{ABB8FBE9-923D-470E-92C0-3F5A6335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50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650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06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06D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06DA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06DA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65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7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634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vavin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vedelac&#244;t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283A-564D-4991-AC3C-56441A67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Immes</dc:creator>
  <cp:keywords/>
  <dc:description/>
  <cp:lastModifiedBy>Klaus Immes</cp:lastModifiedBy>
  <cp:revision>5</cp:revision>
  <cp:lastPrinted>2023-03-11T18:47:00Z</cp:lastPrinted>
  <dcterms:created xsi:type="dcterms:W3CDTF">2023-03-11T13:25:00Z</dcterms:created>
  <dcterms:modified xsi:type="dcterms:W3CDTF">2023-03-11T19:21:00Z</dcterms:modified>
</cp:coreProperties>
</file>