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77EB08B" w14:textId="70FF3C74" w:rsidR="00DF2061" w:rsidRDefault="009D253A" w:rsidP="00DF2061">
      <w:pPr>
        <w:pStyle w:val="Geenafstand"/>
        <w:spacing w:line="260" w:lineRule="atLeast"/>
        <w:jc w:val="center"/>
        <w:rPr>
          <w:b/>
          <w:color w:val="FF9900"/>
          <w:sz w:val="44"/>
        </w:rPr>
      </w:pPr>
      <w:r>
        <w:rPr>
          <w:b/>
          <w:color w:val="FF9900"/>
          <w:sz w:val="44"/>
        </w:rPr>
        <w:t>Werkblad</w:t>
      </w:r>
    </w:p>
    <w:p w14:paraId="5CB63217" w14:textId="54AC791E" w:rsidR="00DF2061" w:rsidRDefault="00DF2061">
      <w:pPr>
        <w:suppressAutoHyphens w:val="0"/>
        <w:spacing w:line="240" w:lineRule="auto"/>
        <w:rPr>
          <w:szCs w:val="20"/>
        </w:rPr>
      </w:pPr>
    </w:p>
    <w:p w14:paraId="789AF282" w14:textId="77777777" w:rsidR="00B61BD3" w:rsidRPr="006C6FDA" w:rsidRDefault="00B61BD3" w:rsidP="00DF2061">
      <w:pPr>
        <w:rPr>
          <w:rFonts w:asciiTheme="minorHAnsi" w:hAnsiTheme="minorHAnsi" w:cstheme="minorHAnsi"/>
          <w:sz w:val="24"/>
        </w:rPr>
      </w:pPr>
    </w:p>
    <w:p w14:paraId="43612674" w14:textId="010D1752" w:rsidR="006C6FDA" w:rsidRPr="006C6FDA" w:rsidRDefault="00B61BD3" w:rsidP="00DF2061">
      <w:pPr>
        <w:rPr>
          <w:rFonts w:asciiTheme="minorHAnsi" w:hAnsiTheme="minorHAnsi" w:cstheme="minorHAnsi"/>
          <w:b/>
          <w:i/>
          <w:sz w:val="24"/>
        </w:rPr>
      </w:pPr>
      <w:r w:rsidRPr="006C6FDA">
        <w:rPr>
          <w:rFonts w:asciiTheme="minorHAnsi" w:hAnsiTheme="minorHAnsi" w:cstheme="minorHAnsi"/>
          <w:b/>
          <w:i/>
          <w:sz w:val="24"/>
        </w:rPr>
        <w:t>Het mysterie dat jullie moeten oplossen is: Waarom is er in Nederland geen grote communistische Revolutie uitgebroken in 1917?</w:t>
      </w:r>
    </w:p>
    <w:p w14:paraId="5DAAF879" w14:textId="77777777" w:rsidR="006C6FDA" w:rsidRDefault="006C6FDA" w:rsidP="00DF2061">
      <w:pPr>
        <w:rPr>
          <w:rFonts w:asciiTheme="minorHAnsi" w:hAnsiTheme="minorHAnsi" w:cstheme="minorHAnsi"/>
          <w:i/>
          <w:sz w:val="24"/>
        </w:rPr>
      </w:pPr>
    </w:p>
    <w:p w14:paraId="16D89CA0" w14:textId="254000EF" w:rsidR="00A05840" w:rsidRPr="006C6FDA" w:rsidRDefault="00A05840" w:rsidP="00DF2061">
      <w:pPr>
        <w:rPr>
          <w:rFonts w:asciiTheme="minorHAnsi" w:hAnsiTheme="minorHAnsi" w:cstheme="minorHAnsi"/>
          <w:i/>
          <w:sz w:val="24"/>
        </w:rPr>
      </w:pPr>
      <w:r w:rsidRPr="006C6FDA">
        <w:rPr>
          <w:rFonts w:asciiTheme="minorHAnsi" w:hAnsiTheme="minorHAnsi" w:cstheme="minorHAnsi"/>
          <w:i/>
          <w:sz w:val="24"/>
        </w:rPr>
        <w:t xml:space="preserve">Lees </w:t>
      </w:r>
      <w:r w:rsidR="00657784" w:rsidRPr="006C6FDA">
        <w:rPr>
          <w:rFonts w:asciiTheme="minorHAnsi" w:hAnsiTheme="minorHAnsi" w:cstheme="minorHAnsi"/>
          <w:i/>
          <w:sz w:val="24"/>
        </w:rPr>
        <w:t xml:space="preserve">en bekijk </w:t>
      </w:r>
      <w:r w:rsidR="00B61BD3" w:rsidRPr="006C6FDA">
        <w:rPr>
          <w:rFonts w:asciiTheme="minorHAnsi" w:hAnsiTheme="minorHAnsi" w:cstheme="minorHAnsi"/>
          <w:i/>
          <w:sz w:val="24"/>
        </w:rPr>
        <w:t xml:space="preserve">daarom </w:t>
      </w:r>
      <w:r w:rsidR="00657784" w:rsidRPr="006C6FDA">
        <w:rPr>
          <w:rFonts w:asciiTheme="minorHAnsi" w:hAnsiTheme="minorHAnsi" w:cstheme="minorHAnsi"/>
          <w:i/>
          <w:sz w:val="24"/>
        </w:rPr>
        <w:t>de kaartjes</w:t>
      </w:r>
      <w:r w:rsidR="009D253A" w:rsidRPr="006C6FDA">
        <w:rPr>
          <w:rFonts w:asciiTheme="minorHAnsi" w:hAnsiTheme="minorHAnsi" w:cstheme="minorHAnsi"/>
          <w:i/>
          <w:sz w:val="24"/>
        </w:rPr>
        <w:t xml:space="preserve"> die je hebt gekregen</w:t>
      </w:r>
      <w:r w:rsidR="00B61BD3" w:rsidRPr="006C6FDA">
        <w:rPr>
          <w:rFonts w:asciiTheme="minorHAnsi" w:hAnsiTheme="minorHAnsi" w:cstheme="minorHAnsi"/>
          <w:i/>
          <w:sz w:val="24"/>
        </w:rPr>
        <w:t xml:space="preserve"> eerst goed</w:t>
      </w:r>
      <w:r w:rsidR="006E6A2F" w:rsidRPr="006C6FDA">
        <w:rPr>
          <w:rFonts w:asciiTheme="minorHAnsi" w:hAnsiTheme="minorHAnsi" w:cstheme="minorHAnsi"/>
          <w:i/>
          <w:sz w:val="24"/>
        </w:rPr>
        <w:t>. Beantwoord vervolgens in tweetallen de volgende vragen.</w:t>
      </w:r>
      <w:r w:rsidR="00B61BD3" w:rsidRPr="006C6FDA">
        <w:rPr>
          <w:rFonts w:asciiTheme="minorHAnsi" w:hAnsiTheme="minorHAnsi" w:cstheme="minorHAnsi"/>
          <w:i/>
          <w:sz w:val="24"/>
        </w:rPr>
        <w:t xml:space="preserve"> Eén van jullie schrijft de antwoorden op dit blad.</w:t>
      </w:r>
    </w:p>
    <w:p w14:paraId="1C0129A0" w14:textId="77777777" w:rsidR="006E6A2F" w:rsidRPr="006C6FDA" w:rsidRDefault="006E6A2F" w:rsidP="00DF2061">
      <w:pPr>
        <w:rPr>
          <w:rFonts w:asciiTheme="minorHAnsi" w:hAnsiTheme="minorHAnsi" w:cstheme="minorHAnsi"/>
          <w:sz w:val="24"/>
        </w:rPr>
      </w:pPr>
    </w:p>
    <w:p w14:paraId="2404333A" w14:textId="77777777" w:rsidR="001D7893" w:rsidRPr="006C6FDA" w:rsidRDefault="001D7893" w:rsidP="00DF2061">
      <w:pPr>
        <w:rPr>
          <w:rFonts w:asciiTheme="minorHAnsi" w:hAnsiTheme="minorHAnsi" w:cstheme="minorHAnsi"/>
          <w:sz w:val="24"/>
        </w:rPr>
      </w:pPr>
    </w:p>
    <w:p w14:paraId="763A1877" w14:textId="38628913" w:rsidR="00DF2061" w:rsidRPr="006C6FDA" w:rsidRDefault="00DF2061" w:rsidP="00DF2061">
      <w:pPr>
        <w:pStyle w:val="Lijstalinea"/>
        <w:numPr>
          <w:ilvl w:val="0"/>
          <w:numId w:val="33"/>
        </w:numPr>
        <w:suppressAutoHyphens w:val="0"/>
        <w:adjustRightInd/>
        <w:spacing w:line="240" w:lineRule="auto"/>
        <w:rPr>
          <w:rFonts w:asciiTheme="minorHAnsi" w:hAnsiTheme="minorHAnsi" w:cstheme="minorHAnsi"/>
        </w:rPr>
      </w:pPr>
      <w:r w:rsidRPr="006C6FDA">
        <w:rPr>
          <w:rFonts w:asciiTheme="minorHAnsi" w:hAnsiTheme="minorHAnsi" w:cstheme="minorHAnsi"/>
        </w:rPr>
        <w:t>Wa</w:t>
      </w:r>
      <w:r w:rsidR="00C97C1D" w:rsidRPr="006C6FDA">
        <w:rPr>
          <w:rFonts w:asciiTheme="minorHAnsi" w:hAnsiTheme="minorHAnsi" w:cstheme="minorHAnsi"/>
        </w:rPr>
        <w:t>t wilde</w:t>
      </w:r>
      <w:r w:rsidRPr="006C6FDA">
        <w:rPr>
          <w:rFonts w:asciiTheme="minorHAnsi" w:hAnsiTheme="minorHAnsi" w:cstheme="minorHAnsi"/>
        </w:rPr>
        <w:t xml:space="preserve"> Pieter Jelles Troelstra </w:t>
      </w:r>
      <w:r w:rsidR="00C97C1D" w:rsidRPr="006C6FDA">
        <w:rPr>
          <w:rFonts w:asciiTheme="minorHAnsi" w:hAnsiTheme="minorHAnsi" w:cstheme="minorHAnsi"/>
        </w:rPr>
        <w:t>met zijn toespraak bereiken</w:t>
      </w:r>
      <w:r w:rsidRPr="006C6FDA">
        <w:rPr>
          <w:rFonts w:asciiTheme="minorHAnsi" w:hAnsiTheme="minorHAnsi" w:cstheme="minorHAnsi"/>
        </w:rPr>
        <w:t>?</w:t>
      </w:r>
      <w:r w:rsidR="00901616" w:rsidRPr="006C6FDA">
        <w:rPr>
          <w:rFonts w:asciiTheme="minorHAnsi" w:hAnsiTheme="minorHAnsi" w:cstheme="minorHAnsi"/>
        </w:rPr>
        <w:t xml:space="preserve"> En is dit gelukt?</w:t>
      </w:r>
    </w:p>
    <w:p w14:paraId="2DC981F8" w14:textId="77777777" w:rsidR="00DF2061" w:rsidRPr="006C6FDA" w:rsidRDefault="00DF2061" w:rsidP="00DF2061">
      <w:pPr>
        <w:pStyle w:val="Geenopmaak"/>
        <w:rPr>
          <w:rFonts w:asciiTheme="minorHAnsi" w:hAnsiTheme="minorHAnsi" w:cstheme="minorHAnsi"/>
          <w:sz w:val="10"/>
          <w:szCs w:val="10"/>
        </w:rPr>
      </w:pPr>
    </w:p>
    <w:p w14:paraId="268BE0EF" w14:textId="39AF39F6" w:rsidR="00DF2061" w:rsidRPr="006C6FDA" w:rsidRDefault="00DF2061" w:rsidP="00DF2061">
      <w:pPr>
        <w:spacing w:line="276" w:lineRule="auto"/>
        <w:rPr>
          <w:rFonts w:asciiTheme="minorHAnsi" w:hAnsiTheme="minorHAnsi" w:cstheme="minorHAnsi"/>
          <w:sz w:val="24"/>
        </w:rPr>
      </w:pPr>
      <w:r w:rsidRPr="006C6FDA">
        <w:rPr>
          <w:rFonts w:asciiTheme="minorHAnsi" w:hAnsiTheme="minorHAnsi" w:cstheme="minorHAnsi"/>
          <w:sz w:val="24"/>
        </w:rPr>
        <w:t>………………………………………………………………………………………………………………………………………………………………………………………………………………………………………………………………………………………………………………………………………………………………………………………………………………………………………………</w:t>
      </w:r>
    </w:p>
    <w:p w14:paraId="5F41027F" w14:textId="77777777" w:rsidR="00DF2061" w:rsidRPr="006C6FDA" w:rsidRDefault="00DF2061" w:rsidP="00DF2061">
      <w:pPr>
        <w:pStyle w:val="Lijstalinea"/>
        <w:rPr>
          <w:rFonts w:asciiTheme="minorHAnsi" w:hAnsiTheme="minorHAnsi" w:cstheme="minorHAnsi"/>
        </w:rPr>
      </w:pPr>
    </w:p>
    <w:p w14:paraId="5C099B86" w14:textId="7CC6487B" w:rsidR="00DF2061" w:rsidRPr="006C6FDA" w:rsidRDefault="00DF2061" w:rsidP="00DF2061">
      <w:pPr>
        <w:pStyle w:val="Lijstalinea"/>
        <w:numPr>
          <w:ilvl w:val="0"/>
          <w:numId w:val="33"/>
        </w:numPr>
        <w:suppressAutoHyphens w:val="0"/>
        <w:adjustRightInd/>
        <w:spacing w:line="240" w:lineRule="auto"/>
        <w:rPr>
          <w:rFonts w:asciiTheme="minorHAnsi" w:hAnsiTheme="minorHAnsi" w:cstheme="minorHAnsi"/>
        </w:rPr>
      </w:pPr>
      <w:r w:rsidRPr="006C6FDA">
        <w:rPr>
          <w:rFonts w:asciiTheme="minorHAnsi" w:hAnsiTheme="minorHAnsi" w:cstheme="minorHAnsi"/>
        </w:rPr>
        <w:t xml:space="preserve">Wat heeft Pieter Jelles Troelstra er toe doen denken dat een </w:t>
      </w:r>
      <w:r w:rsidR="00901616" w:rsidRPr="006C6FDA">
        <w:rPr>
          <w:rFonts w:asciiTheme="minorHAnsi" w:hAnsiTheme="minorHAnsi" w:cstheme="minorHAnsi"/>
        </w:rPr>
        <w:t>arbeiders</w:t>
      </w:r>
      <w:r w:rsidRPr="006C6FDA">
        <w:rPr>
          <w:rFonts w:asciiTheme="minorHAnsi" w:hAnsiTheme="minorHAnsi" w:cstheme="minorHAnsi"/>
        </w:rPr>
        <w:t>revolutie in Nederland aanstaande zou kunnen zijn?</w:t>
      </w:r>
    </w:p>
    <w:p w14:paraId="77A05844" w14:textId="77777777" w:rsidR="00DF2061" w:rsidRPr="006C6FDA" w:rsidRDefault="00DF2061" w:rsidP="00DF2061">
      <w:pPr>
        <w:pStyle w:val="Geenopmaak"/>
        <w:rPr>
          <w:rFonts w:asciiTheme="minorHAnsi" w:hAnsiTheme="minorHAnsi" w:cstheme="minorHAnsi"/>
          <w:sz w:val="10"/>
          <w:szCs w:val="10"/>
        </w:rPr>
      </w:pPr>
    </w:p>
    <w:p w14:paraId="577CB657" w14:textId="124F62C5" w:rsidR="00DF2061" w:rsidRPr="006C6FDA" w:rsidRDefault="00DF2061" w:rsidP="00A05840">
      <w:pPr>
        <w:spacing w:line="276" w:lineRule="auto"/>
        <w:rPr>
          <w:rFonts w:asciiTheme="minorHAnsi" w:hAnsiTheme="minorHAnsi" w:cstheme="minorHAnsi"/>
          <w:sz w:val="24"/>
        </w:rPr>
      </w:pPr>
      <w:r w:rsidRPr="006C6FDA">
        <w:rPr>
          <w:rFonts w:asciiTheme="minorHAnsi" w:hAnsiTheme="minorHAnsi" w:cstheme="minorHAnsi"/>
          <w:sz w:val="24"/>
        </w:rPr>
        <w:t>………………………………………………………………………………………………………………………………………………………………………………………………………………………………………………………………………………………………………………………………………………………………………………………………………………………………………………</w:t>
      </w:r>
    </w:p>
    <w:p w14:paraId="666C0F74" w14:textId="77777777" w:rsidR="00DF2061" w:rsidRPr="006C6FDA" w:rsidRDefault="00DF2061" w:rsidP="00DF2061">
      <w:pPr>
        <w:rPr>
          <w:rFonts w:asciiTheme="minorHAnsi" w:hAnsiTheme="minorHAnsi" w:cstheme="minorHAnsi"/>
        </w:rPr>
      </w:pPr>
    </w:p>
    <w:p w14:paraId="5A99CBE7" w14:textId="77777777" w:rsidR="00DF2061" w:rsidRPr="006C6FDA" w:rsidRDefault="00DF2061" w:rsidP="00DF2061">
      <w:pPr>
        <w:pStyle w:val="Lijstalinea"/>
        <w:numPr>
          <w:ilvl w:val="0"/>
          <w:numId w:val="33"/>
        </w:numPr>
        <w:suppressAutoHyphens w:val="0"/>
        <w:adjustRightInd/>
        <w:spacing w:line="240" w:lineRule="auto"/>
        <w:rPr>
          <w:rFonts w:asciiTheme="minorHAnsi" w:hAnsiTheme="minorHAnsi" w:cstheme="minorHAnsi"/>
        </w:rPr>
      </w:pPr>
      <w:r w:rsidRPr="006C6FDA">
        <w:rPr>
          <w:rFonts w:asciiTheme="minorHAnsi" w:hAnsiTheme="minorHAnsi" w:cstheme="minorHAnsi"/>
        </w:rPr>
        <w:t>Waarom ging men bij de massademonstratie op het Malieveld juist koningin Wilhelmina toezingen? Gebruik in je argumentatie de denkbeelden van een belangrijke politiek stroming uit de 19</w:t>
      </w:r>
      <w:r w:rsidRPr="006C6FDA">
        <w:rPr>
          <w:rFonts w:asciiTheme="minorHAnsi" w:hAnsiTheme="minorHAnsi" w:cstheme="minorHAnsi"/>
          <w:vertAlign w:val="superscript"/>
        </w:rPr>
        <w:t>e</w:t>
      </w:r>
      <w:r w:rsidRPr="006C6FDA">
        <w:rPr>
          <w:rFonts w:asciiTheme="minorHAnsi" w:hAnsiTheme="minorHAnsi" w:cstheme="minorHAnsi"/>
        </w:rPr>
        <w:t xml:space="preserve"> eeuw.</w:t>
      </w:r>
    </w:p>
    <w:p w14:paraId="593032EF" w14:textId="77777777" w:rsidR="00DF2061" w:rsidRPr="006C6FDA" w:rsidRDefault="00DF2061" w:rsidP="00DF2061">
      <w:pPr>
        <w:pStyle w:val="Geenopmaak"/>
        <w:rPr>
          <w:rFonts w:asciiTheme="minorHAnsi" w:hAnsiTheme="minorHAnsi" w:cstheme="minorHAnsi"/>
          <w:sz w:val="10"/>
          <w:szCs w:val="10"/>
        </w:rPr>
      </w:pPr>
    </w:p>
    <w:p w14:paraId="291EE8BF" w14:textId="0A8CCF39" w:rsidR="00DF2061" w:rsidRPr="006C6FDA" w:rsidRDefault="00DF2061" w:rsidP="00DF2061">
      <w:pPr>
        <w:spacing w:line="276" w:lineRule="auto"/>
        <w:rPr>
          <w:rFonts w:asciiTheme="minorHAnsi" w:hAnsiTheme="minorHAnsi" w:cstheme="minorHAnsi"/>
          <w:sz w:val="24"/>
        </w:rPr>
      </w:pPr>
      <w:r w:rsidRPr="006C6FDA">
        <w:rPr>
          <w:rFonts w:asciiTheme="minorHAnsi" w:hAnsiTheme="minorHAnsi" w:cstheme="minorHAnsi"/>
          <w:sz w:val="24"/>
        </w:rPr>
        <w:t>………………………………………………………………………………………………………………………………………………………………………………………………………………………………………………………………………………………………………………………………………………………………………………………………………………………………………………</w:t>
      </w:r>
    </w:p>
    <w:p w14:paraId="21D3ACC6" w14:textId="77777777" w:rsidR="00DF2061" w:rsidRPr="006C6FDA" w:rsidRDefault="00DF2061" w:rsidP="00DF2061">
      <w:pPr>
        <w:rPr>
          <w:rFonts w:asciiTheme="minorHAnsi" w:hAnsiTheme="minorHAnsi" w:cstheme="minorHAnsi"/>
        </w:rPr>
      </w:pPr>
    </w:p>
    <w:p w14:paraId="5097E30C" w14:textId="2432048E" w:rsidR="00DF2061" w:rsidRPr="006C6FDA" w:rsidRDefault="00DF2061" w:rsidP="00DF2061">
      <w:pPr>
        <w:pStyle w:val="Lijstalinea"/>
        <w:numPr>
          <w:ilvl w:val="0"/>
          <w:numId w:val="33"/>
        </w:numPr>
        <w:suppressAutoHyphens w:val="0"/>
        <w:adjustRightInd/>
        <w:spacing w:line="240" w:lineRule="auto"/>
        <w:rPr>
          <w:rFonts w:asciiTheme="minorHAnsi" w:hAnsiTheme="minorHAnsi" w:cstheme="minorHAnsi"/>
        </w:rPr>
      </w:pPr>
      <w:r w:rsidRPr="006C6FDA">
        <w:rPr>
          <w:rFonts w:asciiTheme="minorHAnsi" w:hAnsiTheme="minorHAnsi" w:cstheme="minorHAnsi"/>
        </w:rPr>
        <w:t xml:space="preserve">In 1909 had een groep binnen de S.D.A.P. zich afgescheiden. Zij richtten de </w:t>
      </w:r>
      <w:r w:rsidR="00901616" w:rsidRPr="006C6FDA">
        <w:rPr>
          <w:rFonts w:asciiTheme="minorHAnsi" w:hAnsiTheme="minorHAnsi" w:cstheme="minorHAnsi"/>
        </w:rPr>
        <w:t>“</w:t>
      </w:r>
      <w:proofErr w:type="spellStart"/>
      <w:r w:rsidRPr="006C6FDA">
        <w:rPr>
          <w:rFonts w:asciiTheme="minorHAnsi" w:hAnsiTheme="minorHAnsi" w:cstheme="minorHAnsi"/>
        </w:rPr>
        <w:t>Sociaal-Democratische</w:t>
      </w:r>
      <w:proofErr w:type="spellEnd"/>
      <w:r w:rsidRPr="006C6FDA">
        <w:rPr>
          <w:rFonts w:asciiTheme="minorHAnsi" w:hAnsiTheme="minorHAnsi" w:cstheme="minorHAnsi"/>
        </w:rPr>
        <w:t xml:space="preserve"> Partij</w:t>
      </w:r>
      <w:r w:rsidR="00901616" w:rsidRPr="006C6FDA">
        <w:rPr>
          <w:rFonts w:asciiTheme="minorHAnsi" w:hAnsiTheme="minorHAnsi" w:cstheme="minorHAnsi"/>
        </w:rPr>
        <w:t>”</w:t>
      </w:r>
      <w:r w:rsidRPr="006C6FDA">
        <w:rPr>
          <w:rFonts w:asciiTheme="minorHAnsi" w:hAnsiTheme="minorHAnsi" w:cstheme="minorHAnsi"/>
        </w:rPr>
        <w:t xml:space="preserve"> op. Later, in 1918 veranderde deze nieuwe beweging haar naam in de </w:t>
      </w:r>
      <w:r w:rsidR="00901616" w:rsidRPr="006C6FDA">
        <w:rPr>
          <w:rFonts w:asciiTheme="minorHAnsi" w:hAnsiTheme="minorHAnsi" w:cstheme="minorHAnsi"/>
        </w:rPr>
        <w:t>“</w:t>
      </w:r>
      <w:r w:rsidRPr="006C6FDA">
        <w:rPr>
          <w:rFonts w:asciiTheme="minorHAnsi" w:hAnsiTheme="minorHAnsi" w:cstheme="minorHAnsi"/>
        </w:rPr>
        <w:t>Communistische Partij Holland</w:t>
      </w:r>
      <w:r w:rsidR="00901616" w:rsidRPr="006C6FDA">
        <w:rPr>
          <w:rFonts w:asciiTheme="minorHAnsi" w:hAnsiTheme="minorHAnsi" w:cstheme="minorHAnsi"/>
        </w:rPr>
        <w:t>”</w:t>
      </w:r>
      <w:r w:rsidRPr="006C6FDA">
        <w:rPr>
          <w:rFonts w:asciiTheme="minorHAnsi" w:hAnsiTheme="minorHAnsi" w:cstheme="minorHAnsi"/>
        </w:rPr>
        <w:t xml:space="preserve"> en nog later in </w:t>
      </w:r>
      <w:r w:rsidR="00901616" w:rsidRPr="006C6FDA">
        <w:rPr>
          <w:rFonts w:asciiTheme="minorHAnsi" w:hAnsiTheme="minorHAnsi" w:cstheme="minorHAnsi"/>
        </w:rPr>
        <w:t>“</w:t>
      </w:r>
      <w:r w:rsidRPr="006C6FDA">
        <w:rPr>
          <w:rFonts w:asciiTheme="minorHAnsi" w:hAnsiTheme="minorHAnsi" w:cstheme="minorHAnsi"/>
        </w:rPr>
        <w:t>de CPN</w:t>
      </w:r>
      <w:r w:rsidR="00901616" w:rsidRPr="006C6FDA">
        <w:rPr>
          <w:rFonts w:asciiTheme="minorHAnsi" w:hAnsiTheme="minorHAnsi" w:cstheme="minorHAnsi"/>
        </w:rPr>
        <w:t>”</w:t>
      </w:r>
      <w:r w:rsidRPr="006C6FDA">
        <w:rPr>
          <w:rFonts w:asciiTheme="minorHAnsi" w:hAnsiTheme="minorHAnsi" w:cstheme="minorHAnsi"/>
        </w:rPr>
        <w:t xml:space="preserve">. Hoe heeft het bestaan van deze groep de keuzes van Troelstra kunnen beïnvloeden denk jij? </w:t>
      </w:r>
    </w:p>
    <w:p w14:paraId="6DEE2942" w14:textId="77777777" w:rsidR="00DF2061" w:rsidRPr="006C6FDA" w:rsidRDefault="00DF2061" w:rsidP="00DF2061">
      <w:pPr>
        <w:pStyle w:val="Geenopmaak"/>
        <w:rPr>
          <w:rFonts w:asciiTheme="minorHAnsi" w:hAnsiTheme="minorHAnsi" w:cstheme="minorHAnsi"/>
          <w:sz w:val="10"/>
          <w:szCs w:val="10"/>
        </w:rPr>
      </w:pPr>
    </w:p>
    <w:p w14:paraId="64B1CA60" w14:textId="56F68543" w:rsidR="00DF2061" w:rsidRPr="006C6FDA" w:rsidRDefault="00DF2061" w:rsidP="00DF2061">
      <w:pPr>
        <w:spacing w:line="276" w:lineRule="auto"/>
        <w:rPr>
          <w:rFonts w:asciiTheme="minorHAnsi" w:hAnsiTheme="minorHAnsi" w:cstheme="minorHAnsi"/>
          <w:sz w:val="24"/>
        </w:rPr>
      </w:pPr>
      <w:r w:rsidRPr="006C6FDA">
        <w:rPr>
          <w:rFonts w:asciiTheme="minorHAnsi" w:hAnsiTheme="minorHAnsi" w:cstheme="minorHAnsi"/>
          <w:sz w:val="24"/>
        </w:rPr>
        <w:t>……………………………………………………………………………………………………………………………………………………………………………………………………………………………………</w:t>
      </w:r>
      <w:bookmarkStart w:id="0" w:name="_GoBack"/>
      <w:bookmarkEnd w:id="0"/>
      <w:r w:rsidRPr="006C6FDA">
        <w:rPr>
          <w:rFonts w:asciiTheme="minorHAnsi" w:hAnsiTheme="minorHAnsi" w:cstheme="minorHAnsi"/>
          <w:sz w:val="24"/>
        </w:rPr>
        <w:t>…………………………………………………………………………………………………………………………………………………………………………………………………………</w:t>
      </w:r>
    </w:p>
    <w:p w14:paraId="0AADF61E" w14:textId="77777777" w:rsidR="00DF2061" w:rsidRPr="006C6FDA" w:rsidRDefault="00DF2061" w:rsidP="00A05840">
      <w:pPr>
        <w:rPr>
          <w:rFonts w:asciiTheme="minorHAnsi" w:hAnsiTheme="minorHAnsi" w:cstheme="minorHAnsi"/>
        </w:rPr>
      </w:pPr>
    </w:p>
    <w:p w14:paraId="4EC786A2" w14:textId="56C5A044" w:rsidR="00DF2061" w:rsidRPr="006C6FDA" w:rsidRDefault="00DF2061" w:rsidP="00DF2061">
      <w:pPr>
        <w:pStyle w:val="Lijstalinea"/>
        <w:numPr>
          <w:ilvl w:val="0"/>
          <w:numId w:val="33"/>
        </w:numPr>
        <w:suppressAutoHyphens w:val="0"/>
        <w:adjustRightInd/>
        <w:spacing w:line="240" w:lineRule="auto"/>
        <w:rPr>
          <w:rFonts w:asciiTheme="minorHAnsi" w:hAnsiTheme="minorHAnsi" w:cstheme="minorHAnsi"/>
        </w:rPr>
      </w:pPr>
      <w:r w:rsidRPr="006C6FDA">
        <w:rPr>
          <w:rFonts w:asciiTheme="minorHAnsi" w:hAnsiTheme="minorHAnsi" w:cstheme="minorHAnsi"/>
        </w:rPr>
        <w:t xml:space="preserve">Was Pieter Jelles Troelstra in jouw ogen een </w:t>
      </w:r>
      <w:r w:rsidR="00901616" w:rsidRPr="006C6FDA">
        <w:rPr>
          <w:rFonts w:asciiTheme="minorHAnsi" w:hAnsiTheme="minorHAnsi" w:cstheme="minorHAnsi"/>
        </w:rPr>
        <w:t xml:space="preserve">extreemlinkse </w:t>
      </w:r>
      <w:r w:rsidRPr="006C6FDA">
        <w:rPr>
          <w:rFonts w:asciiTheme="minorHAnsi" w:hAnsiTheme="minorHAnsi" w:cstheme="minorHAnsi"/>
        </w:rPr>
        <w:t xml:space="preserve">revolutionair of een </w:t>
      </w:r>
      <w:r w:rsidR="00901616" w:rsidRPr="006C6FDA">
        <w:rPr>
          <w:rFonts w:asciiTheme="minorHAnsi" w:hAnsiTheme="minorHAnsi" w:cstheme="minorHAnsi"/>
        </w:rPr>
        <w:t xml:space="preserve">gematigde </w:t>
      </w:r>
      <w:proofErr w:type="spellStart"/>
      <w:r w:rsidRPr="006C6FDA">
        <w:rPr>
          <w:rFonts w:asciiTheme="minorHAnsi" w:hAnsiTheme="minorHAnsi" w:cstheme="minorHAnsi"/>
        </w:rPr>
        <w:t>sociaal-democraat</w:t>
      </w:r>
      <w:proofErr w:type="spellEnd"/>
      <w:r w:rsidRPr="006C6FDA">
        <w:rPr>
          <w:rFonts w:asciiTheme="minorHAnsi" w:hAnsiTheme="minorHAnsi" w:cstheme="minorHAnsi"/>
        </w:rPr>
        <w:t>? Leg je mening uit met minstens één argument.</w:t>
      </w:r>
    </w:p>
    <w:p w14:paraId="5784D55C" w14:textId="77777777" w:rsidR="00DF2061" w:rsidRPr="006C6FDA" w:rsidRDefault="00DF2061" w:rsidP="00DF2061">
      <w:pPr>
        <w:pStyle w:val="Geenopmaak"/>
        <w:rPr>
          <w:rFonts w:asciiTheme="minorHAnsi" w:hAnsiTheme="minorHAnsi" w:cstheme="minorHAnsi"/>
          <w:sz w:val="10"/>
          <w:szCs w:val="10"/>
        </w:rPr>
      </w:pPr>
    </w:p>
    <w:p w14:paraId="1DFA0277" w14:textId="4A634716" w:rsidR="001D7893" w:rsidRPr="006C6FDA" w:rsidRDefault="00DF2061" w:rsidP="00DF2061">
      <w:pPr>
        <w:spacing w:line="276" w:lineRule="auto"/>
        <w:rPr>
          <w:rFonts w:asciiTheme="minorHAnsi" w:hAnsiTheme="minorHAnsi" w:cstheme="minorHAnsi"/>
          <w:sz w:val="24"/>
        </w:rPr>
      </w:pPr>
      <w:r w:rsidRPr="006C6FDA">
        <w:rPr>
          <w:rFonts w:asciiTheme="minorHAnsi" w:hAnsiTheme="minorHAnsi" w:cstheme="minorHAnsi"/>
          <w:sz w:val="24"/>
        </w:rPr>
        <w:t>………………………………………………………………………………………………………………………………………………………………………………………………………………………………………………………………………………………………………………………………………………………………………………………………………………………………………………………………………………………………………………………………………………………………………………………………</w:t>
      </w:r>
    </w:p>
    <w:p w14:paraId="72E4602E" w14:textId="0D6900D1" w:rsidR="007F408D" w:rsidRDefault="001D7893" w:rsidP="001D7893">
      <w:pPr>
        <w:suppressAutoHyphens w:val="0"/>
        <w:spacing w:line="240" w:lineRule="auto"/>
        <w:jc w:val="center"/>
        <w:rPr>
          <w:b/>
          <w:color w:val="FF9900"/>
          <w:sz w:val="44"/>
        </w:rPr>
      </w:pPr>
      <w:r w:rsidRPr="006C6FDA">
        <w:rPr>
          <w:rFonts w:asciiTheme="minorHAnsi" w:hAnsiTheme="minorHAnsi" w:cstheme="minorHAnsi"/>
          <w:sz w:val="24"/>
        </w:rPr>
        <w:br w:type="page"/>
      </w:r>
      <w:r w:rsidR="009D253A">
        <w:rPr>
          <w:b/>
          <w:color w:val="FF9900"/>
          <w:sz w:val="44"/>
        </w:rPr>
        <w:lastRenderedPageBreak/>
        <w:t>Uitknipvel</w:t>
      </w:r>
    </w:p>
    <w:p w14:paraId="077990F8" w14:textId="77777777" w:rsidR="006945B7" w:rsidRPr="006945B7" w:rsidRDefault="006945B7" w:rsidP="006945B7">
      <w:pPr>
        <w:pStyle w:val="Geenopmaak"/>
        <w:jc w:val="both"/>
        <w:sectPr w:rsidR="006945B7" w:rsidRPr="006945B7"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E92F031" w14:textId="3999A7AC" w:rsidR="00EF3029" w:rsidRDefault="00EF3029" w:rsidP="002E0AFD">
      <w:pPr>
        <w:rPr>
          <w:rFonts w:asciiTheme="minorHAnsi" w:hAnsiTheme="minorHAnsi" w:cstheme="minorHAnsi"/>
        </w:rPr>
      </w:pPr>
    </w:p>
    <w:p w14:paraId="27DCAAD3" w14:textId="77777777" w:rsidR="00D65060" w:rsidRDefault="00D65060" w:rsidP="002E0AFD">
      <w:pPr>
        <w:rPr>
          <w:rFonts w:asciiTheme="minorHAnsi" w:hAnsiTheme="minorHAnsi" w:cstheme="minorHAnsi"/>
        </w:rPr>
      </w:pPr>
    </w:p>
    <w:p w14:paraId="67A3C1B0" w14:textId="77777777" w:rsidR="00D65060" w:rsidRDefault="00D65060" w:rsidP="002E0AFD">
      <w:pPr>
        <w:rPr>
          <w:rFonts w:asciiTheme="minorHAnsi" w:hAnsiTheme="minorHAnsi" w:cstheme="minorHAnsi"/>
        </w:rPr>
        <w:sectPr w:rsidR="00D65060" w:rsidSect="008A57E0">
          <w:headerReference w:type="default" r:id="rId12"/>
          <w:endnotePr>
            <w:numFmt w:val="decimal"/>
          </w:endnotePr>
          <w:type w:val="continuous"/>
          <w:pgSz w:w="11906" w:h="16838"/>
          <w:pgMar w:top="1417" w:right="1417" w:bottom="1417" w:left="1417" w:header="708" w:footer="708" w:gutter="0"/>
          <w:cols w:num="2" w:space="708"/>
          <w:docGrid w:linePitch="360"/>
        </w:sectPr>
      </w:pPr>
    </w:p>
    <w:p w14:paraId="69BF42EF" w14:textId="77777777" w:rsidR="0001396E" w:rsidRDefault="0001396E" w:rsidP="0001396E">
      <w:pPr>
        <w:pStyle w:val="Geenafstand"/>
        <w:rPr>
          <w:rFonts w:asciiTheme="minorHAnsi" w:eastAsia="Arial Unicode MS" w:hAnsiTheme="minorHAnsi" w:cstheme="minorHAnsi"/>
          <w:sz w:val="24"/>
        </w:rPr>
      </w:pPr>
    </w:p>
    <w:p w14:paraId="6977AE2D" w14:textId="38580597" w:rsidR="0001396E" w:rsidRPr="000E59AA" w:rsidRDefault="0001396E" w:rsidP="0001396E">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b/>
          <w:sz w:val="24"/>
        </w:rPr>
      </w:pPr>
      <w:r w:rsidRPr="000E59AA">
        <w:rPr>
          <w:rFonts w:asciiTheme="minorHAnsi" w:eastAsia="Arial Unicode MS" w:hAnsiTheme="minorHAnsi" w:cstheme="minorHAnsi"/>
          <w:b/>
          <w:sz w:val="24"/>
        </w:rPr>
        <w:t>Kaartj</w:t>
      </w:r>
      <w:r>
        <w:rPr>
          <w:rFonts w:asciiTheme="minorHAnsi" w:eastAsia="Arial Unicode MS" w:hAnsiTheme="minorHAnsi" w:cstheme="minorHAnsi"/>
          <w:b/>
          <w:sz w:val="24"/>
        </w:rPr>
        <w:t>e 1</w:t>
      </w:r>
      <w:r w:rsidRPr="000E59AA">
        <w:rPr>
          <w:rFonts w:asciiTheme="minorHAnsi" w:eastAsia="Arial Unicode MS" w:hAnsiTheme="minorHAnsi" w:cstheme="minorHAnsi"/>
          <w:b/>
          <w:sz w:val="24"/>
        </w:rPr>
        <w:t>:</w:t>
      </w:r>
    </w:p>
    <w:p w14:paraId="2F61EF02" w14:textId="77777777" w:rsidR="0001396E" w:rsidRDefault="0001396E" w:rsidP="0001396E">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p>
    <w:p w14:paraId="5B1AE077" w14:textId="77777777" w:rsidR="0001396E" w:rsidRDefault="0001396E" w:rsidP="0001396E">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r w:rsidRPr="009D253A">
        <w:rPr>
          <w:rFonts w:asciiTheme="minorHAnsi" w:eastAsia="Arial Unicode MS" w:hAnsiTheme="minorHAnsi" w:cstheme="minorHAnsi"/>
          <w:sz w:val="24"/>
        </w:rPr>
        <w:t>Bij veel S.D.A.P.-fractieleden en bestuurders raakten dit soort opmerkingen weldegelijk een gevoelige snaar. Binnen de S.D.A.P. wilde de meesten namelijk liever de parlementaire weg blijven bewandelen. Troelstra werd in de dagen na 12 november min of meer door zijn eigen partijgenoten gedwongen om in te binden. Troelstra deed dit uiteindelijk om de S.D.A.P. te behoeden voor een definitieve partijscheuring. Wel bleef Troelstra openlijk van mening dat de mogelijkheid van een ondemocratische</w:t>
      </w:r>
      <w:r>
        <w:rPr>
          <w:rFonts w:asciiTheme="minorHAnsi" w:eastAsia="Arial Unicode MS" w:hAnsiTheme="minorHAnsi" w:cstheme="minorHAnsi"/>
          <w:sz w:val="24"/>
        </w:rPr>
        <w:t xml:space="preserve"> (revolutionaire)</w:t>
      </w:r>
      <w:r w:rsidRPr="009D253A">
        <w:rPr>
          <w:rFonts w:asciiTheme="minorHAnsi" w:eastAsia="Arial Unicode MS" w:hAnsiTheme="minorHAnsi" w:cstheme="minorHAnsi"/>
          <w:sz w:val="24"/>
        </w:rPr>
        <w:t xml:space="preserve"> weg altijd open moest blijven.</w:t>
      </w:r>
    </w:p>
    <w:p w14:paraId="31220CAC" w14:textId="77777777" w:rsidR="0001396E" w:rsidRDefault="0001396E" w:rsidP="0001396E">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p>
    <w:p w14:paraId="024CFB5A" w14:textId="77777777" w:rsidR="0001396E" w:rsidRDefault="0001396E" w:rsidP="0001396E">
      <w:pPr>
        <w:pStyle w:val="Geenafstand"/>
        <w:pBdr>
          <w:top w:val="single" w:sz="4" w:space="1" w:color="auto"/>
          <w:left w:val="single" w:sz="4" w:space="4" w:color="auto"/>
          <w:bottom w:val="single" w:sz="4" w:space="1" w:color="auto"/>
          <w:right w:val="single" w:sz="4" w:space="4" w:color="auto"/>
        </w:pBdr>
        <w:rPr>
          <w:szCs w:val="24"/>
        </w:rPr>
      </w:pPr>
      <w:r w:rsidRPr="009D253A">
        <w:rPr>
          <w:szCs w:val="24"/>
        </w:rPr>
        <w:t xml:space="preserve">Johan s. </w:t>
      </w:r>
      <w:proofErr w:type="spellStart"/>
      <w:r w:rsidRPr="009D253A">
        <w:rPr>
          <w:szCs w:val="24"/>
        </w:rPr>
        <w:t>Wijne</w:t>
      </w:r>
      <w:proofErr w:type="spellEnd"/>
      <w:r w:rsidRPr="009D253A">
        <w:rPr>
          <w:szCs w:val="24"/>
        </w:rPr>
        <w:t xml:space="preserve">, </w:t>
      </w:r>
      <w:r w:rsidRPr="009D253A">
        <w:rPr>
          <w:i/>
          <w:szCs w:val="24"/>
        </w:rPr>
        <w:t>De ‘vergissing’ van Troelstra</w:t>
      </w:r>
      <w:r>
        <w:rPr>
          <w:szCs w:val="24"/>
        </w:rPr>
        <w:t xml:space="preserve"> (Hilversum, 1999).</w:t>
      </w:r>
    </w:p>
    <w:p w14:paraId="5E536F81" w14:textId="77777777" w:rsidR="0001396E" w:rsidRDefault="0001396E" w:rsidP="0001396E">
      <w:pPr>
        <w:pStyle w:val="Geenafstand"/>
        <w:rPr>
          <w:rFonts w:asciiTheme="minorHAnsi" w:hAnsiTheme="minorHAnsi" w:cstheme="minorHAnsi"/>
          <w:sz w:val="24"/>
        </w:rPr>
      </w:pPr>
    </w:p>
    <w:p w14:paraId="5C25B957" w14:textId="77777777" w:rsidR="000B6B67" w:rsidRDefault="000B6B67" w:rsidP="000B6B67">
      <w:pPr>
        <w:pStyle w:val="Geenafstand"/>
        <w:rPr>
          <w:rFonts w:asciiTheme="minorHAnsi" w:hAnsiTheme="minorHAnsi" w:cstheme="minorHAnsi"/>
          <w:sz w:val="24"/>
        </w:rPr>
      </w:pPr>
    </w:p>
    <w:p w14:paraId="45FA0A23" w14:textId="77777777" w:rsidR="000B6B67" w:rsidRDefault="000B6B67" w:rsidP="000B6B67">
      <w:pPr>
        <w:pStyle w:val="Geenafstand"/>
        <w:rPr>
          <w:rFonts w:asciiTheme="minorHAnsi" w:hAnsiTheme="minorHAnsi" w:cstheme="minorHAnsi"/>
          <w:sz w:val="24"/>
        </w:rPr>
      </w:pPr>
    </w:p>
    <w:p w14:paraId="2E442329" w14:textId="760386C2" w:rsidR="000B6B67" w:rsidRDefault="000B6B67" w:rsidP="000B6B67">
      <w:pPr>
        <w:pStyle w:val="Geenopmaak"/>
        <w:pBdr>
          <w:top w:val="single" w:sz="4" w:space="1" w:color="auto"/>
          <w:left w:val="single" w:sz="4" w:space="4" w:color="auto"/>
          <w:bottom w:val="single" w:sz="4" w:space="1" w:color="auto"/>
          <w:right w:val="single" w:sz="4" w:space="4" w:color="auto"/>
        </w:pBdr>
        <w:ind w:left="0" w:firstLine="0"/>
        <w:rPr>
          <w:rFonts w:asciiTheme="minorHAnsi" w:eastAsia="Arial Unicode MS" w:hAnsiTheme="minorHAnsi" w:cstheme="minorHAnsi"/>
          <w:b/>
        </w:rPr>
      </w:pPr>
      <w:r w:rsidRPr="000E59AA">
        <w:rPr>
          <w:rFonts w:asciiTheme="minorHAnsi" w:eastAsia="Arial Unicode MS" w:hAnsiTheme="minorHAnsi" w:cstheme="minorHAnsi"/>
          <w:b/>
        </w:rPr>
        <w:t xml:space="preserve">Kaartje </w:t>
      </w:r>
      <w:r>
        <w:rPr>
          <w:rFonts w:asciiTheme="minorHAnsi" w:eastAsia="Arial Unicode MS" w:hAnsiTheme="minorHAnsi" w:cstheme="minorHAnsi"/>
          <w:b/>
        </w:rPr>
        <w:t>2:</w:t>
      </w:r>
    </w:p>
    <w:p w14:paraId="0705AC99" w14:textId="77777777" w:rsidR="000B6B67" w:rsidRPr="000E59AA" w:rsidRDefault="000B6B67" w:rsidP="000B6B67">
      <w:pPr>
        <w:pBdr>
          <w:top w:val="single" w:sz="4" w:space="1" w:color="auto"/>
          <w:left w:val="single" w:sz="4" w:space="4" w:color="auto"/>
          <w:bottom w:val="single" w:sz="4" w:space="1" w:color="auto"/>
          <w:right w:val="single" w:sz="4" w:space="4" w:color="auto"/>
        </w:pBdr>
        <w:rPr>
          <w:rFonts w:eastAsia="Arial Unicode MS"/>
        </w:rPr>
      </w:pPr>
    </w:p>
    <w:p w14:paraId="7FBB0EBE" w14:textId="77777777" w:rsidR="000B6B67" w:rsidRDefault="000B6B67" w:rsidP="000B6B67">
      <w:pPr>
        <w:pStyle w:val="Tussenkop1kleu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color w:val="auto"/>
          <w:sz w:val="36"/>
        </w:rPr>
      </w:pPr>
      <w:r w:rsidRPr="009D253A">
        <w:rPr>
          <w:rFonts w:asciiTheme="minorHAnsi" w:eastAsia="Arial Unicode MS" w:hAnsiTheme="minorHAnsi" w:cstheme="minorHAnsi"/>
          <w:noProof/>
        </w:rPr>
        <w:drawing>
          <wp:inline distT="0" distB="0" distL="0" distR="0" wp14:anchorId="34F88E09" wp14:editId="3E6DCB82">
            <wp:extent cx="2000290" cy="2817452"/>
            <wp:effectExtent l="0" t="8255"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e92b049ba9da8fe1ba8911c5eb9c305ee8864.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055229" cy="2894835"/>
                    </a:xfrm>
                    <a:prstGeom prst="rect">
                      <a:avLst/>
                    </a:prstGeom>
                  </pic:spPr>
                </pic:pic>
              </a:graphicData>
            </a:graphic>
          </wp:inline>
        </w:drawing>
      </w:r>
    </w:p>
    <w:p w14:paraId="463192D2" w14:textId="77777777" w:rsidR="000B6B67" w:rsidRPr="000B6B67" w:rsidRDefault="000B6B67" w:rsidP="000B6B67">
      <w:pPr>
        <w:pStyle w:val="Tussenkop1kleu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theme="minorHAnsi"/>
          <w:color w:val="auto"/>
          <w:sz w:val="24"/>
          <w:szCs w:val="24"/>
        </w:rPr>
      </w:pPr>
    </w:p>
    <w:p w14:paraId="76DA6F9B" w14:textId="77777777" w:rsidR="000B6B67" w:rsidRDefault="000B6B67" w:rsidP="000B6B67">
      <w:pPr>
        <w:pStyle w:val="Geenafstand"/>
        <w:rPr>
          <w:rFonts w:asciiTheme="minorHAnsi" w:hAnsiTheme="minorHAnsi" w:cstheme="minorHAnsi"/>
        </w:rPr>
      </w:pPr>
    </w:p>
    <w:p w14:paraId="79EF5F25" w14:textId="77777777" w:rsidR="000B6B67" w:rsidRPr="000B6B67" w:rsidRDefault="000B6B67" w:rsidP="000B6B67">
      <w:pPr>
        <w:pStyle w:val="Geenafstand"/>
        <w:rPr>
          <w:rFonts w:asciiTheme="minorHAnsi" w:hAnsiTheme="minorHAnsi" w:cstheme="minorHAnsi"/>
        </w:rPr>
      </w:pPr>
    </w:p>
    <w:p w14:paraId="667DE237" w14:textId="77777777" w:rsidR="000B6B67" w:rsidRDefault="000B6B67" w:rsidP="000B6B67">
      <w:pPr>
        <w:pStyle w:val="Geenafstand"/>
        <w:rPr>
          <w:rFonts w:asciiTheme="minorHAnsi" w:hAnsiTheme="minorHAnsi" w:cstheme="minorHAnsi"/>
        </w:rPr>
      </w:pPr>
    </w:p>
    <w:p w14:paraId="1AFE4ACF" w14:textId="77777777" w:rsidR="000B6B67"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sectPr w:rsidR="000B6B67" w:rsidSect="00D65060">
          <w:headerReference w:type="even" r:id="rId14"/>
          <w:headerReference w:type="default" r:id="rId15"/>
          <w:footerReference w:type="default" r:id="rId16"/>
          <w:headerReference w:type="first" r:id="rId17"/>
          <w:type w:val="continuous"/>
          <w:pgSz w:w="11906" w:h="16838" w:code="9"/>
          <w:pgMar w:top="1701" w:right="1418" w:bottom="1134" w:left="1418" w:header="0" w:footer="0" w:gutter="0"/>
          <w:cols w:space="567"/>
          <w:docGrid w:linePitch="360"/>
        </w:sectPr>
      </w:pPr>
    </w:p>
    <w:p w14:paraId="2888967B" w14:textId="77777777" w:rsidR="000B6B67" w:rsidRPr="00D65060" w:rsidRDefault="000B6B67" w:rsidP="000B6B67">
      <w:pPr>
        <w:pStyle w:val="Geenafstand"/>
        <w:pBdr>
          <w:top w:val="single" w:sz="4" w:space="3" w:color="auto"/>
          <w:left w:val="single" w:sz="4" w:space="4" w:color="auto"/>
          <w:bottom w:val="single" w:sz="4" w:space="1" w:color="auto"/>
          <w:right w:val="single" w:sz="4" w:space="4" w:color="auto"/>
        </w:pBdr>
        <w:rPr>
          <w:rFonts w:asciiTheme="minorHAnsi" w:hAnsiTheme="minorHAnsi" w:cstheme="minorHAnsi"/>
          <w:b/>
          <w:sz w:val="24"/>
        </w:rPr>
      </w:pPr>
      <w:r>
        <w:rPr>
          <w:rFonts w:asciiTheme="minorHAnsi" w:hAnsiTheme="minorHAnsi" w:cstheme="minorHAnsi"/>
          <w:b/>
          <w:sz w:val="24"/>
        </w:rPr>
        <w:t>Kaartje 3:</w:t>
      </w:r>
    </w:p>
    <w:p w14:paraId="1B01B7C4" w14:textId="77777777" w:rsidR="000B6B67" w:rsidRDefault="000B6B67" w:rsidP="000B6B67">
      <w:pPr>
        <w:pStyle w:val="Geenafstand"/>
        <w:pBdr>
          <w:top w:val="single" w:sz="4" w:space="3" w:color="auto"/>
          <w:left w:val="single" w:sz="4" w:space="4" w:color="auto"/>
          <w:bottom w:val="single" w:sz="4" w:space="1" w:color="auto"/>
          <w:right w:val="single" w:sz="4" w:space="4" w:color="auto"/>
        </w:pBdr>
        <w:rPr>
          <w:rFonts w:asciiTheme="minorHAnsi" w:hAnsiTheme="minorHAnsi" w:cstheme="minorHAnsi"/>
          <w:sz w:val="24"/>
        </w:rPr>
      </w:pPr>
    </w:p>
    <w:p w14:paraId="2BF38DD5" w14:textId="77777777" w:rsidR="000B6B67" w:rsidRDefault="000B6B67" w:rsidP="000B6B67">
      <w:pPr>
        <w:pStyle w:val="Geenafstand"/>
        <w:pBdr>
          <w:top w:val="single" w:sz="4" w:space="3" w:color="auto"/>
          <w:left w:val="single" w:sz="4" w:space="4" w:color="auto"/>
          <w:bottom w:val="single" w:sz="4" w:space="1" w:color="auto"/>
          <w:right w:val="single" w:sz="4" w:space="4" w:color="auto"/>
        </w:pBdr>
        <w:rPr>
          <w:rFonts w:asciiTheme="minorHAnsi" w:hAnsiTheme="minorHAnsi" w:cstheme="minorHAnsi"/>
          <w:sz w:val="24"/>
        </w:rPr>
      </w:pPr>
      <w:r w:rsidRPr="009D253A">
        <w:rPr>
          <w:rFonts w:asciiTheme="minorHAnsi" w:hAnsiTheme="minorHAnsi" w:cstheme="minorHAnsi"/>
          <w:sz w:val="24"/>
        </w:rPr>
        <w:t xml:space="preserve">Op 12 November 1918 hield de fractievoorzitter van de </w:t>
      </w:r>
      <w:proofErr w:type="spellStart"/>
      <w:r w:rsidRPr="009D253A">
        <w:rPr>
          <w:rFonts w:asciiTheme="minorHAnsi" w:hAnsiTheme="minorHAnsi" w:cstheme="minorHAnsi"/>
          <w:sz w:val="24"/>
        </w:rPr>
        <w:t>Sociaal-Democratische</w:t>
      </w:r>
      <w:proofErr w:type="spellEnd"/>
      <w:r w:rsidRPr="009D253A">
        <w:rPr>
          <w:rFonts w:asciiTheme="minorHAnsi" w:hAnsiTheme="minorHAnsi" w:cstheme="minorHAnsi"/>
          <w:sz w:val="24"/>
        </w:rPr>
        <w:t xml:space="preserve"> Arbeiders Partij (S.D.A.P.) Pieter Jelles Troelstra zijn meest beroemde en tegelijkertijd meest ‘beruchte’ rede in de vergaderzaal van de Tweede Kamer. Ten overstaan van het voltallige kabinet verkondigde Troelstra na een lange toespraak op vurige wijze dat de tijd van het proletariaat was aangebroken. “Uw burgerlijk stelsel is vermolmd en verrot” constateerde Troelstra zelfverzekerd en geëmotioneerd. “De regering heeft haar rechtsgrond verloren”. “Wanneer gij geweld wilt gebruiken, zult u niets anders uitlokken dan geweld, dat sterker is dan het uwe” sprak Troelstra op </w:t>
      </w:r>
      <w:r>
        <w:rPr>
          <w:rFonts w:asciiTheme="minorHAnsi" w:hAnsiTheme="minorHAnsi" w:cstheme="minorHAnsi"/>
          <w:sz w:val="24"/>
        </w:rPr>
        <w:t>dreigende wijze de regering toe.</w:t>
      </w:r>
    </w:p>
    <w:p w14:paraId="3994DDA0" w14:textId="77777777" w:rsidR="000B6B67" w:rsidRDefault="000B6B67" w:rsidP="000B6B67">
      <w:pPr>
        <w:pStyle w:val="Geenafstand"/>
        <w:pBdr>
          <w:top w:val="single" w:sz="4" w:space="3" w:color="auto"/>
          <w:left w:val="single" w:sz="4" w:space="4" w:color="auto"/>
          <w:bottom w:val="single" w:sz="4" w:space="1" w:color="auto"/>
          <w:right w:val="single" w:sz="4" w:space="4" w:color="auto"/>
        </w:pBdr>
        <w:rPr>
          <w:rFonts w:asciiTheme="minorHAnsi" w:hAnsiTheme="minorHAnsi" w:cstheme="minorHAnsi"/>
          <w:sz w:val="24"/>
        </w:rPr>
      </w:pPr>
    </w:p>
    <w:p w14:paraId="1F071446" w14:textId="77777777" w:rsidR="000B6B67" w:rsidRPr="00D65060" w:rsidRDefault="000B6B67" w:rsidP="000B6B67">
      <w:pPr>
        <w:pStyle w:val="Geenafstand"/>
        <w:pBdr>
          <w:top w:val="single" w:sz="4" w:space="3" w:color="auto"/>
          <w:left w:val="single" w:sz="4" w:space="4" w:color="auto"/>
          <w:bottom w:val="single" w:sz="4" w:space="1" w:color="auto"/>
          <w:right w:val="single" w:sz="4" w:space="4" w:color="auto"/>
        </w:pBdr>
        <w:rPr>
          <w:rFonts w:asciiTheme="minorHAnsi" w:hAnsiTheme="minorHAnsi" w:cstheme="minorHAnsi"/>
        </w:rPr>
      </w:pPr>
      <w:r w:rsidRPr="009D253A">
        <w:rPr>
          <w:rFonts w:asciiTheme="minorHAnsi" w:hAnsiTheme="minorHAnsi" w:cstheme="minorHAnsi"/>
        </w:rPr>
        <w:t>Pieter J.</w:t>
      </w:r>
      <w:r>
        <w:rPr>
          <w:rFonts w:asciiTheme="minorHAnsi" w:hAnsiTheme="minorHAnsi" w:cstheme="minorHAnsi"/>
        </w:rPr>
        <w:t xml:space="preserve"> </w:t>
      </w:r>
      <w:r w:rsidRPr="009D253A">
        <w:rPr>
          <w:rFonts w:asciiTheme="minorHAnsi" w:hAnsiTheme="minorHAnsi" w:cstheme="minorHAnsi"/>
        </w:rPr>
        <w:t xml:space="preserve">Troelstra, </w:t>
      </w:r>
      <w:r w:rsidRPr="009D253A">
        <w:rPr>
          <w:rFonts w:asciiTheme="minorHAnsi" w:hAnsiTheme="minorHAnsi" w:cstheme="minorHAnsi"/>
          <w:i/>
        </w:rPr>
        <w:t>De revolutie en de S.D.A.P.</w:t>
      </w:r>
      <w:r>
        <w:rPr>
          <w:rFonts w:asciiTheme="minorHAnsi" w:hAnsiTheme="minorHAnsi" w:cstheme="minorHAnsi"/>
        </w:rPr>
        <w:t xml:space="preserve"> (Amsterdam, 1919).</w:t>
      </w:r>
    </w:p>
    <w:p w14:paraId="6DA19067" w14:textId="77777777" w:rsidR="000B6B67" w:rsidRDefault="000B6B67" w:rsidP="000B6B67">
      <w:pPr>
        <w:pStyle w:val="Geenafstand"/>
        <w:rPr>
          <w:rFonts w:asciiTheme="minorHAnsi" w:hAnsiTheme="minorHAnsi" w:cstheme="minorHAnsi"/>
          <w:sz w:val="24"/>
        </w:rPr>
      </w:pPr>
    </w:p>
    <w:p w14:paraId="644762B7" w14:textId="77777777" w:rsidR="000B6B67" w:rsidRDefault="000B6B67" w:rsidP="000B6B67">
      <w:pPr>
        <w:pStyle w:val="Geenafstand"/>
        <w:rPr>
          <w:rFonts w:asciiTheme="minorHAnsi" w:eastAsia="Arial Unicode MS" w:hAnsiTheme="minorHAnsi" w:cstheme="minorHAnsi"/>
          <w:sz w:val="24"/>
        </w:rPr>
      </w:pPr>
    </w:p>
    <w:p w14:paraId="21A2FA8C" w14:textId="77777777" w:rsidR="000B6B67" w:rsidRDefault="000B6B67" w:rsidP="000B6B67">
      <w:pPr>
        <w:pStyle w:val="Geenafstand"/>
        <w:rPr>
          <w:rFonts w:asciiTheme="minorHAnsi" w:hAnsiTheme="minorHAnsi" w:cstheme="minorHAnsi"/>
          <w:sz w:val="24"/>
        </w:rPr>
      </w:pPr>
    </w:p>
    <w:p w14:paraId="04728E33" w14:textId="0001D25A" w:rsidR="000B6B67" w:rsidRDefault="000B6B67" w:rsidP="000B6B67">
      <w:pPr>
        <w:pBdr>
          <w:top w:val="single" w:sz="4" w:space="1" w:color="auto"/>
          <w:left w:val="single" w:sz="4" w:space="4" w:color="auto"/>
          <w:bottom w:val="single" w:sz="4" w:space="1" w:color="auto"/>
          <w:right w:val="single" w:sz="4" w:space="4" w:color="auto"/>
        </w:pBdr>
        <w:rPr>
          <w:b/>
        </w:rPr>
      </w:pPr>
      <w:r>
        <w:rPr>
          <w:b/>
        </w:rPr>
        <w:t>Kaartje 4:</w:t>
      </w:r>
    </w:p>
    <w:p w14:paraId="2370AA11" w14:textId="77777777" w:rsidR="00B61BD3" w:rsidRPr="009D253A" w:rsidRDefault="00B61BD3" w:rsidP="000B6B67">
      <w:pPr>
        <w:pBdr>
          <w:top w:val="single" w:sz="4" w:space="1" w:color="auto"/>
          <w:left w:val="single" w:sz="4" w:space="4" w:color="auto"/>
          <w:bottom w:val="single" w:sz="4" w:space="1" w:color="auto"/>
          <w:right w:val="single" w:sz="4" w:space="4" w:color="auto"/>
        </w:pBdr>
        <w:rPr>
          <w:b/>
        </w:rPr>
      </w:pPr>
    </w:p>
    <w:p w14:paraId="7B87542B" w14:textId="77777777" w:rsidR="000B6B67" w:rsidRDefault="000B6B67" w:rsidP="000B6B67">
      <w:pPr>
        <w:pBdr>
          <w:top w:val="single" w:sz="4" w:space="1" w:color="auto"/>
          <w:left w:val="single" w:sz="4" w:space="4" w:color="auto"/>
          <w:bottom w:val="single" w:sz="4" w:space="1" w:color="auto"/>
          <w:right w:val="single" w:sz="4" w:space="4" w:color="auto"/>
        </w:pBdr>
        <w:suppressAutoHyphens w:val="0"/>
        <w:spacing w:line="240" w:lineRule="auto"/>
        <w:jc w:val="center"/>
      </w:pPr>
      <w:r w:rsidRPr="009D253A">
        <w:rPr>
          <w:rFonts w:asciiTheme="minorHAnsi" w:hAnsiTheme="minorHAnsi" w:cstheme="minorHAnsi"/>
          <w:noProof/>
          <w:sz w:val="24"/>
          <w:lang w:eastAsia="nl-NL"/>
        </w:rPr>
        <w:drawing>
          <wp:inline distT="0" distB="0" distL="0" distR="0" wp14:anchorId="73F9262E" wp14:editId="7020CC17">
            <wp:extent cx="7295283" cy="4811733"/>
            <wp:effectExtent l="3492" t="0" r="4763" b="4762"/>
            <wp:docPr id="2" name="Afbeelding 2" descr="http://resolver.kb.nl/resolve?urn=urn:gvn:IISG01:30051000978301&amp;siz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olver.kb.nl/resolve?urn=urn:gvn:IISG01:30051000978301&amp;size=lar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7359854" cy="4854322"/>
                    </a:xfrm>
                    <a:prstGeom prst="rect">
                      <a:avLst/>
                    </a:prstGeom>
                    <a:noFill/>
                    <a:ln>
                      <a:noFill/>
                    </a:ln>
                  </pic:spPr>
                </pic:pic>
              </a:graphicData>
            </a:graphic>
          </wp:inline>
        </w:drawing>
      </w:r>
    </w:p>
    <w:p w14:paraId="0D7B9BF2" w14:textId="77777777" w:rsidR="009C69BD" w:rsidRDefault="009C69BD" w:rsidP="009C69BD">
      <w:pPr>
        <w:pBdr>
          <w:top w:val="single" w:sz="4" w:space="1" w:color="auto"/>
          <w:left w:val="single" w:sz="4" w:space="4" w:color="auto"/>
          <w:bottom w:val="single" w:sz="4" w:space="1" w:color="auto"/>
          <w:right w:val="single" w:sz="4" w:space="4" w:color="auto"/>
        </w:pBdr>
        <w:suppressAutoHyphens w:val="0"/>
        <w:spacing w:line="240" w:lineRule="auto"/>
      </w:pPr>
    </w:p>
    <w:p w14:paraId="4BA5D161" w14:textId="77777777" w:rsidR="009C69BD" w:rsidRDefault="009C69BD" w:rsidP="009C69BD">
      <w:pPr>
        <w:pBdr>
          <w:top w:val="single" w:sz="4" w:space="1" w:color="auto"/>
          <w:left w:val="single" w:sz="4" w:space="4" w:color="auto"/>
          <w:bottom w:val="single" w:sz="4" w:space="1" w:color="auto"/>
          <w:right w:val="single" w:sz="4" w:space="4" w:color="auto"/>
        </w:pBdr>
        <w:suppressAutoHyphens w:val="0"/>
        <w:spacing w:line="240" w:lineRule="auto"/>
      </w:pPr>
    </w:p>
    <w:p w14:paraId="636D523F" w14:textId="77777777" w:rsidR="000B6B67" w:rsidRPr="00EF3029" w:rsidRDefault="000B6B67" w:rsidP="000B6B67">
      <w:pPr>
        <w:suppressAutoHyphens w:val="0"/>
        <w:spacing w:line="240" w:lineRule="auto"/>
        <w:rPr>
          <w:sz w:val="24"/>
        </w:rPr>
      </w:pPr>
    </w:p>
    <w:p w14:paraId="731769EB" w14:textId="77777777" w:rsidR="000B6B67" w:rsidRDefault="000B6B67" w:rsidP="000E59AA">
      <w:pPr>
        <w:pStyle w:val="Geenafstand"/>
        <w:rPr>
          <w:rFonts w:asciiTheme="minorHAnsi" w:eastAsia="Arial Unicode MS" w:hAnsiTheme="minorHAnsi" w:cstheme="minorHAnsi"/>
          <w:sz w:val="24"/>
        </w:rPr>
      </w:pPr>
    </w:p>
    <w:p w14:paraId="766A8D00" w14:textId="77777777" w:rsidR="000E59AA" w:rsidRDefault="000E59AA" w:rsidP="000E59AA">
      <w:pPr>
        <w:pStyle w:val="Geenafstand"/>
        <w:rPr>
          <w:rFonts w:asciiTheme="minorHAnsi" w:eastAsia="Arial Unicode MS" w:hAnsiTheme="minorHAnsi" w:cstheme="minorHAnsi"/>
          <w:sz w:val="24"/>
        </w:rPr>
      </w:pPr>
    </w:p>
    <w:p w14:paraId="3542869E" w14:textId="77777777" w:rsidR="009C69BD" w:rsidRDefault="009C69BD" w:rsidP="000E59AA">
      <w:pPr>
        <w:pStyle w:val="Geenafstand"/>
        <w:rPr>
          <w:rFonts w:asciiTheme="minorHAnsi" w:eastAsia="Arial Unicode MS" w:hAnsiTheme="minorHAnsi" w:cstheme="minorHAnsi"/>
          <w:sz w:val="24"/>
        </w:rPr>
      </w:pPr>
    </w:p>
    <w:p w14:paraId="31F9EACA" w14:textId="5EF7F29A" w:rsidR="00D65060" w:rsidRPr="00D65060" w:rsidRDefault="000B6B67" w:rsidP="00D65060">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Pr>
          <w:rFonts w:asciiTheme="minorHAnsi" w:hAnsiTheme="minorHAnsi" w:cstheme="minorHAnsi"/>
          <w:b/>
          <w:sz w:val="24"/>
        </w:rPr>
        <w:t>Kaartje 5</w:t>
      </w:r>
      <w:r w:rsidR="00D65060">
        <w:rPr>
          <w:rFonts w:asciiTheme="minorHAnsi" w:hAnsiTheme="minorHAnsi" w:cstheme="minorHAnsi"/>
          <w:b/>
          <w:sz w:val="24"/>
        </w:rPr>
        <w:t>:</w:t>
      </w:r>
    </w:p>
    <w:p w14:paraId="5BB11D06" w14:textId="77777777" w:rsid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5058B523" w14:textId="7629D19C" w:rsidR="00B61BD3" w:rsidRDefault="00D65060" w:rsidP="00B61BD3">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r w:rsidRPr="009D253A">
        <w:rPr>
          <w:rFonts w:asciiTheme="minorHAnsi" w:hAnsiTheme="minorHAnsi" w:cstheme="minorHAnsi"/>
          <w:sz w:val="24"/>
        </w:rPr>
        <w:t>De woorden die Troelstra op 12 november uitsprak zijn echter geenszins zonder betekenis of gevolgen gebleven. In de</w:t>
      </w:r>
      <w:r w:rsidRPr="009D253A">
        <w:rPr>
          <w:rFonts w:asciiTheme="minorHAnsi" w:eastAsia="Arial Unicode MS" w:hAnsiTheme="minorHAnsi" w:cstheme="minorHAnsi"/>
          <w:sz w:val="24"/>
        </w:rPr>
        <w:t xml:space="preserve"> door Troelstra zelf uitgeroepen ‘rode week’ na zijn toespraak</w:t>
      </w:r>
      <w:r w:rsidRPr="009D253A">
        <w:rPr>
          <w:rFonts w:asciiTheme="minorHAnsi" w:hAnsiTheme="minorHAnsi" w:cstheme="minorHAnsi"/>
          <w:sz w:val="24"/>
        </w:rPr>
        <w:t xml:space="preserve"> leek het alsof er een bom was gebarsten in de Nederlandse samenleving. Het was echter niet de bom die Troelstra zelf had willen laten doen ontploffen. </w:t>
      </w:r>
      <w:r w:rsidRPr="009D253A">
        <w:rPr>
          <w:rFonts w:asciiTheme="minorHAnsi" w:eastAsia="Arial Unicode MS" w:hAnsiTheme="minorHAnsi" w:cstheme="minorHAnsi"/>
          <w:sz w:val="24"/>
        </w:rPr>
        <w:t>Troelstra krijg eigenlijk maar weinig steun vanuit van de arbeidersbonden en zelfs binnen zijn eigen partij was zijn plan niet onomstreden. De contrarevolutie was in vele opzichten sterker en beter georganiseerd dan de revolutie.</w:t>
      </w:r>
    </w:p>
    <w:p w14:paraId="3D5B3BF8" w14:textId="77777777" w:rsidR="00B61BD3" w:rsidRPr="00B61BD3" w:rsidRDefault="00B61BD3" w:rsidP="00B61BD3">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16"/>
        </w:rPr>
      </w:pPr>
    </w:p>
    <w:p w14:paraId="2E89C7B8" w14:textId="77777777" w:rsid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r w:rsidRPr="009D253A">
        <w:rPr>
          <w:rFonts w:asciiTheme="minorHAnsi" w:eastAsia="Arial Unicode MS" w:hAnsiTheme="minorHAnsi" w:cstheme="minorHAnsi"/>
          <w:sz w:val="24"/>
        </w:rPr>
        <w:t xml:space="preserve">De Nederlandse regering onder leiding van Charles </w:t>
      </w:r>
      <w:proofErr w:type="spellStart"/>
      <w:r w:rsidRPr="009D253A">
        <w:rPr>
          <w:rFonts w:asciiTheme="minorHAnsi" w:eastAsia="Arial Unicode MS" w:hAnsiTheme="minorHAnsi" w:cstheme="minorHAnsi"/>
          <w:sz w:val="24"/>
        </w:rPr>
        <w:t>Ruijs</w:t>
      </w:r>
      <w:proofErr w:type="spellEnd"/>
      <w:r w:rsidRPr="009D253A">
        <w:rPr>
          <w:rFonts w:asciiTheme="minorHAnsi" w:eastAsia="Arial Unicode MS" w:hAnsiTheme="minorHAnsi" w:cstheme="minorHAnsi"/>
          <w:sz w:val="24"/>
        </w:rPr>
        <w:t xml:space="preserve"> de Beerenbrouck werkte samen met de confessionele en liberale partijen in het parlement en zij hadden zich goed voorbereid op al wat komen zou. Men was, mede door een toespraak van Troelstra een dag eerder gehouden bij de havenarbeiders van Rotterdam, goed op de hoogte van alles wat er binnen de arbeidersbeweging gaande was. Met name de confessionele partijen waren zeer actief en effectief in het mobiliseren van de eigen achterban. Milities van de vrijwillige Landstorm en de cavalerie werden opgeroepen en in de grote steden werden buurtwachten opgericht. Ook werden Koninklijke paleizen extra beveiligd. Daarnaast liet de regering pamfletten drukken waarin het volk werd opgeroepen haar kalmte te bewaren.</w:t>
      </w:r>
    </w:p>
    <w:p w14:paraId="76BFB9ED" w14:textId="77777777" w:rsid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p>
    <w:p w14:paraId="344CC25E" w14:textId="77777777" w:rsidR="00D65060" w:rsidRP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8"/>
        </w:rPr>
      </w:pPr>
      <w:r w:rsidRPr="009D253A">
        <w:rPr>
          <w:szCs w:val="24"/>
        </w:rPr>
        <w:t xml:space="preserve">Piet Hagen, </w:t>
      </w:r>
      <w:r w:rsidRPr="009D253A">
        <w:rPr>
          <w:i/>
          <w:szCs w:val="24"/>
        </w:rPr>
        <w:t>Politicus uit hartstocht: biografie van Pieter Jelles Troelstra</w:t>
      </w:r>
      <w:r>
        <w:rPr>
          <w:szCs w:val="24"/>
        </w:rPr>
        <w:t xml:space="preserve"> (Amsterdam, 2010).</w:t>
      </w:r>
    </w:p>
    <w:p w14:paraId="649D7FAE" w14:textId="77777777" w:rsidR="00D65060" w:rsidRDefault="00D65060" w:rsidP="00D65060">
      <w:pPr>
        <w:pStyle w:val="Geenafstand"/>
        <w:rPr>
          <w:rFonts w:asciiTheme="minorHAnsi" w:hAnsiTheme="minorHAnsi" w:cstheme="minorHAnsi"/>
          <w:sz w:val="24"/>
        </w:rPr>
      </w:pPr>
    </w:p>
    <w:p w14:paraId="0ABC6B36" w14:textId="77777777" w:rsidR="000B6B67" w:rsidRDefault="000B6B67" w:rsidP="000B6B67">
      <w:pPr>
        <w:pStyle w:val="Geenafstand"/>
        <w:rPr>
          <w:rFonts w:asciiTheme="minorHAnsi" w:hAnsiTheme="minorHAnsi" w:cstheme="minorHAnsi"/>
          <w:sz w:val="24"/>
        </w:rPr>
      </w:pPr>
    </w:p>
    <w:p w14:paraId="7969B661" w14:textId="77777777" w:rsidR="000B6B67" w:rsidRDefault="000B6B67" w:rsidP="000B6B67">
      <w:pPr>
        <w:pStyle w:val="Geenafstand"/>
        <w:rPr>
          <w:rFonts w:asciiTheme="minorHAnsi" w:hAnsiTheme="minorHAnsi" w:cstheme="minorHAnsi"/>
          <w:sz w:val="24"/>
        </w:rPr>
      </w:pPr>
    </w:p>
    <w:p w14:paraId="6786972E" w14:textId="77777777" w:rsidR="000B6B67" w:rsidRPr="000E59AA"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Pr>
          <w:rFonts w:asciiTheme="minorHAnsi" w:hAnsiTheme="minorHAnsi" w:cstheme="minorHAnsi"/>
          <w:b/>
          <w:sz w:val="24"/>
        </w:rPr>
        <w:t>Kaartje 6</w:t>
      </w:r>
      <w:r w:rsidRPr="000E59AA">
        <w:rPr>
          <w:rFonts w:asciiTheme="minorHAnsi" w:hAnsiTheme="minorHAnsi" w:cstheme="minorHAnsi"/>
          <w:b/>
          <w:sz w:val="24"/>
        </w:rPr>
        <w:t>:</w:t>
      </w:r>
    </w:p>
    <w:p w14:paraId="3162A7F0" w14:textId="77777777" w:rsidR="000B6B67"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30D16F11" w14:textId="77777777" w:rsidR="000B6B67"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sidRPr="009D253A">
        <w:rPr>
          <w:rFonts w:asciiTheme="minorHAnsi" w:hAnsiTheme="minorHAnsi" w:cstheme="minorHAnsi"/>
          <w:sz w:val="24"/>
        </w:rPr>
        <w:t xml:space="preserve">Troelstra dacht vanuit de marxistische leer dat de socialistische revolutie in heel Europa, en dus ook in Nederland, vroeg of laat zou uitbreken. Troelstra wilde aan deze revolutie en aan de nieuw te verwerven macht van het proletariaat in Nederland persoonlijk leidinggeven. Probleem was echter dat Troelstra de werkelijke situatie in Nederland op dat moment totaal verkeerd had ingeschat. In tegenstelling tot de situatie in Duitsland, waarbij keizer Wilhelm II werd afgezet en er door verschillende socialisten een republiek werd uitgeroepen, kwam de Nederlandse </w:t>
      </w:r>
    </w:p>
    <w:p w14:paraId="620EC13C" w14:textId="77777777" w:rsidR="000B6B67" w:rsidRPr="009D253A"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6D9EA096" w14:textId="77777777" w:rsidR="000B6B67"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sidRPr="009D253A">
        <w:rPr>
          <w:rFonts w:asciiTheme="minorHAnsi" w:hAnsiTheme="minorHAnsi" w:cstheme="minorHAnsi"/>
          <w:sz w:val="24"/>
        </w:rPr>
        <w:t xml:space="preserve">arbeidersklasse in de daaropvolgende dagen helemaal niet massaal in opstand. Het tegendeel bleek zelfs het geval. Illustratief hiervoor was de massademonstratie op 18 november die op het malieveld in Den Haag plaatsvond. Oranjegezinden, militiegroepen en </w:t>
      </w:r>
      <w:proofErr w:type="spellStart"/>
      <w:r w:rsidRPr="009D253A">
        <w:rPr>
          <w:rFonts w:asciiTheme="minorHAnsi" w:hAnsiTheme="minorHAnsi" w:cstheme="minorHAnsi"/>
          <w:sz w:val="24"/>
        </w:rPr>
        <w:t>anti-revolutionaire</w:t>
      </w:r>
      <w:proofErr w:type="spellEnd"/>
      <w:r w:rsidRPr="009D253A">
        <w:rPr>
          <w:rFonts w:asciiTheme="minorHAnsi" w:hAnsiTheme="minorHAnsi" w:cstheme="minorHAnsi"/>
          <w:sz w:val="24"/>
        </w:rPr>
        <w:t xml:space="preserve"> Nederlanders kwamen hier toen bijeen om Koningin Wilhelmina toe te zingen. Al op 14 november moest Troelstra in een redevoering in de Tweede Kamer persoonlijk toegeven dat hij zich in deze hele situatie ernstig had vergist. Hij verdedigde zichzelf nog wel door te stellen dat hij het woord staatsgreep nooit in de mond had genomen.</w:t>
      </w:r>
    </w:p>
    <w:p w14:paraId="79838A48" w14:textId="77777777" w:rsidR="000B6B67"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465CECA9" w14:textId="77777777" w:rsidR="000B6B67" w:rsidRPr="00D65060" w:rsidRDefault="000B6B67" w:rsidP="000B6B67">
      <w:pPr>
        <w:pStyle w:val="Geenafstand"/>
        <w:pBdr>
          <w:top w:val="single" w:sz="4" w:space="1" w:color="auto"/>
          <w:left w:val="single" w:sz="4" w:space="4" w:color="auto"/>
          <w:bottom w:val="single" w:sz="4" w:space="1" w:color="auto"/>
          <w:right w:val="single" w:sz="4" w:space="4" w:color="auto"/>
        </w:pBdr>
        <w:rPr>
          <w:szCs w:val="24"/>
        </w:rPr>
      </w:pPr>
      <w:r w:rsidRPr="009D253A">
        <w:rPr>
          <w:szCs w:val="24"/>
        </w:rPr>
        <w:t xml:space="preserve">Johan s. </w:t>
      </w:r>
      <w:proofErr w:type="spellStart"/>
      <w:r w:rsidRPr="009D253A">
        <w:rPr>
          <w:szCs w:val="24"/>
        </w:rPr>
        <w:t>Wijne</w:t>
      </w:r>
      <w:proofErr w:type="spellEnd"/>
      <w:r w:rsidRPr="009D253A">
        <w:rPr>
          <w:szCs w:val="24"/>
        </w:rPr>
        <w:t xml:space="preserve">, </w:t>
      </w:r>
      <w:r w:rsidRPr="009D253A">
        <w:rPr>
          <w:i/>
          <w:szCs w:val="24"/>
        </w:rPr>
        <w:t>De ‘vergissing’ van Troelstra</w:t>
      </w:r>
      <w:r>
        <w:rPr>
          <w:szCs w:val="24"/>
        </w:rPr>
        <w:t xml:space="preserve"> (Hilversum, 1999).</w:t>
      </w:r>
    </w:p>
    <w:p w14:paraId="75EFD6A6" w14:textId="77777777" w:rsidR="000B6B67" w:rsidRDefault="000B6B67" w:rsidP="000B6B67">
      <w:pPr>
        <w:pStyle w:val="Geenafstand"/>
        <w:rPr>
          <w:rFonts w:asciiTheme="minorHAnsi" w:hAnsiTheme="minorHAnsi" w:cstheme="minorHAnsi"/>
          <w:sz w:val="24"/>
        </w:rPr>
      </w:pPr>
    </w:p>
    <w:p w14:paraId="0D0A948C" w14:textId="77777777" w:rsidR="000B6B67" w:rsidRDefault="000B6B67" w:rsidP="000B6B67">
      <w:pPr>
        <w:pStyle w:val="Geenafstand"/>
        <w:rPr>
          <w:rFonts w:asciiTheme="minorHAnsi" w:eastAsia="Arial Unicode MS" w:hAnsiTheme="minorHAnsi" w:cstheme="minorHAnsi"/>
          <w:sz w:val="24"/>
        </w:rPr>
      </w:pPr>
    </w:p>
    <w:p w14:paraId="4808CB05" w14:textId="77777777" w:rsidR="000E59AA" w:rsidRPr="000B6B67" w:rsidRDefault="000E59AA" w:rsidP="009D253A">
      <w:pPr>
        <w:pStyle w:val="Geenafstand"/>
        <w:rPr>
          <w:rFonts w:asciiTheme="minorHAnsi" w:hAnsiTheme="minorHAnsi" w:cstheme="minorHAnsi"/>
        </w:rPr>
      </w:pPr>
    </w:p>
    <w:p w14:paraId="3335A81B" w14:textId="77777777" w:rsidR="000B6B67" w:rsidRPr="009D253A" w:rsidRDefault="000B6B67" w:rsidP="000B6B67">
      <w:pPr>
        <w:pStyle w:val="Geenafstand"/>
        <w:rPr>
          <w:rFonts w:asciiTheme="minorHAnsi" w:eastAsia="Arial Unicode MS" w:hAnsiTheme="minorHAnsi" w:cstheme="minorHAnsi"/>
          <w:sz w:val="24"/>
        </w:rPr>
      </w:pPr>
    </w:p>
    <w:p w14:paraId="2C7EE3D5" w14:textId="2C98187F" w:rsidR="000B6B67" w:rsidRPr="000E59AA" w:rsidRDefault="0001396E" w:rsidP="000B6B67">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b/>
          <w:sz w:val="24"/>
        </w:rPr>
      </w:pPr>
      <w:r>
        <w:rPr>
          <w:rFonts w:asciiTheme="minorHAnsi" w:eastAsia="Arial Unicode MS" w:hAnsiTheme="minorHAnsi" w:cstheme="minorHAnsi"/>
          <w:b/>
          <w:sz w:val="24"/>
        </w:rPr>
        <w:t>Kaartje 7</w:t>
      </w:r>
      <w:r w:rsidR="000B6B67" w:rsidRPr="000E59AA">
        <w:rPr>
          <w:rFonts w:asciiTheme="minorHAnsi" w:eastAsia="Arial Unicode MS" w:hAnsiTheme="minorHAnsi" w:cstheme="minorHAnsi"/>
          <w:b/>
          <w:sz w:val="24"/>
        </w:rPr>
        <w:t>:</w:t>
      </w:r>
    </w:p>
    <w:p w14:paraId="1AF73BEC" w14:textId="77777777" w:rsidR="000B6B67"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p>
    <w:p w14:paraId="34390E77" w14:textId="0BECBF3B" w:rsidR="00B61BD3"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r w:rsidRPr="009D253A">
        <w:rPr>
          <w:rFonts w:asciiTheme="minorHAnsi" w:eastAsia="Arial Unicode MS" w:hAnsiTheme="minorHAnsi" w:cstheme="minorHAnsi"/>
          <w:sz w:val="24"/>
        </w:rPr>
        <w:t>Tijdens het Kamerdebat van 12 november leek de regering niet onder de indruk van de dreigementen van Troelstra. Wel reageerde men met felle bewoordingen op de vermeende ‘staatsgreep’ van de Troelstra. Men wees de S.D.A.P erop dat “zij slechts een minderheid in het parlement, en dus ook van het volk vertegenwoordigde”. Daarnaast stelde de regering zich daadkrachtig op door meerdere sociale maatregelen af te kondigen. Het rooms-katholieke Kamerlid Bosmans vroeg zich daarom af waarom de S.D.A.P. “niet eens naar de andere zijde keek om te trachten misschien punten te vinden van overleg en samenwerking?”.</w:t>
      </w:r>
    </w:p>
    <w:p w14:paraId="1470DF4D" w14:textId="77777777" w:rsidR="00B61BD3" w:rsidRDefault="00B61BD3" w:rsidP="000B6B67">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p>
    <w:p w14:paraId="3903E7E2" w14:textId="77777777" w:rsidR="000B6B67" w:rsidRDefault="000B6B67" w:rsidP="000B6B67">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r>
        <w:t xml:space="preserve">D. </w:t>
      </w:r>
      <w:r w:rsidRPr="009D253A">
        <w:t xml:space="preserve">Hans, </w:t>
      </w:r>
      <w:r w:rsidRPr="009D253A">
        <w:rPr>
          <w:i/>
        </w:rPr>
        <w:t xml:space="preserve">Troelstra en de revolutie </w:t>
      </w:r>
      <w:r w:rsidRPr="009D253A">
        <w:t>11-12.</w:t>
      </w:r>
      <w:r>
        <w:t xml:space="preserve"> (Dalfsen, 1920)</w:t>
      </w:r>
    </w:p>
    <w:p w14:paraId="2463C74B" w14:textId="77777777" w:rsidR="000B6B67" w:rsidRDefault="000B6B67" w:rsidP="00D65060">
      <w:pPr>
        <w:pStyle w:val="Geenafstand"/>
        <w:rPr>
          <w:rFonts w:asciiTheme="minorHAnsi" w:hAnsiTheme="minorHAnsi" w:cstheme="minorHAnsi"/>
        </w:rPr>
      </w:pPr>
    </w:p>
    <w:p w14:paraId="22E15546" w14:textId="77777777" w:rsidR="000B6B67" w:rsidRPr="000B6B67" w:rsidRDefault="000B6B67" w:rsidP="00D65060">
      <w:pPr>
        <w:pStyle w:val="Geenafstand"/>
        <w:rPr>
          <w:rFonts w:asciiTheme="minorHAnsi" w:hAnsiTheme="minorHAnsi" w:cstheme="minorHAnsi"/>
        </w:rPr>
      </w:pPr>
    </w:p>
    <w:p w14:paraId="20ECE6A1" w14:textId="42ABF291" w:rsidR="00D65060" w:rsidRP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b/>
          <w:sz w:val="24"/>
        </w:rPr>
      </w:pPr>
      <w:r w:rsidRPr="00D65060">
        <w:rPr>
          <w:rFonts w:asciiTheme="minorHAnsi" w:hAnsiTheme="minorHAnsi" w:cstheme="minorHAnsi"/>
          <w:b/>
          <w:sz w:val="24"/>
        </w:rPr>
        <w:t>Kaartje 8:</w:t>
      </w:r>
    </w:p>
    <w:p w14:paraId="3B587B84" w14:textId="77777777" w:rsid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4FA0F22D" w14:textId="77777777" w:rsid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r w:rsidRPr="009D253A">
        <w:rPr>
          <w:rFonts w:asciiTheme="minorHAnsi" w:hAnsiTheme="minorHAnsi" w:cstheme="minorHAnsi"/>
          <w:sz w:val="24"/>
        </w:rPr>
        <w:t>Op het moment dat Troelstra deze woorden sprak was het al een aantal weken onrustig in Nederland. Er hadden verschillende kleine opstanden plaatsgevonden en een muiterij in legerplaats De Harskamp was aanleiding geweest voor het debat waarin Troelstra deze opzienbarende uitspraken deed. De sociaaldemocratische leider wilde, naar eigen zeggen, “voorkomen dat de ontstane situatie zou ontaarden in anarchie en geweld”, zoals dat bijvoorbeeld ook in de bloedige revolutiedagen in Duitsland, een week eerder was gebeurd. Troelstra verweet de regering dat zij te arrogant was om revolutionaire situatie onder ogen te zien. Het parlementaire stelsel was volgens Troelstra te stroperig en lamlendig om een goed antwoord te bieden op ontstane situatie. “Desnoods zijn wij [de S.D.A.P.] aangewezen de macht te grijpen om aan de grote ingrijpende eisen, die door de arbeidersklasse te meer worden gesteld, te voldoen”.</w:t>
      </w:r>
    </w:p>
    <w:p w14:paraId="6C778FE5" w14:textId="77777777" w:rsid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sz w:val="24"/>
        </w:rPr>
      </w:pPr>
    </w:p>
    <w:p w14:paraId="41D84571" w14:textId="77777777" w:rsidR="00D65060" w:rsidRDefault="00D65060" w:rsidP="00D65060">
      <w:pPr>
        <w:pStyle w:val="Geenafstand"/>
        <w:pBdr>
          <w:top w:val="single" w:sz="4" w:space="1" w:color="auto"/>
          <w:left w:val="single" w:sz="4" w:space="4" w:color="auto"/>
          <w:bottom w:val="single" w:sz="4" w:space="1" w:color="auto"/>
          <w:right w:val="single" w:sz="4" w:space="4" w:color="auto"/>
        </w:pBdr>
        <w:rPr>
          <w:rFonts w:asciiTheme="minorHAnsi" w:hAnsiTheme="minorHAnsi" w:cstheme="minorHAnsi"/>
        </w:rPr>
      </w:pPr>
      <w:r w:rsidRPr="009D253A">
        <w:rPr>
          <w:rFonts w:asciiTheme="minorHAnsi" w:hAnsiTheme="minorHAnsi" w:cstheme="minorHAnsi"/>
        </w:rPr>
        <w:t>Pieter J.</w:t>
      </w:r>
      <w:r>
        <w:rPr>
          <w:rFonts w:asciiTheme="minorHAnsi" w:hAnsiTheme="minorHAnsi" w:cstheme="minorHAnsi"/>
        </w:rPr>
        <w:t xml:space="preserve"> </w:t>
      </w:r>
      <w:r w:rsidRPr="009D253A">
        <w:rPr>
          <w:rFonts w:asciiTheme="minorHAnsi" w:hAnsiTheme="minorHAnsi" w:cstheme="minorHAnsi"/>
        </w:rPr>
        <w:t xml:space="preserve">Troelstra, </w:t>
      </w:r>
      <w:r w:rsidRPr="009D253A">
        <w:rPr>
          <w:rFonts w:asciiTheme="minorHAnsi" w:hAnsiTheme="minorHAnsi" w:cstheme="minorHAnsi"/>
          <w:i/>
        </w:rPr>
        <w:t>De revolutie en de S.D.A.P.</w:t>
      </w:r>
      <w:r>
        <w:rPr>
          <w:rFonts w:asciiTheme="minorHAnsi" w:hAnsiTheme="minorHAnsi" w:cstheme="minorHAnsi"/>
        </w:rPr>
        <w:t xml:space="preserve"> (Amsterdam, 1919).</w:t>
      </w:r>
    </w:p>
    <w:p w14:paraId="52A281D2" w14:textId="77777777" w:rsidR="00D65060" w:rsidRDefault="00D65060" w:rsidP="009D253A">
      <w:pPr>
        <w:pStyle w:val="Geenafstand"/>
        <w:rPr>
          <w:rFonts w:asciiTheme="minorHAnsi" w:eastAsia="Arial Unicode MS" w:hAnsiTheme="minorHAnsi" w:cstheme="minorHAnsi"/>
          <w:sz w:val="24"/>
        </w:rPr>
      </w:pPr>
    </w:p>
    <w:p w14:paraId="733113FA" w14:textId="77777777" w:rsidR="000B6B67" w:rsidRDefault="000B6B67" w:rsidP="000B6B67">
      <w:pPr>
        <w:pStyle w:val="Geenafstand"/>
        <w:rPr>
          <w:rFonts w:asciiTheme="minorHAnsi" w:hAnsiTheme="minorHAnsi" w:cstheme="minorHAnsi"/>
          <w:sz w:val="24"/>
        </w:rPr>
      </w:pPr>
    </w:p>
    <w:p w14:paraId="36F04700" w14:textId="77777777" w:rsidR="0001396E" w:rsidRDefault="0001396E" w:rsidP="0001396E">
      <w:pPr>
        <w:pStyle w:val="Geenafstand"/>
        <w:rPr>
          <w:rFonts w:asciiTheme="minorHAnsi" w:eastAsia="Arial Unicode MS" w:hAnsiTheme="minorHAnsi" w:cstheme="minorHAnsi"/>
          <w:sz w:val="24"/>
        </w:rPr>
      </w:pPr>
    </w:p>
    <w:p w14:paraId="3AE0AE5B" w14:textId="63B4FB7E" w:rsidR="0001396E" w:rsidRPr="00D65060" w:rsidRDefault="0001396E" w:rsidP="0001396E">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b/>
          <w:sz w:val="24"/>
        </w:rPr>
      </w:pPr>
      <w:r>
        <w:rPr>
          <w:rFonts w:asciiTheme="minorHAnsi" w:eastAsia="Arial Unicode MS" w:hAnsiTheme="minorHAnsi" w:cstheme="minorHAnsi"/>
          <w:b/>
          <w:sz w:val="24"/>
        </w:rPr>
        <w:t>Kaartje 9:</w:t>
      </w:r>
    </w:p>
    <w:p w14:paraId="588DAD5A" w14:textId="77777777" w:rsidR="0001396E" w:rsidRDefault="0001396E" w:rsidP="0001396E">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p>
    <w:p w14:paraId="4E403CCC" w14:textId="77777777" w:rsidR="0001396E" w:rsidRDefault="0001396E" w:rsidP="0001396E">
      <w:pPr>
        <w:pStyle w:val="Geenafstand"/>
        <w:pBdr>
          <w:top w:val="single" w:sz="4" w:space="1" w:color="auto"/>
          <w:left w:val="single" w:sz="4" w:space="4" w:color="auto"/>
          <w:bottom w:val="single" w:sz="4" w:space="1" w:color="auto"/>
          <w:right w:val="single" w:sz="4" w:space="4" w:color="auto"/>
        </w:pBdr>
        <w:rPr>
          <w:rFonts w:asciiTheme="minorHAnsi" w:eastAsia="Arial Unicode MS" w:hAnsiTheme="minorHAnsi" w:cstheme="minorHAnsi"/>
          <w:sz w:val="24"/>
        </w:rPr>
      </w:pPr>
      <w:r w:rsidRPr="009D253A">
        <w:rPr>
          <w:rFonts w:asciiTheme="minorHAnsi" w:eastAsia="Arial Unicode MS" w:hAnsiTheme="minorHAnsi" w:cstheme="minorHAnsi"/>
          <w:sz w:val="24"/>
        </w:rPr>
        <w:t>Door deze onenigheid binnen de S.D.A.P. was het lange tijd zeer onduidelijk of de sociaaldemocraten de parlementaire democratie nu definitief hadden afgezworen of dat Troelstra op 12 november grotendeels op eigen houtje had gehandeld. De revolutie van Troelstra werd door sommigen zelfs vergeleken met die van de Bolsjewieken in Rusland. Het wantrouwen in de S.D.A.P. bleef bij andere partijen in ieder geval daarna nog lang erg groot. Ook zou de S.D.A.P. zelf nog jarenlang blijven worstelen met hun houding ten opzichte van de parlementaire democratie. De actie van Troelstra heeft er zodanig sterk aan bijgedragen dat de S.D.A.P tot 1939 nimmer in een nationale regeringscoalitie heeft deelgenomen</w:t>
      </w:r>
      <w:r>
        <w:rPr>
          <w:rFonts w:asciiTheme="minorHAnsi" w:eastAsia="Arial Unicode MS" w:hAnsiTheme="minorHAnsi" w:cstheme="minorHAnsi"/>
          <w:sz w:val="24"/>
        </w:rPr>
        <w:t>.</w:t>
      </w:r>
    </w:p>
    <w:p w14:paraId="1169358E" w14:textId="77777777" w:rsidR="0001396E" w:rsidRDefault="0001396E" w:rsidP="0001396E">
      <w:pPr>
        <w:pBdr>
          <w:top w:val="single" w:sz="4" w:space="1" w:color="auto"/>
          <w:left w:val="single" w:sz="4" w:space="4" w:color="auto"/>
          <w:bottom w:val="single" w:sz="4" w:space="1" w:color="auto"/>
          <w:right w:val="single" w:sz="4" w:space="4" w:color="auto"/>
        </w:pBdr>
        <w:rPr>
          <w:szCs w:val="24"/>
        </w:rPr>
      </w:pPr>
    </w:p>
    <w:p w14:paraId="0C383B17" w14:textId="77777777" w:rsidR="0001396E" w:rsidRDefault="0001396E" w:rsidP="0001396E">
      <w:pPr>
        <w:pBdr>
          <w:top w:val="single" w:sz="4" w:space="1" w:color="auto"/>
          <w:left w:val="single" w:sz="4" w:space="4" w:color="auto"/>
          <w:bottom w:val="single" w:sz="4" w:space="1" w:color="auto"/>
          <w:right w:val="single" w:sz="4" w:space="4" w:color="auto"/>
        </w:pBdr>
        <w:sectPr w:rsidR="0001396E" w:rsidSect="002F1892">
          <w:headerReference w:type="even" r:id="rId19"/>
          <w:headerReference w:type="default" r:id="rId20"/>
          <w:footerReference w:type="default" r:id="rId21"/>
          <w:headerReference w:type="first" r:id="rId22"/>
          <w:type w:val="continuous"/>
          <w:pgSz w:w="11906" w:h="16838" w:code="9"/>
          <w:pgMar w:top="1701" w:right="1418" w:bottom="1134" w:left="1418" w:header="0" w:footer="0" w:gutter="0"/>
          <w:cols w:space="567"/>
          <w:docGrid w:linePitch="360"/>
        </w:sectPr>
      </w:pPr>
      <w:r w:rsidRPr="00D65060">
        <w:rPr>
          <w:szCs w:val="24"/>
        </w:rPr>
        <w:t>H.</w:t>
      </w:r>
      <w:r>
        <w:rPr>
          <w:szCs w:val="24"/>
        </w:rPr>
        <w:t xml:space="preserve"> </w:t>
      </w:r>
      <w:r w:rsidRPr="00D65060">
        <w:rPr>
          <w:szCs w:val="24"/>
        </w:rPr>
        <w:t>J. Sch</w:t>
      </w:r>
      <w:r>
        <w:rPr>
          <w:szCs w:val="24"/>
        </w:rPr>
        <w:t>effer,</w:t>
      </w:r>
      <w:r w:rsidRPr="00D65060">
        <w:rPr>
          <w:szCs w:val="24"/>
        </w:rPr>
        <w:t xml:space="preserve"> </w:t>
      </w:r>
      <w:r w:rsidRPr="00D65060">
        <w:rPr>
          <w:i/>
          <w:szCs w:val="24"/>
        </w:rPr>
        <w:t xml:space="preserve">November 1918; Journaal van een revolutie die niet doorging </w:t>
      </w:r>
      <w:r w:rsidRPr="00D65060">
        <w:rPr>
          <w:szCs w:val="24"/>
        </w:rPr>
        <w:t xml:space="preserve">(Amsterdam </w:t>
      </w:r>
      <w:r>
        <w:rPr>
          <w:szCs w:val="24"/>
        </w:rPr>
        <w:t>1968).</w:t>
      </w:r>
    </w:p>
    <w:p w14:paraId="643FA52A" w14:textId="77777777" w:rsidR="0001396E" w:rsidRDefault="0001396E" w:rsidP="0001396E"/>
    <w:p w14:paraId="195C4748" w14:textId="77777777" w:rsidR="000E59AA" w:rsidRPr="000B6B67" w:rsidRDefault="000E59AA" w:rsidP="000B6B67">
      <w:pPr>
        <w:rPr>
          <w:rFonts w:eastAsia="Arial Unicode MS"/>
          <w:lang w:eastAsia="en-US"/>
        </w:rPr>
      </w:pPr>
    </w:p>
    <w:sectPr w:rsidR="000E59AA" w:rsidRPr="000B6B67" w:rsidSect="002F1892">
      <w:headerReference w:type="even" r:id="rId23"/>
      <w:headerReference w:type="default" r:id="rId24"/>
      <w:footerReference w:type="default" r:id="rId25"/>
      <w:headerReference w:type="first" r:id="rId2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03F18" w14:textId="77777777" w:rsidR="006F588F" w:rsidRDefault="006F588F" w:rsidP="00120FE3">
      <w:r>
        <w:separator/>
      </w:r>
    </w:p>
  </w:endnote>
  <w:endnote w:type="continuationSeparator" w:id="0">
    <w:p w14:paraId="024ECA95" w14:textId="77777777" w:rsidR="006F588F" w:rsidRDefault="006F588F"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F95C" w14:textId="77777777" w:rsidR="000B6B67" w:rsidRPr="008B250D" w:rsidRDefault="000B6B67" w:rsidP="008B250D">
    <w:pPr>
      <w:pStyle w:val="Voettekst"/>
      <w:tabs>
        <w:tab w:val="left" w:pos="7380"/>
      </w:tabs>
      <w:rPr>
        <w:b w:val="0"/>
        <w:sz w:val="17"/>
        <w:szCs w:val="17"/>
      </w:rPr>
    </w:pPr>
    <w:r>
      <w:rPr>
        <w:noProof/>
        <w:lang w:eastAsia="nl-NL"/>
      </w:rPr>
      <w:drawing>
        <wp:anchor distT="0" distB="0" distL="114300" distR="114300" simplePos="0" relativeHeight="251742208" behindDoc="0" locked="0" layoutInCell="1" allowOverlap="1" wp14:anchorId="5984B571" wp14:editId="5331A1DE">
          <wp:simplePos x="0" y="0"/>
          <wp:positionH relativeFrom="page">
            <wp:posOffset>4123911</wp:posOffset>
          </wp:positionH>
          <wp:positionV relativeFrom="paragraph">
            <wp:posOffset>-372110</wp:posOffset>
          </wp:positionV>
          <wp:extent cx="2867025" cy="703638"/>
          <wp:effectExtent l="0" t="0" r="0" b="1270"/>
          <wp:wrapNone/>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228DF50C" w14:textId="77777777" w:rsidR="000B6B67" w:rsidRPr="00930AE1" w:rsidRDefault="000B6B67" w:rsidP="00120FE3">
    <w:pPr>
      <w:pStyle w:val="Voettekst"/>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212B6" w14:textId="77777777" w:rsidR="0001396E" w:rsidRPr="008B250D" w:rsidRDefault="0001396E" w:rsidP="008B250D">
    <w:pPr>
      <w:pStyle w:val="Voettekst"/>
      <w:tabs>
        <w:tab w:val="left" w:pos="7380"/>
      </w:tabs>
      <w:rPr>
        <w:b w:val="0"/>
        <w:sz w:val="17"/>
        <w:szCs w:val="17"/>
      </w:rPr>
    </w:pPr>
    <w:r>
      <w:rPr>
        <w:noProof/>
        <w:lang w:eastAsia="nl-NL"/>
      </w:rPr>
      <w:drawing>
        <wp:anchor distT="0" distB="0" distL="114300" distR="114300" simplePos="0" relativeHeight="251753472" behindDoc="0" locked="0" layoutInCell="1" allowOverlap="1" wp14:anchorId="4CEA54A8" wp14:editId="54BE87A6">
          <wp:simplePos x="0" y="0"/>
          <wp:positionH relativeFrom="page">
            <wp:posOffset>4123911</wp:posOffset>
          </wp:positionH>
          <wp:positionV relativeFrom="paragraph">
            <wp:posOffset>-372110</wp:posOffset>
          </wp:positionV>
          <wp:extent cx="2867025" cy="703638"/>
          <wp:effectExtent l="0" t="0" r="0" b="127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Pr="00930AE1">
      <w:rPr>
        <w:sz w:val="17"/>
        <w:szCs w:val="17"/>
      </w:rPr>
      <w:t xml:space="preserve"> </w:t>
    </w:r>
  </w:p>
  <w:p w14:paraId="35C4BF76" w14:textId="77777777" w:rsidR="0001396E" w:rsidRPr="00930AE1" w:rsidRDefault="0001396E" w:rsidP="00120FE3">
    <w:pPr>
      <w:pStyle w:val="Voettekst"/>
      <w:rPr>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CFD1D" w14:textId="77777777" w:rsidR="006F588F" w:rsidRDefault="006F588F" w:rsidP="00120FE3">
      <w:r>
        <w:separator/>
      </w:r>
    </w:p>
  </w:footnote>
  <w:footnote w:type="continuationSeparator" w:id="0">
    <w:p w14:paraId="7B3E058E" w14:textId="77777777" w:rsidR="006F588F" w:rsidRDefault="006F588F"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6F588F"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3" name="Afbeelding 3"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4" name="Afbeelding 4"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395DB" w14:textId="77777777" w:rsidR="0001396E" w:rsidRDefault="0001396E" w:rsidP="00120FE3">
    <w:pPr>
      <w:pStyle w:val="Koptekst"/>
      <w:rPr>
        <w:noProof/>
        <w:lang w:eastAsia="nl-NL"/>
      </w:rPr>
    </w:pPr>
    <w:r>
      <w:rPr>
        <w:noProof/>
        <w:lang w:eastAsia="nl-NL"/>
      </w:rPr>
      <w:drawing>
        <wp:anchor distT="0" distB="0" distL="114300" distR="114300" simplePos="0" relativeHeight="251752448" behindDoc="1" locked="0" layoutInCell="0" allowOverlap="1" wp14:anchorId="2C66C43F" wp14:editId="7D836FA9">
          <wp:simplePos x="0" y="0"/>
          <wp:positionH relativeFrom="margin">
            <wp:align>center</wp:align>
          </wp:positionH>
          <wp:positionV relativeFrom="margin">
            <wp:align>center</wp:align>
          </wp:positionV>
          <wp:extent cx="7560310" cy="10692130"/>
          <wp:effectExtent l="0" t="0" r="0" b="0"/>
          <wp:wrapNone/>
          <wp:docPr id="44" name="Afbeelding 4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50400" behindDoc="1" locked="0" layoutInCell="0" allowOverlap="1" wp14:anchorId="365FB13D" wp14:editId="101F3AF8">
          <wp:simplePos x="0" y="0"/>
          <wp:positionH relativeFrom="margin">
            <wp:align>center</wp:align>
          </wp:positionH>
          <wp:positionV relativeFrom="margin">
            <wp:align>center</wp:align>
          </wp:positionV>
          <wp:extent cx="7560310" cy="10692130"/>
          <wp:effectExtent l="0" t="0" r="0" b="0"/>
          <wp:wrapNone/>
          <wp:docPr id="45" name="Afbeelding 4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48352" behindDoc="1" locked="0" layoutInCell="0" allowOverlap="1" wp14:anchorId="1925EC5A" wp14:editId="5EE8EB45">
          <wp:simplePos x="0" y="0"/>
          <wp:positionH relativeFrom="margin">
            <wp:posOffset>-1266190</wp:posOffset>
          </wp:positionH>
          <wp:positionV relativeFrom="margin">
            <wp:posOffset>-691515</wp:posOffset>
          </wp:positionV>
          <wp:extent cx="7558405" cy="10691495"/>
          <wp:effectExtent l="0" t="0" r="8890" b="1270"/>
          <wp:wrapNone/>
          <wp:docPr id="46" name="Afbeelding 4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4B48DF94" w14:textId="77777777" w:rsidR="0001396E" w:rsidRDefault="0001396E" w:rsidP="00120FE3">
    <w:pPr>
      <w:pStyle w:val="Koptekst"/>
    </w:pPr>
    <w:r>
      <w:rPr>
        <w:noProof/>
        <w:lang w:eastAsia="nl-NL"/>
      </w:rPr>
      <w:drawing>
        <wp:anchor distT="0" distB="0" distL="114300" distR="114300" simplePos="0" relativeHeight="251747328" behindDoc="1" locked="0" layoutInCell="1" allowOverlap="1" wp14:anchorId="2896A736" wp14:editId="369980BC">
          <wp:simplePos x="0" y="0"/>
          <wp:positionH relativeFrom="column">
            <wp:posOffset>3828415</wp:posOffset>
          </wp:positionH>
          <wp:positionV relativeFrom="paragraph">
            <wp:posOffset>1472565</wp:posOffset>
          </wp:positionV>
          <wp:extent cx="1908175" cy="338455"/>
          <wp:effectExtent l="0" t="0" r="0" b="4445"/>
          <wp:wrapNone/>
          <wp:docPr id="4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46304" behindDoc="1" locked="0" layoutInCell="1" allowOverlap="1" wp14:anchorId="39EC7607" wp14:editId="3F78BA31">
          <wp:simplePos x="0" y="0"/>
          <wp:positionH relativeFrom="column">
            <wp:posOffset>596265</wp:posOffset>
          </wp:positionH>
          <wp:positionV relativeFrom="page">
            <wp:posOffset>598805</wp:posOffset>
          </wp:positionV>
          <wp:extent cx="4554855" cy="307975"/>
          <wp:effectExtent l="0" t="0" r="0" b="0"/>
          <wp:wrapNone/>
          <wp:docPr id="4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28" name="Afbeelding 2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29" name="Afbeelding 2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30" name="Afbeelding 3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31" name="Afbeelding 3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505A5FA2" w14:textId="529DA979" w:rsidR="00875EFB" w:rsidRPr="00C57B9B" w:rsidRDefault="000B6B67" w:rsidP="00875EFB">
    <w:pPr>
      <w:pStyle w:val="Geenopmaak"/>
      <w:jc w:val="center"/>
      <w:rPr>
        <w:b/>
        <w:sz w:val="36"/>
      </w:rPr>
    </w:pPr>
    <w:r>
      <w:rPr>
        <w:b/>
        <w:sz w:val="36"/>
      </w:rPr>
      <w:t>Mysterie</w:t>
    </w:r>
  </w:p>
  <w:p w14:paraId="3613BC1E" w14:textId="77777777" w:rsidR="00875EFB" w:rsidRPr="00C57B9B" w:rsidRDefault="00875EFB" w:rsidP="00875EFB">
    <w:pPr>
      <w:pStyle w:val="Koptekst"/>
      <w:jc w:val="center"/>
      <w:rPr>
        <w:sz w:val="28"/>
      </w:rPr>
    </w:pPr>
    <w:r>
      <w:rPr>
        <w:sz w:val="28"/>
      </w:rPr>
      <w:t>De revolutie van Pieter Jelles Troelstra</w:t>
    </w:r>
  </w:p>
  <w:p w14:paraId="3E424072" w14:textId="77777777" w:rsidR="006521E7" w:rsidRPr="006521E7" w:rsidRDefault="006521E7" w:rsidP="006521E7">
    <w:pPr>
      <w:pStyle w:val="Kopteks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33" name="Afbeelding 3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34" name="Afbeelding 3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35" name="Afbeelding 3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3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3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521E7" w:rsidRDefault="006521E7">
    <w:pPr>
      <w:pStyle w:val="Koptekst"/>
    </w:pPr>
  </w:p>
  <w:p w14:paraId="417273A3" w14:textId="77777777" w:rsidR="002D47DD" w:rsidRDefault="002D47DD" w:rsidP="002D47DD">
    <w:pPr>
      <w:pStyle w:val="Koptekst"/>
      <w:rPr>
        <w:b/>
        <w:sz w:val="28"/>
      </w:rPr>
    </w:pPr>
  </w:p>
  <w:p w14:paraId="0B4F5591" w14:textId="17B8DCFF" w:rsidR="00657784" w:rsidRPr="00FD7E69" w:rsidRDefault="000B6B67" w:rsidP="00657784">
    <w:pPr>
      <w:pStyle w:val="Geenopmaak"/>
      <w:jc w:val="center"/>
      <w:rPr>
        <w:b/>
        <w:sz w:val="36"/>
        <w:szCs w:val="36"/>
      </w:rPr>
    </w:pPr>
    <w:r>
      <w:rPr>
        <w:b/>
        <w:sz w:val="36"/>
        <w:szCs w:val="36"/>
      </w:rPr>
      <w:t>M</w:t>
    </w:r>
    <w:r w:rsidR="00657784">
      <w:rPr>
        <w:b/>
        <w:sz w:val="36"/>
        <w:szCs w:val="36"/>
      </w:rPr>
      <w:t>ysterie</w:t>
    </w:r>
  </w:p>
  <w:p w14:paraId="7D9261BB" w14:textId="244128D6" w:rsidR="00657784" w:rsidRPr="00FD7E69" w:rsidRDefault="000B6B67" w:rsidP="00657784">
    <w:pPr>
      <w:pStyle w:val="Koptekst"/>
      <w:jc w:val="center"/>
      <w:rPr>
        <w:sz w:val="28"/>
      </w:rPr>
    </w:pPr>
    <w:r>
      <w:rPr>
        <w:sz w:val="28"/>
      </w:rPr>
      <w:t>De revolutie van Pieter Jelles Troelstra</w:t>
    </w:r>
  </w:p>
  <w:p w14:paraId="5ECB104D" w14:textId="16851A51" w:rsidR="002D47DD" w:rsidRPr="00C57B9B" w:rsidRDefault="002D47DD" w:rsidP="002D47DD">
    <w:pPr>
      <w:pStyle w:val="Geenopmaak"/>
      <w:jc w:val="center"/>
      <w:rPr>
        <w:b/>
        <w:sz w:val="36"/>
      </w:rPr>
    </w:pP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6F588F"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A8750" w14:textId="77777777" w:rsidR="002304AF" w:rsidRPr="00C57B9B" w:rsidRDefault="002304AF" w:rsidP="002304AF">
    <w:pPr>
      <w:pStyle w:val="Geenopmaak"/>
      <w:jc w:val="center"/>
      <w:rPr>
        <w:b/>
        <w:sz w:val="36"/>
      </w:rPr>
    </w:pPr>
    <w:r>
      <w:rPr>
        <w:b/>
        <w:sz w:val="36"/>
      </w:rPr>
      <w:t>De vergissing van Troelstra</w:t>
    </w:r>
  </w:p>
  <w:p w14:paraId="4A49DE00" w14:textId="63EAD147" w:rsidR="006E2780" w:rsidRPr="008A57E0" w:rsidRDefault="006E2780">
    <w:pPr>
      <w:pStyle w:val="Koptekst"/>
      <w:rPr>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AA7D" w14:textId="77777777" w:rsidR="000B6B67" w:rsidRDefault="000B6B67" w:rsidP="00120FE3">
    <w:pPr>
      <w:pStyle w:val="Koptekst"/>
    </w:pPr>
    <w:r>
      <w:rPr>
        <w:noProof/>
        <w:lang w:eastAsia="nl-NL"/>
      </w:rPr>
      <w:drawing>
        <wp:anchor distT="0" distB="0" distL="114300" distR="114300" simplePos="0" relativeHeight="251740160" behindDoc="1" locked="0" layoutInCell="0" allowOverlap="1" wp14:anchorId="4984C901" wp14:editId="06200E33">
          <wp:simplePos x="0" y="0"/>
          <wp:positionH relativeFrom="margin">
            <wp:align>center</wp:align>
          </wp:positionH>
          <wp:positionV relativeFrom="margin">
            <wp:align>center</wp:align>
          </wp:positionV>
          <wp:extent cx="7560310" cy="10692130"/>
          <wp:effectExtent l="0" t="0" r="0" b="0"/>
          <wp:wrapNone/>
          <wp:docPr id="99" name="Afbeelding 99"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38112" behindDoc="1" locked="0" layoutInCell="0" allowOverlap="1" wp14:anchorId="16CD5E0C" wp14:editId="5F9DA994">
          <wp:simplePos x="0" y="0"/>
          <wp:positionH relativeFrom="margin">
            <wp:align>center</wp:align>
          </wp:positionH>
          <wp:positionV relativeFrom="margin">
            <wp:align>center</wp:align>
          </wp:positionV>
          <wp:extent cx="7560310" cy="10692130"/>
          <wp:effectExtent l="0" t="0" r="0" b="0"/>
          <wp:wrapNone/>
          <wp:docPr id="100" name="Afbeelding 100"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34016" behindDoc="1" locked="0" layoutInCell="0" allowOverlap="1" wp14:anchorId="3E7F8DF3" wp14:editId="3E756E6E">
          <wp:simplePos x="0" y="0"/>
          <wp:positionH relativeFrom="margin">
            <wp:align>center</wp:align>
          </wp:positionH>
          <wp:positionV relativeFrom="margin">
            <wp:align>center</wp:align>
          </wp:positionV>
          <wp:extent cx="5667375" cy="8020050"/>
          <wp:effectExtent l="0" t="0" r="9525" b="0"/>
          <wp:wrapNone/>
          <wp:docPr id="101" name="Afbeelding 10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32992" behindDoc="1" locked="0" layoutInCell="0" allowOverlap="1" wp14:anchorId="3A1A52EB" wp14:editId="1EEBDCDC">
          <wp:simplePos x="0" y="0"/>
          <wp:positionH relativeFrom="margin">
            <wp:align>center</wp:align>
          </wp:positionH>
          <wp:positionV relativeFrom="margin">
            <wp:align>center</wp:align>
          </wp:positionV>
          <wp:extent cx="5758815" cy="1069340"/>
          <wp:effectExtent l="0" t="0" r="0" b="0"/>
          <wp:wrapNone/>
          <wp:docPr id="102" name="Afbeelding 10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B9E6C" w14:textId="77777777" w:rsidR="000B6B67" w:rsidRDefault="000B6B67" w:rsidP="002D47DD">
    <w:pPr>
      <w:pStyle w:val="Koptekst"/>
    </w:pPr>
  </w:p>
  <w:p w14:paraId="5709426A" w14:textId="77777777" w:rsidR="000B6B67" w:rsidRDefault="000B6B67" w:rsidP="002D47DD">
    <w:pPr>
      <w:pStyle w:val="Koptekst"/>
      <w:rPr>
        <w:b/>
        <w:sz w:val="28"/>
      </w:rPr>
    </w:pPr>
  </w:p>
  <w:p w14:paraId="1945CAA8" w14:textId="77777777" w:rsidR="000B6B67" w:rsidRPr="00C57B9B" w:rsidRDefault="000B6B67" w:rsidP="00875EFB">
    <w:pPr>
      <w:pStyle w:val="Geenopmaak"/>
      <w:jc w:val="center"/>
      <w:rPr>
        <w:b/>
        <w:sz w:val="36"/>
      </w:rPr>
    </w:pPr>
    <w:r>
      <w:rPr>
        <w:b/>
        <w:sz w:val="36"/>
      </w:rPr>
      <w:t>Tekstopdracht</w:t>
    </w:r>
  </w:p>
  <w:p w14:paraId="257C42F5" w14:textId="77777777" w:rsidR="000B6B67" w:rsidRPr="00C57B9B" w:rsidRDefault="000B6B67" w:rsidP="00875EFB">
    <w:pPr>
      <w:pStyle w:val="Koptekst"/>
      <w:jc w:val="center"/>
      <w:rPr>
        <w:sz w:val="28"/>
      </w:rPr>
    </w:pPr>
    <w:r>
      <w:rPr>
        <w:sz w:val="28"/>
      </w:rPr>
      <w:t>De revolutie van Pieter Jelles Troelstra</w:t>
    </w:r>
  </w:p>
  <w:p w14:paraId="2B218620" w14:textId="77777777" w:rsidR="000B6B67" w:rsidRPr="006521E7" w:rsidRDefault="000B6B67" w:rsidP="006521E7">
    <w:pPr>
      <w:pStyle w:val="Ko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5A7DE" w14:textId="77777777" w:rsidR="000B6B67" w:rsidRDefault="000B6B67" w:rsidP="00120FE3">
    <w:pPr>
      <w:pStyle w:val="Koptekst"/>
      <w:rPr>
        <w:noProof/>
        <w:lang w:eastAsia="nl-NL"/>
      </w:rPr>
    </w:pPr>
    <w:r>
      <w:rPr>
        <w:noProof/>
        <w:lang w:eastAsia="nl-NL"/>
      </w:rPr>
      <w:drawing>
        <wp:anchor distT="0" distB="0" distL="114300" distR="114300" simplePos="0" relativeHeight="251741184" behindDoc="1" locked="0" layoutInCell="0" allowOverlap="1" wp14:anchorId="321B981E" wp14:editId="67A781E6">
          <wp:simplePos x="0" y="0"/>
          <wp:positionH relativeFrom="margin">
            <wp:align>center</wp:align>
          </wp:positionH>
          <wp:positionV relativeFrom="margin">
            <wp:align>center</wp:align>
          </wp:positionV>
          <wp:extent cx="7560310" cy="10692130"/>
          <wp:effectExtent l="0" t="0" r="0" b="0"/>
          <wp:wrapNone/>
          <wp:docPr id="104" name="Afbeelding 10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39136" behindDoc="1" locked="0" layoutInCell="0" allowOverlap="1" wp14:anchorId="202F4DF1" wp14:editId="51CDD3EB">
          <wp:simplePos x="0" y="0"/>
          <wp:positionH relativeFrom="margin">
            <wp:align>center</wp:align>
          </wp:positionH>
          <wp:positionV relativeFrom="margin">
            <wp:align>center</wp:align>
          </wp:positionV>
          <wp:extent cx="7560310" cy="10692130"/>
          <wp:effectExtent l="0" t="0" r="0" b="0"/>
          <wp:wrapNone/>
          <wp:docPr id="105" name="Afbeelding 10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37088" behindDoc="1" locked="0" layoutInCell="0" allowOverlap="1" wp14:anchorId="6047AF24" wp14:editId="3916F0F0">
          <wp:simplePos x="0" y="0"/>
          <wp:positionH relativeFrom="margin">
            <wp:posOffset>-1266190</wp:posOffset>
          </wp:positionH>
          <wp:positionV relativeFrom="margin">
            <wp:posOffset>-691515</wp:posOffset>
          </wp:positionV>
          <wp:extent cx="7558405" cy="10691495"/>
          <wp:effectExtent l="0" t="0" r="8890" b="1270"/>
          <wp:wrapNone/>
          <wp:docPr id="106" name="Afbeelding 10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1B05CD9C" w14:textId="77777777" w:rsidR="000B6B67" w:rsidRDefault="000B6B67" w:rsidP="00120FE3">
    <w:pPr>
      <w:pStyle w:val="Koptekst"/>
    </w:pPr>
    <w:r>
      <w:rPr>
        <w:noProof/>
        <w:lang w:eastAsia="nl-NL"/>
      </w:rPr>
      <w:drawing>
        <wp:anchor distT="0" distB="0" distL="114300" distR="114300" simplePos="0" relativeHeight="251736064" behindDoc="1" locked="0" layoutInCell="1" allowOverlap="1" wp14:anchorId="40260081" wp14:editId="0CEE1C20">
          <wp:simplePos x="0" y="0"/>
          <wp:positionH relativeFrom="column">
            <wp:posOffset>3828415</wp:posOffset>
          </wp:positionH>
          <wp:positionV relativeFrom="paragraph">
            <wp:posOffset>1472565</wp:posOffset>
          </wp:positionV>
          <wp:extent cx="1908175" cy="338455"/>
          <wp:effectExtent l="0" t="0" r="0" b="4445"/>
          <wp:wrapNone/>
          <wp:docPr id="10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35040" behindDoc="1" locked="0" layoutInCell="1" allowOverlap="1" wp14:anchorId="25B9A123" wp14:editId="5D678751">
          <wp:simplePos x="0" y="0"/>
          <wp:positionH relativeFrom="column">
            <wp:posOffset>596265</wp:posOffset>
          </wp:positionH>
          <wp:positionV relativeFrom="page">
            <wp:posOffset>598805</wp:posOffset>
          </wp:positionV>
          <wp:extent cx="4554855" cy="307975"/>
          <wp:effectExtent l="0" t="0" r="0" b="0"/>
          <wp:wrapNone/>
          <wp:docPr id="10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024DB" w14:textId="77777777" w:rsidR="0001396E" w:rsidRDefault="0001396E" w:rsidP="00120FE3">
    <w:pPr>
      <w:pStyle w:val="Koptekst"/>
    </w:pPr>
    <w:r>
      <w:rPr>
        <w:noProof/>
        <w:lang w:eastAsia="nl-NL"/>
      </w:rPr>
      <w:drawing>
        <wp:anchor distT="0" distB="0" distL="114300" distR="114300" simplePos="0" relativeHeight="251751424" behindDoc="1" locked="0" layoutInCell="0" allowOverlap="1" wp14:anchorId="756B1AD6" wp14:editId="28F18765">
          <wp:simplePos x="0" y="0"/>
          <wp:positionH relativeFrom="margin">
            <wp:align>center</wp:align>
          </wp:positionH>
          <wp:positionV relativeFrom="margin">
            <wp:align>center</wp:align>
          </wp:positionV>
          <wp:extent cx="7560310" cy="10692130"/>
          <wp:effectExtent l="0" t="0" r="0" b="0"/>
          <wp:wrapNone/>
          <wp:docPr id="39" name="Afbeelding 39"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49376" behindDoc="1" locked="0" layoutInCell="0" allowOverlap="1" wp14:anchorId="54E3E6B6" wp14:editId="4616B6B9">
          <wp:simplePos x="0" y="0"/>
          <wp:positionH relativeFrom="margin">
            <wp:align>center</wp:align>
          </wp:positionH>
          <wp:positionV relativeFrom="margin">
            <wp:align>center</wp:align>
          </wp:positionV>
          <wp:extent cx="7560310" cy="10692130"/>
          <wp:effectExtent l="0" t="0" r="0" b="0"/>
          <wp:wrapNone/>
          <wp:docPr id="40" name="Afbeelding 40"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45280" behindDoc="1" locked="0" layoutInCell="0" allowOverlap="1" wp14:anchorId="706CB28B" wp14:editId="150A6873">
          <wp:simplePos x="0" y="0"/>
          <wp:positionH relativeFrom="margin">
            <wp:align>center</wp:align>
          </wp:positionH>
          <wp:positionV relativeFrom="margin">
            <wp:align>center</wp:align>
          </wp:positionV>
          <wp:extent cx="5667375" cy="8020050"/>
          <wp:effectExtent l="0" t="0" r="9525" b="0"/>
          <wp:wrapNone/>
          <wp:docPr id="41" name="Afbeelding 4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44256" behindDoc="1" locked="0" layoutInCell="0" allowOverlap="1" wp14:anchorId="4B55B142" wp14:editId="317E14A2">
          <wp:simplePos x="0" y="0"/>
          <wp:positionH relativeFrom="margin">
            <wp:align>center</wp:align>
          </wp:positionH>
          <wp:positionV relativeFrom="margin">
            <wp:align>center</wp:align>
          </wp:positionV>
          <wp:extent cx="5758815" cy="1069340"/>
          <wp:effectExtent l="0" t="0" r="0" b="0"/>
          <wp:wrapNone/>
          <wp:docPr id="42" name="Afbeelding 4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D809" w14:textId="77777777" w:rsidR="0001396E" w:rsidRDefault="0001396E" w:rsidP="002D47DD">
    <w:pPr>
      <w:pStyle w:val="Koptekst"/>
    </w:pPr>
  </w:p>
  <w:p w14:paraId="2F38C9E8" w14:textId="77777777" w:rsidR="0001396E" w:rsidRDefault="0001396E" w:rsidP="002D47DD">
    <w:pPr>
      <w:pStyle w:val="Koptekst"/>
      <w:rPr>
        <w:b/>
        <w:sz w:val="28"/>
      </w:rPr>
    </w:pPr>
  </w:p>
  <w:p w14:paraId="30A68DD8" w14:textId="77777777" w:rsidR="0001396E" w:rsidRPr="00C57B9B" w:rsidRDefault="0001396E" w:rsidP="00875EFB">
    <w:pPr>
      <w:pStyle w:val="Geenopmaak"/>
      <w:jc w:val="center"/>
      <w:rPr>
        <w:b/>
        <w:sz w:val="36"/>
      </w:rPr>
    </w:pPr>
    <w:r>
      <w:rPr>
        <w:b/>
        <w:sz w:val="36"/>
      </w:rPr>
      <w:t>Tekstopdracht</w:t>
    </w:r>
  </w:p>
  <w:p w14:paraId="009C52AB" w14:textId="77777777" w:rsidR="0001396E" w:rsidRPr="00C57B9B" w:rsidRDefault="0001396E" w:rsidP="00875EFB">
    <w:pPr>
      <w:pStyle w:val="Koptekst"/>
      <w:jc w:val="center"/>
      <w:rPr>
        <w:sz w:val="28"/>
      </w:rPr>
    </w:pPr>
    <w:r>
      <w:rPr>
        <w:sz w:val="28"/>
      </w:rPr>
      <w:t>De revolutie van Pieter Jelles Troelstra</w:t>
    </w:r>
  </w:p>
  <w:p w14:paraId="081C0A45" w14:textId="77777777" w:rsidR="0001396E" w:rsidRPr="006521E7" w:rsidRDefault="0001396E" w:rsidP="006521E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58D5A06"/>
    <w:multiLevelType w:val="hybridMultilevel"/>
    <w:tmpl w:val="DB001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9"/>
  </w:num>
  <w:num w:numId="2">
    <w:abstractNumId w:val="13"/>
  </w:num>
  <w:num w:numId="3">
    <w:abstractNumId w:val="22"/>
  </w:num>
  <w:num w:numId="4">
    <w:abstractNumId w:val="24"/>
  </w:num>
  <w:num w:numId="5">
    <w:abstractNumId w:val="27"/>
  </w:num>
  <w:num w:numId="6">
    <w:abstractNumId w:val="44"/>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7"/>
  </w:num>
  <w:num w:numId="17">
    <w:abstractNumId w:val="34"/>
  </w:num>
  <w:num w:numId="18">
    <w:abstractNumId w:val="18"/>
  </w:num>
  <w:num w:numId="19">
    <w:abstractNumId w:val="29"/>
  </w:num>
  <w:num w:numId="20">
    <w:abstractNumId w:val="43"/>
  </w:num>
  <w:num w:numId="21">
    <w:abstractNumId w:val="42"/>
  </w:num>
  <w:num w:numId="22">
    <w:abstractNumId w:val="16"/>
  </w:num>
  <w:num w:numId="23">
    <w:abstractNumId w:val="23"/>
  </w:num>
  <w:num w:numId="24">
    <w:abstractNumId w:val="40"/>
  </w:num>
  <w:num w:numId="25">
    <w:abstractNumId w:val="19"/>
  </w:num>
  <w:num w:numId="26">
    <w:abstractNumId w:val="38"/>
  </w:num>
  <w:num w:numId="27">
    <w:abstractNumId w:val="20"/>
  </w:num>
  <w:num w:numId="28">
    <w:abstractNumId w:val="21"/>
  </w:num>
  <w:num w:numId="29">
    <w:abstractNumId w:val="28"/>
  </w:num>
  <w:num w:numId="30">
    <w:abstractNumId w:val="14"/>
  </w:num>
  <w:num w:numId="31">
    <w:abstractNumId w:val="12"/>
  </w:num>
  <w:num w:numId="32">
    <w:abstractNumId w:val="15"/>
  </w:num>
  <w:num w:numId="3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396E"/>
    <w:rsid w:val="00017885"/>
    <w:rsid w:val="00024628"/>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6B67"/>
    <w:rsid w:val="000B7351"/>
    <w:rsid w:val="000C37F9"/>
    <w:rsid w:val="000C4F1B"/>
    <w:rsid w:val="000D1825"/>
    <w:rsid w:val="000E01BD"/>
    <w:rsid w:val="000E59AA"/>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4E47"/>
    <w:rsid w:val="001979E2"/>
    <w:rsid w:val="001A4F5D"/>
    <w:rsid w:val="001B0796"/>
    <w:rsid w:val="001B4D22"/>
    <w:rsid w:val="001C1622"/>
    <w:rsid w:val="001D7893"/>
    <w:rsid w:val="001F3036"/>
    <w:rsid w:val="001F4E39"/>
    <w:rsid w:val="002001E0"/>
    <w:rsid w:val="002017F8"/>
    <w:rsid w:val="00226202"/>
    <w:rsid w:val="002304AF"/>
    <w:rsid w:val="0023689F"/>
    <w:rsid w:val="00245D3C"/>
    <w:rsid w:val="00254940"/>
    <w:rsid w:val="00257EB2"/>
    <w:rsid w:val="00265D8A"/>
    <w:rsid w:val="00266306"/>
    <w:rsid w:val="002674CA"/>
    <w:rsid w:val="00274648"/>
    <w:rsid w:val="00281203"/>
    <w:rsid w:val="0028443B"/>
    <w:rsid w:val="00286998"/>
    <w:rsid w:val="00287DAE"/>
    <w:rsid w:val="002A1B7F"/>
    <w:rsid w:val="002B5553"/>
    <w:rsid w:val="002B6692"/>
    <w:rsid w:val="002B6E38"/>
    <w:rsid w:val="002B7132"/>
    <w:rsid w:val="002C0FB8"/>
    <w:rsid w:val="002C5DA3"/>
    <w:rsid w:val="002D182A"/>
    <w:rsid w:val="002D47DD"/>
    <w:rsid w:val="002E0362"/>
    <w:rsid w:val="002E076F"/>
    <w:rsid w:val="002E0AFD"/>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C6B0D"/>
    <w:rsid w:val="003D2915"/>
    <w:rsid w:val="003D3B6F"/>
    <w:rsid w:val="003D6EC2"/>
    <w:rsid w:val="003E3CB3"/>
    <w:rsid w:val="003F5393"/>
    <w:rsid w:val="003F75E8"/>
    <w:rsid w:val="004116DB"/>
    <w:rsid w:val="0041706C"/>
    <w:rsid w:val="00417EFE"/>
    <w:rsid w:val="00422D7D"/>
    <w:rsid w:val="00424877"/>
    <w:rsid w:val="00425638"/>
    <w:rsid w:val="004418D5"/>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4148C"/>
    <w:rsid w:val="00651CC7"/>
    <w:rsid w:val="006521E7"/>
    <w:rsid w:val="00657784"/>
    <w:rsid w:val="00657B36"/>
    <w:rsid w:val="006610EB"/>
    <w:rsid w:val="0068343A"/>
    <w:rsid w:val="00692B55"/>
    <w:rsid w:val="006940A0"/>
    <w:rsid w:val="006945B7"/>
    <w:rsid w:val="00697E1C"/>
    <w:rsid w:val="006A172B"/>
    <w:rsid w:val="006B410C"/>
    <w:rsid w:val="006B5965"/>
    <w:rsid w:val="006C33D5"/>
    <w:rsid w:val="006C4827"/>
    <w:rsid w:val="006C665E"/>
    <w:rsid w:val="006C6FDA"/>
    <w:rsid w:val="006C72D7"/>
    <w:rsid w:val="006D0ECE"/>
    <w:rsid w:val="006E2780"/>
    <w:rsid w:val="006E29C4"/>
    <w:rsid w:val="006E6A2F"/>
    <w:rsid w:val="006F588F"/>
    <w:rsid w:val="006F5B22"/>
    <w:rsid w:val="007029F9"/>
    <w:rsid w:val="00703686"/>
    <w:rsid w:val="00703919"/>
    <w:rsid w:val="0070700C"/>
    <w:rsid w:val="0072767A"/>
    <w:rsid w:val="00727FCC"/>
    <w:rsid w:val="007336E0"/>
    <w:rsid w:val="00735E20"/>
    <w:rsid w:val="007505D7"/>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1495A"/>
    <w:rsid w:val="00817389"/>
    <w:rsid w:val="0082713D"/>
    <w:rsid w:val="00834197"/>
    <w:rsid w:val="00851F46"/>
    <w:rsid w:val="00853C47"/>
    <w:rsid w:val="00863C08"/>
    <w:rsid w:val="008673C2"/>
    <w:rsid w:val="00870895"/>
    <w:rsid w:val="0087361E"/>
    <w:rsid w:val="00875EFB"/>
    <w:rsid w:val="00882BE2"/>
    <w:rsid w:val="00891507"/>
    <w:rsid w:val="008B250D"/>
    <w:rsid w:val="008B2A5B"/>
    <w:rsid w:val="008B4A2D"/>
    <w:rsid w:val="008C299F"/>
    <w:rsid w:val="008D1FCD"/>
    <w:rsid w:val="00901616"/>
    <w:rsid w:val="00902AFF"/>
    <w:rsid w:val="00914659"/>
    <w:rsid w:val="009150EA"/>
    <w:rsid w:val="009163E4"/>
    <w:rsid w:val="00930AE1"/>
    <w:rsid w:val="00933AA5"/>
    <w:rsid w:val="009362DC"/>
    <w:rsid w:val="00953FCB"/>
    <w:rsid w:val="00991DC2"/>
    <w:rsid w:val="009959F7"/>
    <w:rsid w:val="009A0315"/>
    <w:rsid w:val="009A2D35"/>
    <w:rsid w:val="009A48F9"/>
    <w:rsid w:val="009C5AD2"/>
    <w:rsid w:val="009C69BD"/>
    <w:rsid w:val="009D253A"/>
    <w:rsid w:val="009D47E8"/>
    <w:rsid w:val="009F0C9C"/>
    <w:rsid w:val="009F254B"/>
    <w:rsid w:val="009F4BAD"/>
    <w:rsid w:val="009F790B"/>
    <w:rsid w:val="00A009C3"/>
    <w:rsid w:val="00A0465F"/>
    <w:rsid w:val="00A05840"/>
    <w:rsid w:val="00A1276D"/>
    <w:rsid w:val="00A206D6"/>
    <w:rsid w:val="00A3311B"/>
    <w:rsid w:val="00A42DF9"/>
    <w:rsid w:val="00A43458"/>
    <w:rsid w:val="00A5579A"/>
    <w:rsid w:val="00A61294"/>
    <w:rsid w:val="00A6681E"/>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031"/>
    <w:rsid w:val="00B0241B"/>
    <w:rsid w:val="00B06BBE"/>
    <w:rsid w:val="00B07B41"/>
    <w:rsid w:val="00B15AAB"/>
    <w:rsid w:val="00B31AA4"/>
    <w:rsid w:val="00B425C9"/>
    <w:rsid w:val="00B44C9F"/>
    <w:rsid w:val="00B50BDB"/>
    <w:rsid w:val="00B57B64"/>
    <w:rsid w:val="00B609F5"/>
    <w:rsid w:val="00B61BD3"/>
    <w:rsid w:val="00B64F38"/>
    <w:rsid w:val="00B83B0C"/>
    <w:rsid w:val="00B9468E"/>
    <w:rsid w:val="00B95A63"/>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388D"/>
    <w:rsid w:val="00C90BD3"/>
    <w:rsid w:val="00C95E65"/>
    <w:rsid w:val="00C97C1D"/>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65060"/>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DF2061"/>
    <w:rsid w:val="00E06A1E"/>
    <w:rsid w:val="00E13561"/>
    <w:rsid w:val="00E14E13"/>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3029"/>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2898"/>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0D5"/>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1"/>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 w:type="paragraph" w:styleId="Eindnoottekst">
    <w:name w:val="endnote text"/>
    <w:basedOn w:val="Standaard"/>
    <w:link w:val="EindnoottekstChar"/>
    <w:uiPriority w:val="99"/>
    <w:semiHidden/>
    <w:unhideWhenUsed/>
    <w:rsid w:val="006E2780"/>
    <w:pPr>
      <w:suppressAutoHyphens w:val="0"/>
      <w:spacing w:line="240" w:lineRule="auto"/>
    </w:pPr>
    <w:rPr>
      <w:rFonts w:asciiTheme="minorHAnsi" w:eastAsiaTheme="minorHAnsi"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6E2780"/>
    <w:rPr>
      <w:rFonts w:asciiTheme="minorHAnsi" w:eastAsiaTheme="minorHAnsi" w:hAnsiTheme="minorHAnsi" w:cstheme="minorBidi"/>
      <w:lang w:eastAsia="en-US"/>
    </w:rPr>
  </w:style>
  <w:style w:type="character" w:styleId="Eindnootmarkering">
    <w:name w:val="endnote reference"/>
    <w:basedOn w:val="Standaardalinea-lettertype"/>
    <w:uiPriority w:val="99"/>
    <w:semiHidden/>
    <w:unhideWhenUsed/>
    <w:rsid w:val="006E2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jpeg"/><Relationship Id="rId18" Type="http://schemas.openxmlformats.org/officeDocument/2006/relationships/image" Target="media/image11.jpeg"/><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10.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_rels/header1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1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5.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7.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1C5D-AF5E-475D-A120-CFF10A5F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1337</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8679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7</cp:revision>
  <cp:lastPrinted>2020-05-20T07:13:00Z</cp:lastPrinted>
  <dcterms:created xsi:type="dcterms:W3CDTF">2020-06-22T14:29:00Z</dcterms:created>
  <dcterms:modified xsi:type="dcterms:W3CDTF">2020-06-22T15:20:00Z</dcterms:modified>
</cp:coreProperties>
</file>