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29" w:rsidRPr="00E26C69" w:rsidRDefault="00007529" w:rsidP="00007529">
      <w:pPr>
        <w:pStyle w:val="Default"/>
        <w:rPr>
          <w:sz w:val="28"/>
        </w:rPr>
      </w:pPr>
      <w:r w:rsidRPr="00E26C69">
        <w:rPr>
          <w:sz w:val="28"/>
        </w:rPr>
        <w:t xml:space="preserve">Domein B </w:t>
      </w:r>
    </w:p>
    <w:p w:rsidR="00007529" w:rsidRPr="00E26C69" w:rsidRDefault="00007529" w:rsidP="00007529">
      <w:pPr>
        <w:pStyle w:val="Default"/>
        <w:rPr>
          <w:sz w:val="28"/>
        </w:rPr>
      </w:pPr>
    </w:p>
    <w:p w:rsidR="00007529" w:rsidRPr="00E26C69" w:rsidRDefault="00007529" w:rsidP="00007529">
      <w:pPr>
        <w:pStyle w:val="Default"/>
        <w:rPr>
          <w:b/>
          <w:bCs/>
          <w:color w:val="46135C"/>
          <w:sz w:val="20"/>
          <w:szCs w:val="18"/>
        </w:rPr>
      </w:pPr>
      <w:r w:rsidRPr="00E26C69">
        <w:rPr>
          <w:b/>
          <w:bCs/>
          <w:color w:val="46135C"/>
          <w:sz w:val="20"/>
          <w:szCs w:val="18"/>
        </w:rPr>
        <w:t xml:space="preserve">Woord vooraf </w:t>
      </w:r>
    </w:p>
    <w:p w:rsidR="00007529" w:rsidRPr="00E26C69" w:rsidRDefault="00007529" w:rsidP="00007529">
      <w:pPr>
        <w:pStyle w:val="Default"/>
        <w:rPr>
          <w:color w:val="46135C"/>
          <w:sz w:val="20"/>
          <w:szCs w:val="18"/>
        </w:rPr>
      </w:pP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 xml:space="preserve">Om het karakter van de oriëntatiekennis te garanderen, dienen de leerlingen alle kenmerkende aspecten op een algemener niveau te kunnen herkennen en uitleggen aan de hand van onbekende voorbeelden. </w:t>
      </w:r>
    </w:p>
    <w:p w:rsidR="00E26C69" w:rsidRPr="00E26C69" w:rsidRDefault="00E26C69" w:rsidP="000E07E0">
      <w:pPr>
        <w:autoSpaceDE w:val="0"/>
        <w:autoSpaceDN w:val="0"/>
        <w:adjustRightInd w:val="0"/>
        <w:spacing w:after="0" w:line="240" w:lineRule="auto"/>
        <w:rPr>
          <w:rFonts w:ascii="Verdana" w:hAnsi="Verdana" w:cs="Verdana"/>
          <w:color w:val="000000"/>
          <w:sz w:val="20"/>
          <w:szCs w:val="18"/>
        </w:rPr>
      </w:pP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Een aantal kenmerkende aspecten zijn gespecificeerd in een samenhangend cluster. We noemen zo’n cluster ‘Historische context’. Het betreft de volgende historische contexten:</w:t>
      </w:r>
    </w:p>
    <w:p w:rsidR="00F75427" w:rsidRPr="00E26C69" w:rsidRDefault="00F75427" w:rsidP="000E07E0">
      <w:pPr>
        <w:autoSpaceDE w:val="0"/>
        <w:autoSpaceDN w:val="0"/>
        <w:adjustRightInd w:val="0"/>
        <w:spacing w:after="0" w:line="240" w:lineRule="auto"/>
        <w:rPr>
          <w:rFonts w:ascii="Verdana" w:hAnsi="Verdana" w:cs="Verdana"/>
          <w:color w:val="000000"/>
          <w:sz w:val="12"/>
          <w:szCs w:val="10"/>
        </w:rPr>
      </w:pPr>
    </w:p>
    <w:p w:rsidR="000E07E0" w:rsidRPr="00E26C69" w:rsidRDefault="000E07E0" w:rsidP="000E07E0">
      <w:pPr>
        <w:autoSpaceDE w:val="0"/>
        <w:autoSpaceDN w:val="0"/>
        <w:adjustRightInd w:val="0"/>
        <w:spacing w:after="11" w:line="240" w:lineRule="auto"/>
        <w:rPr>
          <w:rFonts w:ascii="Verdana" w:hAnsi="Verdana" w:cs="Verdana"/>
          <w:color w:val="000000"/>
          <w:sz w:val="20"/>
          <w:szCs w:val="18"/>
        </w:rPr>
      </w:pPr>
      <w:r w:rsidRPr="00E26C69">
        <w:rPr>
          <w:rFonts w:ascii="Verdana" w:hAnsi="Verdana" w:cs="Verdana"/>
          <w:color w:val="000000"/>
          <w:sz w:val="20"/>
          <w:szCs w:val="18"/>
        </w:rPr>
        <w:t xml:space="preserve">- Steden en burgers in de Lage Landen 1050-1700; </w:t>
      </w:r>
    </w:p>
    <w:p w:rsidR="000E07E0" w:rsidRPr="00E26C69" w:rsidRDefault="000E07E0" w:rsidP="000E07E0">
      <w:pPr>
        <w:autoSpaceDE w:val="0"/>
        <w:autoSpaceDN w:val="0"/>
        <w:adjustRightInd w:val="0"/>
        <w:spacing w:after="11" w:line="240" w:lineRule="auto"/>
        <w:rPr>
          <w:rFonts w:ascii="Verdana" w:hAnsi="Verdana" w:cs="Verdana"/>
          <w:color w:val="000000"/>
          <w:sz w:val="20"/>
          <w:szCs w:val="18"/>
        </w:rPr>
      </w:pPr>
      <w:r w:rsidRPr="00E26C69">
        <w:rPr>
          <w:rFonts w:ascii="Verdana" w:hAnsi="Verdana" w:cs="Verdana"/>
          <w:color w:val="000000"/>
          <w:sz w:val="20"/>
          <w:szCs w:val="18"/>
        </w:rPr>
        <w:t xml:space="preserve">- Verlichting 1650-1900; </w:t>
      </w:r>
    </w:p>
    <w:p w:rsidR="000E07E0" w:rsidRPr="00E26C69" w:rsidRDefault="000E07E0" w:rsidP="000E07E0">
      <w:pPr>
        <w:autoSpaceDE w:val="0"/>
        <w:autoSpaceDN w:val="0"/>
        <w:adjustRightInd w:val="0"/>
        <w:spacing w:after="11" w:line="240" w:lineRule="auto"/>
        <w:rPr>
          <w:rFonts w:ascii="Verdana" w:hAnsi="Verdana" w:cs="Verdana"/>
          <w:color w:val="000000"/>
          <w:sz w:val="20"/>
          <w:szCs w:val="18"/>
        </w:rPr>
      </w:pPr>
      <w:r w:rsidRPr="00E26C69">
        <w:rPr>
          <w:rFonts w:ascii="Verdana" w:hAnsi="Verdana" w:cs="Verdana"/>
          <w:color w:val="000000"/>
          <w:sz w:val="20"/>
          <w:szCs w:val="18"/>
        </w:rPr>
        <w:t xml:space="preserve">- China 1842-2001; </w:t>
      </w: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 xml:space="preserve">- Duitsland in Europa 1918-1991. </w:t>
      </w: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p>
    <w:p w:rsidR="00E26C69" w:rsidRPr="00E26C69" w:rsidRDefault="00E26C69" w:rsidP="000E07E0">
      <w:pPr>
        <w:autoSpaceDE w:val="0"/>
        <w:autoSpaceDN w:val="0"/>
        <w:adjustRightInd w:val="0"/>
        <w:spacing w:after="0" w:line="240" w:lineRule="auto"/>
        <w:rPr>
          <w:rFonts w:ascii="Verdana" w:hAnsi="Verdana" w:cs="Verdana"/>
          <w:color w:val="000000"/>
          <w:sz w:val="20"/>
          <w:szCs w:val="18"/>
        </w:rPr>
      </w:pP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 xml:space="preserve">Functie van de ‘leidende vragen’ </w:t>
      </w:r>
    </w:p>
    <w:p w:rsidR="00E26C69" w:rsidRPr="00E26C69" w:rsidRDefault="00E26C69" w:rsidP="000E07E0">
      <w:pPr>
        <w:autoSpaceDE w:val="0"/>
        <w:autoSpaceDN w:val="0"/>
        <w:adjustRightInd w:val="0"/>
        <w:spacing w:after="0" w:line="240" w:lineRule="auto"/>
        <w:rPr>
          <w:rFonts w:ascii="Verdana" w:hAnsi="Verdana" w:cs="Verdana"/>
          <w:color w:val="000000"/>
          <w:sz w:val="20"/>
          <w:szCs w:val="18"/>
        </w:rPr>
      </w:pP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 xml:space="preserve">Elke historische context is voorzien van drie vragen, passend bij de bijbehorende kenmerkende aspecten. Bij het formuleren ervan is gelet op het aanbrengen van een consistente historische lijn. Bij elke vraag wordt aangegeven welke kenmerkende aspecten eraan gekoppeld zijn. De vraag geeft aan vanuit welke invalshoek de geschreven tekst en de daarna genoemde voorbeelden door de kandidaten gekend moeten worden. </w:t>
      </w:r>
    </w:p>
    <w:p w:rsidR="0013211F" w:rsidRPr="00E26C69" w:rsidRDefault="0013211F" w:rsidP="000E07E0">
      <w:pPr>
        <w:autoSpaceDE w:val="0"/>
        <w:autoSpaceDN w:val="0"/>
        <w:adjustRightInd w:val="0"/>
        <w:spacing w:after="0" w:line="240" w:lineRule="auto"/>
        <w:rPr>
          <w:rFonts w:ascii="Verdana" w:hAnsi="Verdana" w:cs="Verdana"/>
          <w:color w:val="000000"/>
          <w:sz w:val="20"/>
          <w:szCs w:val="18"/>
        </w:rPr>
      </w:pPr>
    </w:p>
    <w:p w:rsidR="000E07E0"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 xml:space="preserve">Functie van de beschrijvende tekst </w:t>
      </w:r>
    </w:p>
    <w:p w:rsidR="00E26C69" w:rsidRPr="00E26C69" w:rsidRDefault="00E26C69" w:rsidP="000E07E0">
      <w:pPr>
        <w:autoSpaceDE w:val="0"/>
        <w:autoSpaceDN w:val="0"/>
        <w:adjustRightInd w:val="0"/>
        <w:spacing w:after="0" w:line="240" w:lineRule="auto"/>
        <w:rPr>
          <w:rFonts w:ascii="Verdana" w:hAnsi="Verdana" w:cs="Verdana"/>
          <w:color w:val="000000"/>
          <w:sz w:val="20"/>
          <w:szCs w:val="18"/>
        </w:rPr>
      </w:pPr>
    </w:p>
    <w:p w:rsidR="0013211F" w:rsidRPr="00E26C69" w:rsidRDefault="000E07E0" w:rsidP="000E07E0">
      <w:pPr>
        <w:autoSpaceDE w:val="0"/>
        <w:autoSpaceDN w:val="0"/>
        <w:adjustRightInd w:val="0"/>
        <w:spacing w:after="0" w:line="240" w:lineRule="auto"/>
        <w:rPr>
          <w:rFonts w:ascii="Verdana" w:hAnsi="Verdana" w:cs="Verdana"/>
          <w:color w:val="000000"/>
          <w:sz w:val="20"/>
          <w:szCs w:val="18"/>
        </w:rPr>
      </w:pPr>
      <w:r w:rsidRPr="00E26C69">
        <w:rPr>
          <w:rFonts w:ascii="Verdana" w:hAnsi="Verdana" w:cs="Verdana"/>
          <w:color w:val="000000"/>
          <w:sz w:val="20"/>
          <w:szCs w:val="18"/>
        </w:rPr>
        <w:t xml:space="preserve">Bij elke vraag hoort een beschrijvende tekst die gekend dient te worden door de kandidaten. In deze tekst worden op hoofdlijnen de relevante historische ontwikkelingen, personen en begrippen genoemd met behulp waarvan de kandidaten de vraag moeten kunnen beantwoorden. De tekst is zoveel mogelijk geschreven zonder verbanden te leggen, voorbeelden te noemen of conclusies te trekken </w:t>
      </w:r>
    </w:p>
    <w:p w:rsidR="000E07E0" w:rsidRPr="00E26C69" w:rsidRDefault="000E07E0" w:rsidP="000E07E0">
      <w:pPr>
        <w:autoSpaceDE w:val="0"/>
        <w:autoSpaceDN w:val="0"/>
        <w:adjustRightInd w:val="0"/>
        <w:spacing w:after="0" w:line="240" w:lineRule="auto"/>
        <w:rPr>
          <w:rFonts w:ascii="Verdana" w:hAnsi="Verdana" w:cs="Verdana"/>
          <w:color w:val="000000"/>
          <w:sz w:val="20"/>
          <w:szCs w:val="18"/>
          <w:u w:val="single"/>
        </w:rPr>
      </w:pPr>
      <w:r w:rsidRPr="00E26C69">
        <w:rPr>
          <w:rFonts w:ascii="Verdana" w:hAnsi="Verdana" w:cs="Verdana"/>
          <w:color w:val="000000"/>
          <w:sz w:val="20"/>
          <w:szCs w:val="18"/>
          <w:u w:val="single"/>
        </w:rPr>
        <w:t xml:space="preserve">Jaartallen die in de beschrijvende tekst genoemd worden, kunnen beschouwd worden als historische keerpunten en moeten door de kandidaten gekend worden. Kennis ervan dient om de juiste chronologie aan te brengen. </w:t>
      </w:r>
    </w:p>
    <w:p w:rsidR="00D83C17" w:rsidRDefault="00D83C17" w:rsidP="00007529">
      <w:pPr>
        <w:pStyle w:val="Default"/>
        <w:rPr>
          <w:color w:val="auto"/>
          <w:sz w:val="18"/>
          <w:szCs w:val="18"/>
          <w:u w:val="single"/>
        </w:rPr>
      </w:pPr>
    </w:p>
    <w:p w:rsidR="00D83C17" w:rsidRDefault="00D83C17" w:rsidP="00007529">
      <w:pPr>
        <w:pStyle w:val="Default"/>
        <w:rPr>
          <w:color w:val="auto"/>
          <w:sz w:val="18"/>
          <w:szCs w:val="18"/>
          <w:u w:val="single"/>
        </w:rPr>
      </w:pPr>
    </w:p>
    <w:p w:rsidR="00F75427" w:rsidRDefault="00F75427" w:rsidP="00007529">
      <w:pPr>
        <w:pStyle w:val="Default"/>
        <w:rPr>
          <w:color w:val="auto"/>
          <w:sz w:val="18"/>
          <w:szCs w:val="18"/>
          <w:u w:val="single"/>
        </w:rPr>
      </w:pPr>
    </w:p>
    <w:p w:rsidR="00F75427" w:rsidRDefault="00F75427" w:rsidP="00007529">
      <w:pPr>
        <w:pStyle w:val="Default"/>
        <w:rPr>
          <w:color w:val="auto"/>
          <w:sz w:val="18"/>
          <w:szCs w:val="18"/>
          <w:u w:val="single"/>
        </w:rPr>
      </w:pPr>
    </w:p>
    <w:p w:rsidR="00F75427" w:rsidRDefault="00F75427" w:rsidP="00007529">
      <w:pPr>
        <w:pStyle w:val="Default"/>
        <w:rPr>
          <w:color w:val="auto"/>
          <w:sz w:val="18"/>
          <w:szCs w:val="18"/>
          <w:u w:val="single"/>
        </w:rPr>
      </w:pPr>
    </w:p>
    <w:p w:rsidR="00F75427" w:rsidRDefault="00F75427" w:rsidP="00007529">
      <w:pPr>
        <w:pStyle w:val="Default"/>
        <w:rPr>
          <w:color w:val="auto"/>
          <w:sz w:val="18"/>
          <w:szCs w:val="18"/>
          <w:u w:val="single"/>
        </w:rPr>
      </w:pPr>
    </w:p>
    <w:p w:rsidR="00F75427" w:rsidRDefault="00F75427"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124455" w:rsidRDefault="00124455" w:rsidP="00007529">
      <w:pPr>
        <w:pStyle w:val="Default"/>
        <w:rPr>
          <w:color w:val="auto"/>
          <w:sz w:val="18"/>
          <w:szCs w:val="18"/>
          <w:u w:val="single"/>
        </w:rPr>
      </w:pPr>
    </w:p>
    <w:p w:rsidR="00007529" w:rsidRPr="00400842" w:rsidRDefault="0013211F" w:rsidP="00007529">
      <w:pPr>
        <w:pStyle w:val="Default"/>
        <w:rPr>
          <w:b/>
          <w:bCs/>
          <w:color w:val="auto"/>
          <w:sz w:val="20"/>
          <w:szCs w:val="18"/>
        </w:rPr>
      </w:pPr>
      <w:r w:rsidRPr="00400842">
        <w:rPr>
          <w:b/>
          <w:bCs/>
          <w:color w:val="auto"/>
          <w:sz w:val="20"/>
          <w:szCs w:val="18"/>
        </w:rPr>
        <w:lastRenderedPageBreak/>
        <w:t>Historische context: Steden en burgers in de Lage Landen 1050 – 1700</w:t>
      </w:r>
    </w:p>
    <w:p w:rsidR="00C94D29" w:rsidRPr="00400842" w:rsidRDefault="00C94D29" w:rsidP="00007529">
      <w:pPr>
        <w:pStyle w:val="Default"/>
        <w:rPr>
          <w:color w:val="auto"/>
          <w:sz w:val="20"/>
          <w:szCs w:val="18"/>
          <w:u w:val="single"/>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8222"/>
      </w:tblGrid>
      <w:tr w:rsidR="009B61F0" w:rsidRPr="00400842" w:rsidTr="00552D9A">
        <w:trPr>
          <w:trHeight w:val="227"/>
        </w:trPr>
        <w:tc>
          <w:tcPr>
            <w:tcW w:w="8892" w:type="dxa"/>
            <w:gridSpan w:val="2"/>
            <w:tcBorders>
              <w:top w:val="single" w:sz="4" w:space="0" w:color="auto"/>
              <w:left w:val="single" w:sz="4" w:space="0" w:color="auto"/>
              <w:bottom w:val="single" w:sz="4" w:space="0" w:color="auto"/>
              <w:right w:val="single" w:sz="4" w:space="0" w:color="auto"/>
            </w:tcBorders>
          </w:tcPr>
          <w:p w:rsidR="009B61F0" w:rsidRPr="00400842" w:rsidRDefault="0013211F" w:rsidP="009B61F0">
            <w:pPr>
              <w:pStyle w:val="Default"/>
              <w:rPr>
                <w:b/>
                <w:bCs/>
                <w:color w:val="46135C"/>
                <w:sz w:val="20"/>
                <w:szCs w:val="18"/>
              </w:rPr>
            </w:pPr>
            <w:r w:rsidRPr="00400842">
              <w:rPr>
                <w:b/>
                <w:bCs/>
                <w:color w:val="auto"/>
                <w:sz w:val="20"/>
                <w:szCs w:val="18"/>
              </w:rPr>
              <w:t>1. Wat maakte de opkomst van een stedelijke burgerij in de Nederlandse gewesten mogelijk (1050–1302)?</w:t>
            </w:r>
          </w:p>
        </w:tc>
      </w:tr>
      <w:tr w:rsidR="0013211F" w:rsidRPr="00400842" w:rsidTr="00552D9A">
        <w:trPr>
          <w:trHeight w:val="87"/>
        </w:trPr>
        <w:tc>
          <w:tcPr>
            <w:tcW w:w="670" w:type="dxa"/>
          </w:tcPr>
          <w:p w:rsidR="0013211F" w:rsidRPr="00400842" w:rsidRDefault="0013211F" w:rsidP="0013211F">
            <w:pPr>
              <w:pStyle w:val="Default"/>
              <w:rPr>
                <w:sz w:val="20"/>
                <w:szCs w:val="18"/>
              </w:rPr>
            </w:pPr>
            <w:r w:rsidRPr="00400842">
              <w:rPr>
                <w:sz w:val="20"/>
                <w:szCs w:val="18"/>
              </w:rPr>
              <w:t xml:space="preserve">13 </w:t>
            </w:r>
          </w:p>
        </w:tc>
        <w:tc>
          <w:tcPr>
            <w:tcW w:w="8222" w:type="dxa"/>
          </w:tcPr>
          <w:p w:rsidR="0013211F" w:rsidRPr="00400842" w:rsidRDefault="0013211F" w:rsidP="0013211F">
            <w:pPr>
              <w:pStyle w:val="Default"/>
              <w:rPr>
                <w:sz w:val="20"/>
                <w:szCs w:val="18"/>
              </w:rPr>
            </w:pPr>
            <w:r w:rsidRPr="00400842">
              <w:rPr>
                <w:sz w:val="20"/>
                <w:szCs w:val="18"/>
              </w:rPr>
              <w:t xml:space="preserve">De opkomst van handel en ambacht die de basis legde voor het herleven van een agrarisch-urbane samenleving </w:t>
            </w:r>
          </w:p>
        </w:tc>
      </w:tr>
      <w:tr w:rsidR="0013211F" w:rsidRPr="00400842" w:rsidTr="00552D9A">
        <w:trPr>
          <w:trHeight w:val="252"/>
        </w:trPr>
        <w:tc>
          <w:tcPr>
            <w:tcW w:w="670" w:type="dxa"/>
          </w:tcPr>
          <w:p w:rsidR="0013211F" w:rsidRPr="00400842" w:rsidRDefault="0013211F" w:rsidP="0013211F">
            <w:pPr>
              <w:pStyle w:val="Default"/>
              <w:rPr>
                <w:sz w:val="20"/>
                <w:szCs w:val="18"/>
              </w:rPr>
            </w:pPr>
            <w:r w:rsidRPr="00400842">
              <w:rPr>
                <w:sz w:val="20"/>
                <w:szCs w:val="18"/>
              </w:rPr>
              <w:t xml:space="preserve">14 </w:t>
            </w:r>
          </w:p>
        </w:tc>
        <w:tc>
          <w:tcPr>
            <w:tcW w:w="8222" w:type="dxa"/>
          </w:tcPr>
          <w:p w:rsidR="0013211F" w:rsidRPr="00400842" w:rsidRDefault="0013211F" w:rsidP="0013211F">
            <w:pPr>
              <w:pStyle w:val="Default"/>
              <w:rPr>
                <w:sz w:val="20"/>
                <w:szCs w:val="18"/>
              </w:rPr>
            </w:pPr>
            <w:r w:rsidRPr="00400842">
              <w:rPr>
                <w:sz w:val="20"/>
                <w:szCs w:val="18"/>
              </w:rPr>
              <w:t xml:space="preserve">De opkomst van de stedelijke burgerij en de toenemende zelfstandigheid van steden </w:t>
            </w:r>
          </w:p>
        </w:tc>
      </w:tr>
      <w:tr w:rsidR="00007529" w:rsidRPr="00400842" w:rsidTr="00552D9A">
        <w:trPr>
          <w:trHeight w:val="557"/>
        </w:trPr>
        <w:tc>
          <w:tcPr>
            <w:tcW w:w="8892" w:type="dxa"/>
            <w:gridSpan w:val="2"/>
          </w:tcPr>
          <w:p w:rsidR="0013211F" w:rsidRPr="00400842" w:rsidRDefault="0013211F" w:rsidP="0013211F">
            <w:pPr>
              <w:pStyle w:val="Default"/>
              <w:rPr>
                <w:sz w:val="20"/>
                <w:szCs w:val="18"/>
              </w:rPr>
            </w:pPr>
            <w:r w:rsidRPr="00400842">
              <w:rPr>
                <w:sz w:val="20"/>
                <w:szCs w:val="18"/>
              </w:rPr>
              <w:t>Vanaf de 11</w:t>
            </w:r>
            <w:r w:rsidRPr="00400842">
              <w:rPr>
                <w:sz w:val="14"/>
                <w:szCs w:val="12"/>
              </w:rPr>
              <w:t xml:space="preserve">e </w:t>
            </w:r>
            <w:r w:rsidRPr="00400842">
              <w:rPr>
                <w:sz w:val="20"/>
                <w:szCs w:val="18"/>
              </w:rPr>
              <w:t xml:space="preserve">eeuw deed zich in Europa een aantal veranderingen voor. De landbouw veranderde, de bevolking groeide, de handel bloeide op en er ontstond weer een </w:t>
            </w:r>
            <w:r w:rsidRPr="00400842">
              <w:rPr>
                <w:b/>
                <w:sz w:val="20"/>
                <w:szCs w:val="18"/>
              </w:rPr>
              <w:t xml:space="preserve">monetaire economie </w:t>
            </w:r>
            <w:r w:rsidRPr="00400842">
              <w:rPr>
                <w:sz w:val="20"/>
                <w:szCs w:val="18"/>
              </w:rPr>
              <w:t xml:space="preserve">van grotere omvang. In het noorden ontwikkelde vooral </w:t>
            </w:r>
            <w:r w:rsidRPr="00400842">
              <w:rPr>
                <w:b/>
                <w:color w:val="0070C0"/>
                <w:sz w:val="20"/>
                <w:szCs w:val="18"/>
              </w:rPr>
              <w:t>Vlaanderen</w:t>
            </w:r>
            <w:r w:rsidRPr="00400842">
              <w:rPr>
                <w:b/>
                <w:sz w:val="20"/>
                <w:szCs w:val="18"/>
              </w:rPr>
              <w:t xml:space="preserve"> </w:t>
            </w:r>
            <w:r w:rsidRPr="00400842">
              <w:rPr>
                <w:sz w:val="20"/>
                <w:szCs w:val="18"/>
              </w:rPr>
              <w:t xml:space="preserve">zich tot een van de meest </w:t>
            </w:r>
            <w:r w:rsidRPr="00400842">
              <w:rPr>
                <w:b/>
                <w:sz w:val="20"/>
                <w:szCs w:val="18"/>
              </w:rPr>
              <w:t>verstedelijkte</w:t>
            </w:r>
            <w:r w:rsidRPr="00400842">
              <w:rPr>
                <w:sz w:val="20"/>
                <w:szCs w:val="18"/>
              </w:rPr>
              <w:t xml:space="preserve"> gebieden van Europa. </w:t>
            </w:r>
          </w:p>
          <w:p w:rsidR="0013211F" w:rsidRPr="00400842" w:rsidRDefault="0013211F" w:rsidP="0013211F">
            <w:pPr>
              <w:pStyle w:val="Default"/>
              <w:rPr>
                <w:sz w:val="20"/>
                <w:szCs w:val="18"/>
              </w:rPr>
            </w:pPr>
            <w:r w:rsidRPr="00400842">
              <w:rPr>
                <w:sz w:val="20"/>
                <w:szCs w:val="18"/>
              </w:rPr>
              <w:t xml:space="preserve">Om hun economische belangen te beschermen kregen, bevochten en kochten stedelingen zelfbestuur in de vorm van </w:t>
            </w:r>
            <w:r w:rsidRPr="00400842">
              <w:rPr>
                <w:b/>
                <w:sz w:val="20"/>
                <w:szCs w:val="18"/>
              </w:rPr>
              <w:t>stadsrechten</w:t>
            </w:r>
            <w:r w:rsidRPr="00400842">
              <w:rPr>
                <w:sz w:val="20"/>
                <w:szCs w:val="18"/>
              </w:rPr>
              <w:t>. Vanwege hun marktfunctie vertakte het netwerk tussen die steden en het</w:t>
            </w:r>
            <w:r w:rsidRPr="00400842">
              <w:rPr>
                <w:b/>
                <w:sz w:val="20"/>
                <w:szCs w:val="18"/>
              </w:rPr>
              <w:t xml:space="preserve"> verzorgingsgebied</w:t>
            </w:r>
            <w:r w:rsidRPr="00400842">
              <w:rPr>
                <w:sz w:val="20"/>
                <w:szCs w:val="18"/>
              </w:rPr>
              <w:t xml:space="preserve"> zich steeds fijner. Om zichzelf in stand te houden had de stad een constante toestroom nodig van kapitaalkrachtige of kundige </w:t>
            </w:r>
            <w:r w:rsidRPr="00400842">
              <w:rPr>
                <w:b/>
                <w:sz w:val="20"/>
                <w:szCs w:val="18"/>
              </w:rPr>
              <w:t>aspirant-poorters</w:t>
            </w:r>
            <w:r w:rsidRPr="00400842">
              <w:rPr>
                <w:sz w:val="20"/>
                <w:szCs w:val="18"/>
              </w:rPr>
              <w:t xml:space="preserve">. </w:t>
            </w:r>
          </w:p>
          <w:p w:rsidR="0013211F" w:rsidRPr="00400842" w:rsidRDefault="0013211F" w:rsidP="0013211F">
            <w:pPr>
              <w:pStyle w:val="Default"/>
              <w:rPr>
                <w:sz w:val="20"/>
                <w:szCs w:val="18"/>
              </w:rPr>
            </w:pPr>
            <w:r w:rsidRPr="00400842">
              <w:rPr>
                <w:sz w:val="20"/>
                <w:szCs w:val="18"/>
              </w:rPr>
              <w:t xml:space="preserve">Startpunt van stedelijke </w:t>
            </w:r>
            <w:r w:rsidRPr="00400842">
              <w:rPr>
                <w:b/>
                <w:sz w:val="20"/>
                <w:szCs w:val="18"/>
              </w:rPr>
              <w:t>dynamiek</w:t>
            </w:r>
            <w:r w:rsidRPr="00400842">
              <w:rPr>
                <w:sz w:val="20"/>
                <w:szCs w:val="18"/>
              </w:rPr>
              <w:t xml:space="preserve"> in de Nederlandse </w:t>
            </w:r>
            <w:r w:rsidRPr="00400842">
              <w:rPr>
                <w:b/>
                <w:sz w:val="20"/>
                <w:szCs w:val="18"/>
              </w:rPr>
              <w:t>gewesten</w:t>
            </w:r>
            <w:r w:rsidRPr="00400842">
              <w:rPr>
                <w:sz w:val="20"/>
                <w:szCs w:val="18"/>
              </w:rPr>
              <w:t xml:space="preserve"> was </w:t>
            </w:r>
            <w:r w:rsidRPr="00400842">
              <w:rPr>
                <w:b/>
                <w:color w:val="0070C0"/>
                <w:sz w:val="20"/>
                <w:szCs w:val="18"/>
              </w:rPr>
              <w:t>Atrecht</w:t>
            </w:r>
            <w:r w:rsidRPr="00400842">
              <w:rPr>
                <w:sz w:val="20"/>
                <w:szCs w:val="18"/>
              </w:rPr>
              <w:t xml:space="preserve">. Door de hoge landbouwproductiviteit en de schapenhouderij in de regio veroverde die stad een centrale plaats in de </w:t>
            </w:r>
            <w:r w:rsidRPr="00400842">
              <w:rPr>
                <w:b/>
                <w:sz w:val="20"/>
                <w:szCs w:val="18"/>
              </w:rPr>
              <w:t>lakennijverheid</w:t>
            </w:r>
            <w:r w:rsidRPr="00400842">
              <w:rPr>
                <w:sz w:val="20"/>
                <w:szCs w:val="18"/>
              </w:rPr>
              <w:t xml:space="preserve">. Handelaren in deze bisschopsstad vonden aansluiting op een handelsnetwerk dat zich via </w:t>
            </w:r>
            <w:r w:rsidRPr="00400842">
              <w:rPr>
                <w:b/>
                <w:sz w:val="20"/>
                <w:szCs w:val="18"/>
              </w:rPr>
              <w:t>jaarmarkten</w:t>
            </w:r>
            <w:r w:rsidRPr="00400842">
              <w:rPr>
                <w:sz w:val="20"/>
                <w:szCs w:val="18"/>
              </w:rPr>
              <w:t xml:space="preserve"> in Frankrijk uitstrekte tot de </w:t>
            </w:r>
            <w:r w:rsidRPr="00400842">
              <w:rPr>
                <w:b/>
                <w:color w:val="0070C0"/>
                <w:sz w:val="20"/>
                <w:szCs w:val="18"/>
              </w:rPr>
              <w:t>Italiaanse stadstaten</w:t>
            </w:r>
            <w:r w:rsidRPr="00400842">
              <w:rPr>
                <w:sz w:val="20"/>
                <w:szCs w:val="18"/>
              </w:rPr>
              <w:t xml:space="preserve">. Rijke kooplieden versterkten hun positie door zich te organiseren in </w:t>
            </w:r>
            <w:r w:rsidRPr="00400842">
              <w:rPr>
                <w:b/>
                <w:sz w:val="20"/>
                <w:szCs w:val="18"/>
              </w:rPr>
              <w:t>koopliedengilden</w:t>
            </w:r>
            <w:r w:rsidRPr="00400842">
              <w:rPr>
                <w:sz w:val="20"/>
                <w:szCs w:val="18"/>
              </w:rPr>
              <w:t xml:space="preserve">. Ook door leningen te verstrekken aan edellieden kregen ze het stadsbestuur in handen. </w:t>
            </w:r>
          </w:p>
          <w:p w:rsidR="00007529" w:rsidRPr="00400842" w:rsidRDefault="0013211F" w:rsidP="0013211F">
            <w:pPr>
              <w:pStyle w:val="Default"/>
              <w:rPr>
                <w:sz w:val="20"/>
                <w:szCs w:val="18"/>
              </w:rPr>
            </w:pPr>
            <w:r w:rsidRPr="00400842">
              <w:rPr>
                <w:sz w:val="20"/>
                <w:szCs w:val="18"/>
              </w:rPr>
              <w:t xml:space="preserve">Tegen 1300 werd Atrecht als centrum van </w:t>
            </w:r>
            <w:r w:rsidRPr="00400842">
              <w:rPr>
                <w:b/>
                <w:sz w:val="20"/>
                <w:szCs w:val="18"/>
              </w:rPr>
              <w:t>nijverheid</w:t>
            </w:r>
            <w:r w:rsidRPr="00400842">
              <w:rPr>
                <w:sz w:val="20"/>
                <w:szCs w:val="18"/>
              </w:rPr>
              <w:t xml:space="preserve"> overvleugeld door Vlaamse steden als </w:t>
            </w:r>
            <w:r w:rsidRPr="00400842">
              <w:rPr>
                <w:b/>
                <w:color w:val="0070C0"/>
                <w:sz w:val="20"/>
                <w:szCs w:val="18"/>
              </w:rPr>
              <w:t>Brugge</w:t>
            </w:r>
            <w:r w:rsidRPr="00400842">
              <w:rPr>
                <w:sz w:val="20"/>
                <w:szCs w:val="18"/>
              </w:rPr>
              <w:t xml:space="preserve">, die via de Noordzee aansluiting vonden op de handel met steden van de </w:t>
            </w:r>
            <w:r w:rsidRPr="00400842">
              <w:rPr>
                <w:b/>
                <w:sz w:val="20"/>
                <w:szCs w:val="18"/>
              </w:rPr>
              <w:t>Hanze</w:t>
            </w:r>
            <w:r w:rsidRPr="00400842">
              <w:rPr>
                <w:sz w:val="20"/>
                <w:szCs w:val="18"/>
              </w:rPr>
              <w:t xml:space="preserve">, maar ook met gebieden in Spanje en Italië. </w:t>
            </w:r>
            <w:r w:rsidRPr="00400842">
              <w:rPr>
                <w:b/>
                <w:sz w:val="20"/>
                <w:szCs w:val="18"/>
              </w:rPr>
              <w:t>Patriciërs</w:t>
            </w:r>
            <w:r w:rsidRPr="00400842">
              <w:rPr>
                <w:sz w:val="20"/>
                <w:szCs w:val="18"/>
              </w:rPr>
              <w:t xml:space="preserve"> in Vlaamse steden knoopten banden aan met de adel en maten zich steeds meer een adellijke levensstijl aan. Tussen hen en het </w:t>
            </w:r>
            <w:r w:rsidRPr="00400842">
              <w:rPr>
                <w:b/>
                <w:sz w:val="20"/>
                <w:szCs w:val="18"/>
              </w:rPr>
              <w:t>gemeen</w:t>
            </w:r>
            <w:r w:rsidRPr="00400842">
              <w:rPr>
                <w:sz w:val="20"/>
                <w:szCs w:val="18"/>
              </w:rPr>
              <w:t xml:space="preserve">, aangevoerd door </w:t>
            </w:r>
            <w:r w:rsidRPr="00400842">
              <w:rPr>
                <w:b/>
                <w:sz w:val="20"/>
                <w:szCs w:val="18"/>
              </w:rPr>
              <w:t>ambachtslieden</w:t>
            </w:r>
            <w:r w:rsidRPr="00400842">
              <w:rPr>
                <w:sz w:val="20"/>
                <w:szCs w:val="18"/>
              </w:rPr>
              <w:t xml:space="preserve">, ontstonden steeds meer spanningen over bestuur en over werkomstandigheden. Met de </w:t>
            </w:r>
            <w:r w:rsidRPr="00400842">
              <w:rPr>
                <w:b/>
                <w:sz w:val="20"/>
                <w:szCs w:val="18"/>
              </w:rPr>
              <w:t>Guldensporenslag</w:t>
            </w:r>
            <w:r w:rsidRPr="00400842">
              <w:rPr>
                <w:sz w:val="20"/>
                <w:szCs w:val="18"/>
              </w:rPr>
              <w:t xml:space="preserve"> lieten Vlaamse ambachtslieden en boeren in 1302 zien dat ze waren opgewassen tegen patriciërs en </w:t>
            </w:r>
            <w:r w:rsidRPr="00400842">
              <w:rPr>
                <w:b/>
                <w:sz w:val="20"/>
                <w:szCs w:val="18"/>
              </w:rPr>
              <w:t>feodale heren</w:t>
            </w:r>
            <w:r w:rsidRPr="00400842">
              <w:rPr>
                <w:sz w:val="20"/>
                <w:szCs w:val="18"/>
              </w:rPr>
              <w:t xml:space="preserve">. </w:t>
            </w:r>
          </w:p>
        </w:tc>
      </w:tr>
    </w:tbl>
    <w:p w:rsidR="00124455" w:rsidRPr="00400842" w:rsidRDefault="00124455" w:rsidP="00007529">
      <w:pPr>
        <w:rPr>
          <w:sz w:val="32"/>
        </w:rPr>
      </w:pPr>
    </w:p>
    <w:p w:rsidR="00124455" w:rsidRDefault="00124455"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Pr="00400842" w:rsidRDefault="00400842" w:rsidP="00007529">
      <w:pPr>
        <w:rPr>
          <w:sz w:val="3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9"/>
        <w:gridCol w:w="8363"/>
      </w:tblGrid>
      <w:tr w:rsidR="00F75427" w:rsidRPr="00400842" w:rsidTr="00124455">
        <w:trPr>
          <w:trHeight w:val="378"/>
        </w:trPr>
        <w:tc>
          <w:tcPr>
            <w:tcW w:w="8892" w:type="dxa"/>
            <w:gridSpan w:val="2"/>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lastRenderedPageBreak/>
              <w:t xml:space="preserve">2. </w:t>
            </w:r>
            <w:r w:rsidRPr="00400842">
              <w:rPr>
                <w:rFonts w:ascii="Verdana" w:hAnsi="Verdana" w:cs="Verdana"/>
                <w:b/>
                <w:bCs/>
                <w:sz w:val="20"/>
                <w:szCs w:val="18"/>
              </w:rPr>
              <w:t xml:space="preserve">Welke invloed hadden sociaaleconomische en politieke ontwikkelingen op de positie van de stedelijke burgerij in de Nederlandse gewesten (1302-1602)? </w:t>
            </w:r>
          </w:p>
        </w:tc>
      </w:tr>
      <w:tr w:rsidR="00F75427" w:rsidRPr="00400842" w:rsidTr="00124455">
        <w:trPr>
          <w:trHeight w:val="87"/>
        </w:trPr>
        <w:tc>
          <w:tcPr>
            <w:tcW w:w="8892" w:type="dxa"/>
            <w:gridSpan w:val="2"/>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F75427" w:rsidRPr="00400842" w:rsidTr="00124455">
        <w:trPr>
          <w:trHeight w:val="198"/>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14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opkomst van de stedelijke burgerij en de toenemende zelfstandigheid van steden </w:t>
            </w:r>
          </w:p>
        </w:tc>
      </w:tr>
      <w:tr w:rsidR="00F75427" w:rsidRPr="00400842" w:rsidTr="00124455">
        <w:trPr>
          <w:trHeight w:val="87"/>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17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Het begin van staatsvorming en centralisatie </w:t>
            </w:r>
          </w:p>
        </w:tc>
      </w:tr>
      <w:tr w:rsidR="00F75427" w:rsidRPr="00400842" w:rsidTr="00124455">
        <w:trPr>
          <w:trHeight w:val="198"/>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21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protestantse reformatie die de splitsing van de christelijke kerk in West-Europa tot gevolg had </w:t>
            </w:r>
          </w:p>
        </w:tc>
      </w:tr>
      <w:tr w:rsidR="00F75427" w:rsidRPr="00400842" w:rsidTr="00124455">
        <w:trPr>
          <w:trHeight w:val="198"/>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22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Het conflict in de Nederlanden dat resulteerde in de stichting van een Nederlandse staat </w:t>
            </w:r>
          </w:p>
        </w:tc>
      </w:tr>
      <w:tr w:rsidR="00F75427" w:rsidRPr="00400842" w:rsidTr="00124455">
        <w:trPr>
          <w:trHeight w:val="2117"/>
        </w:trPr>
        <w:tc>
          <w:tcPr>
            <w:tcW w:w="8892" w:type="dxa"/>
            <w:gridSpan w:val="2"/>
            <w:tcBorders>
              <w:top w:val="single" w:sz="4" w:space="0" w:color="auto"/>
              <w:left w:val="single" w:sz="4" w:space="0" w:color="auto"/>
              <w:bottom w:val="single" w:sz="4" w:space="0" w:color="auto"/>
              <w:right w:val="single" w:sz="4" w:space="0" w:color="auto"/>
            </w:tcBorders>
          </w:tcPr>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Rond 1300 vormden Vlaanderen en </w:t>
            </w:r>
            <w:r w:rsidRPr="00400842">
              <w:rPr>
                <w:rFonts w:ascii="Verdana" w:hAnsi="Verdana" w:cs="Verdana"/>
                <w:b/>
                <w:color w:val="0070C0"/>
                <w:sz w:val="20"/>
                <w:szCs w:val="18"/>
              </w:rPr>
              <w:t>Brabant</w:t>
            </w:r>
            <w:r w:rsidRPr="00400842">
              <w:rPr>
                <w:rFonts w:ascii="Verdana" w:hAnsi="Verdana" w:cs="Verdana"/>
                <w:sz w:val="20"/>
                <w:szCs w:val="18"/>
              </w:rPr>
              <w:t xml:space="preserve"> het economische zwaartepunt van de Nederlandse gewesten. Brugge vormde het </w:t>
            </w:r>
            <w:r w:rsidRPr="00400842">
              <w:rPr>
                <w:rFonts w:ascii="Verdana" w:hAnsi="Verdana" w:cs="Verdana"/>
                <w:b/>
                <w:sz w:val="20"/>
                <w:szCs w:val="18"/>
              </w:rPr>
              <w:t xml:space="preserve">handelscentrum </w:t>
            </w:r>
            <w:r w:rsidRPr="00400842">
              <w:rPr>
                <w:rFonts w:ascii="Verdana" w:hAnsi="Verdana" w:cs="Verdana"/>
                <w:sz w:val="20"/>
                <w:szCs w:val="18"/>
              </w:rPr>
              <w:t xml:space="preserve">van een netwerk waarbinnen elke stad door </w:t>
            </w:r>
            <w:r w:rsidRPr="00400842">
              <w:rPr>
                <w:rFonts w:ascii="Verdana" w:hAnsi="Verdana" w:cs="Verdana"/>
                <w:b/>
                <w:sz w:val="20"/>
                <w:szCs w:val="18"/>
              </w:rPr>
              <w:t>innovatie</w:t>
            </w:r>
            <w:r w:rsidRPr="00400842">
              <w:rPr>
                <w:rFonts w:ascii="Verdana" w:hAnsi="Verdana" w:cs="Verdana"/>
                <w:sz w:val="20"/>
                <w:szCs w:val="18"/>
              </w:rPr>
              <w:t xml:space="preserve"> en schaalvergroting de eigen positie én het netwerk als geheel versterkte. Steden hadden in dat netwerk een eigen positie. </w:t>
            </w:r>
            <w:r w:rsidRPr="00400842">
              <w:rPr>
                <w:rFonts w:ascii="Verdana" w:hAnsi="Verdana" w:cs="Verdana"/>
                <w:b/>
                <w:color w:val="0070C0"/>
                <w:sz w:val="20"/>
                <w:szCs w:val="18"/>
              </w:rPr>
              <w:t>Antwerpen</w:t>
            </w:r>
            <w:r w:rsidRPr="00400842">
              <w:rPr>
                <w:rFonts w:ascii="Verdana" w:hAnsi="Verdana" w:cs="Verdana"/>
                <w:color w:val="0070C0"/>
                <w:sz w:val="20"/>
                <w:szCs w:val="18"/>
              </w:rPr>
              <w:t xml:space="preserve"> </w:t>
            </w:r>
            <w:r w:rsidRPr="00400842">
              <w:rPr>
                <w:rFonts w:ascii="Verdana" w:hAnsi="Verdana" w:cs="Verdana"/>
                <w:sz w:val="20"/>
                <w:szCs w:val="18"/>
              </w:rPr>
              <w:t xml:space="preserve">had een goede verbinding met het Europese achterland en was toegankelijk voor de nieuwe, grotere zeeschepen. In Brugge combineerden handelaren de principes van de </w:t>
            </w:r>
            <w:r w:rsidRPr="00400842">
              <w:rPr>
                <w:rFonts w:ascii="Verdana" w:hAnsi="Verdana" w:cs="Verdana"/>
                <w:b/>
                <w:sz w:val="20"/>
                <w:szCs w:val="18"/>
              </w:rPr>
              <w:t>wisselbrief</w:t>
            </w:r>
            <w:r w:rsidRPr="00400842">
              <w:rPr>
                <w:rFonts w:ascii="Verdana" w:hAnsi="Verdana" w:cs="Verdana"/>
                <w:sz w:val="20"/>
                <w:szCs w:val="18"/>
              </w:rPr>
              <w:t xml:space="preserve"> en de bank tot de eerste </w:t>
            </w:r>
            <w:r w:rsidRPr="00400842">
              <w:rPr>
                <w:rFonts w:ascii="Verdana" w:hAnsi="Verdana" w:cs="Verdana"/>
                <w:b/>
                <w:sz w:val="20"/>
                <w:szCs w:val="18"/>
              </w:rPr>
              <w:t>koopmansbeurs</w:t>
            </w:r>
            <w:r w:rsidRPr="00400842">
              <w:rPr>
                <w:rFonts w:ascii="Verdana" w:hAnsi="Verdana" w:cs="Verdana"/>
                <w:sz w:val="20"/>
                <w:szCs w:val="18"/>
              </w:rPr>
              <w:t xml:space="preserve">. Het noordelijke </w:t>
            </w:r>
            <w:r w:rsidRPr="00400842">
              <w:rPr>
                <w:rFonts w:ascii="Verdana" w:hAnsi="Verdana" w:cs="Verdana"/>
                <w:b/>
                <w:color w:val="0070C0"/>
                <w:sz w:val="20"/>
                <w:szCs w:val="18"/>
              </w:rPr>
              <w:t>Amsterdam</w:t>
            </w:r>
            <w:r w:rsidRPr="00400842">
              <w:rPr>
                <w:rFonts w:ascii="Verdana" w:hAnsi="Verdana" w:cs="Verdana"/>
                <w:sz w:val="20"/>
                <w:szCs w:val="18"/>
              </w:rPr>
              <w:t xml:space="preserve"> werd in de loop van de 14</w:t>
            </w:r>
            <w:r w:rsidRPr="00400842">
              <w:rPr>
                <w:rFonts w:ascii="Verdana" w:hAnsi="Verdana" w:cs="Verdana"/>
                <w:sz w:val="14"/>
                <w:szCs w:val="12"/>
              </w:rPr>
              <w:t xml:space="preserve">e </w:t>
            </w:r>
            <w:r w:rsidRPr="00400842">
              <w:rPr>
                <w:rFonts w:ascii="Verdana" w:hAnsi="Verdana" w:cs="Verdana"/>
                <w:sz w:val="20"/>
                <w:szCs w:val="18"/>
              </w:rPr>
              <w:t xml:space="preserve">eeuw een gespecialiseerde voorhaven voor de </w:t>
            </w:r>
            <w:r w:rsidRPr="00400842">
              <w:rPr>
                <w:rFonts w:ascii="Verdana" w:hAnsi="Verdana" w:cs="Verdana"/>
                <w:b/>
                <w:sz w:val="20"/>
                <w:szCs w:val="18"/>
              </w:rPr>
              <w:t>graanhandel</w:t>
            </w:r>
            <w:r w:rsidRPr="00400842">
              <w:rPr>
                <w:rFonts w:ascii="Verdana" w:hAnsi="Verdana" w:cs="Verdana"/>
                <w:sz w:val="20"/>
                <w:szCs w:val="18"/>
              </w:rPr>
              <w:t xml:space="preserve"> met het </w:t>
            </w:r>
            <w:r w:rsidRPr="00400842">
              <w:rPr>
                <w:rFonts w:ascii="Verdana" w:hAnsi="Verdana" w:cs="Verdana"/>
                <w:b/>
                <w:sz w:val="20"/>
                <w:szCs w:val="18"/>
              </w:rPr>
              <w:t>Oostzeegebied</w:t>
            </w:r>
            <w:r w:rsidRPr="00400842">
              <w:rPr>
                <w:rFonts w:ascii="Verdana" w:hAnsi="Verdana" w:cs="Verdana"/>
                <w:sz w:val="20"/>
                <w:szCs w:val="18"/>
              </w:rPr>
              <w:t xml:space="preserve">. </w:t>
            </w:r>
          </w:p>
          <w:p w:rsidR="00124455"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Behalve van de adel, nam de </w:t>
            </w:r>
            <w:r w:rsidRPr="00400842">
              <w:rPr>
                <w:rFonts w:ascii="Verdana" w:hAnsi="Verdana" w:cs="Verdana"/>
                <w:b/>
                <w:sz w:val="20"/>
                <w:szCs w:val="18"/>
              </w:rPr>
              <w:t>stedelijke burgerij</w:t>
            </w:r>
            <w:r w:rsidRPr="00400842">
              <w:rPr>
                <w:rFonts w:ascii="Verdana" w:hAnsi="Verdana" w:cs="Verdana"/>
                <w:sz w:val="20"/>
                <w:szCs w:val="18"/>
              </w:rPr>
              <w:t xml:space="preserve"> ook taken van de </w:t>
            </w:r>
            <w:r w:rsidRPr="00400842">
              <w:rPr>
                <w:rFonts w:ascii="Verdana" w:hAnsi="Verdana" w:cs="Verdana"/>
                <w:b/>
                <w:sz w:val="20"/>
                <w:szCs w:val="18"/>
              </w:rPr>
              <w:t>geestelijkheid</w:t>
            </w:r>
            <w:r w:rsidRPr="00400842">
              <w:rPr>
                <w:rFonts w:ascii="Verdana" w:hAnsi="Verdana" w:cs="Verdana"/>
                <w:sz w:val="20"/>
                <w:szCs w:val="18"/>
              </w:rPr>
              <w:t xml:space="preserve"> over, zoals sociale zorg en onderwijs, en ontwikkelde zij ideeën over het algemeen belang of </w:t>
            </w:r>
            <w:proofErr w:type="spellStart"/>
            <w:r w:rsidRPr="00400842">
              <w:rPr>
                <w:rFonts w:ascii="Verdana" w:hAnsi="Verdana" w:cs="Verdana"/>
                <w:b/>
                <w:i/>
                <w:iCs/>
                <w:sz w:val="20"/>
                <w:szCs w:val="18"/>
              </w:rPr>
              <w:t>bonum</w:t>
            </w:r>
            <w:proofErr w:type="spellEnd"/>
            <w:r w:rsidRPr="00400842">
              <w:rPr>
                <w:rFonts w:ascii="Verdana" w:hAnsi="Verdana" w:cs="Verdana"/>
                <w:b/>
                <w:i/>
                <w:iCs/>
                <w:sz w:val="20"/>
                <w:szCs w:val="18"/>
              </w:rPr>
              <w:t xml:space="preserve"> commune</w:t>
            </w:r>
            <w:r w:rsidRPr="00400842">
              <w:rPr>
                <w:rFonts w:ascii="Verdana" w:hAnsi="Verdana" w:cs="Verdana"/>
                <w:i/>
                <w:iCs/>
                <w:sz w:val="20"/>
                <w:szCs w:val="18"/>
              </w:rPr>
              <w:t xml:space="preserve"> </w:t>
            </w:r>
            <w:r w:rsidRPr="00400842">
              <w:rPr>
                <w:rFonts w:ascii="Verdana" w:hAnsi="Verdana" w:cs="Verdana"/>
                <w:sz w:val="20"/>
                <w:szCs w:val="18"/>
              </w:rPr>
              <w:t xml:space="preserve">van de stedelingen. Met de vestiging van </w:t>
            </w:r>
            <w:r w:rsidRPr="00400842">
              <w:rPr>
                <w:rFonts w:ascii="Verdana" w:hAnsi="Verdana" w:cs="Verdana"/>
                <w:b/>
                <w:sz w:val="20"/>
                <w:szCs w:val="18"/>
              </w:rPr>
              <w:t>bedelorden</w:t>
            </w:r>
            <w:r w:rsidRPr="00400842">
              <w:rPr>
                <w:rFonts w:ascii="Verdana" w:hAnsi="Verdana" w:cs="Verdana"/>
                <w:sz w:val="20"/>
                <w:szCs w:val="18"/>
              </w:rPr>
              <w:t xml:space="preserve"> en </w:t>
            </w:r>
            <w:r w:rsidRPr="00400842">
              <w:rPr>
                <w:rFonts w:ascii="Verdana" w:hAnsi="Verdana" w:cs="Verdana"/>
                <w:b/>
                <w:sz w:val="20"/>
                <w:szCs w:val="18"/>
              </w:rPr>
              <w:t>begijnhoven</w:t>
            </w:r>
            <w:r w:rsidRPr="00400842">
              <w:rPr>
                <w:rFonts w:ascii="Verdana" w:hAnsi="Verdana" w:cs="Verdana"/>
                <w:sz w:val="20"/>
                <w:szCs w:val="18"/>
              </w:rPr>
              <w:t xml:space="preserve"> probeerde de geestelijkheid omgekeerd aansluiting te vinden bij een meer individuele geloofsbeleving van stedelingen, de </w:t>
            </w:r>
            <w:r w:rsidRPr="00400842">
              <w:rPr>
                <w:rFonts w:ascii="Verdana" w:hAnsi="Verdana" w:cs="Verdana"/>
                <w:b/>
                <w:sz w:val="20"/>
                <w:szCs w:val="18"/>
              </w:rPr>
              <w:t>moderne devotie</w:t>
            </w:r>
            <w:r w:rsidRPr="00400842">
              <w:rPr>
                <w:rFonts w:ascii="Verdana" w:hAnsi="Verdana" w:cs="Verdana"/>
                <w:sz w:val="20"/>
                <w:szCs w:val="18"/>
              </w:rPr>
              <w:t xml:space="preserve">. </w:t>
            </w:r>
          </w:p>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In de late middeleeuwen kwam de positie van de steden onder druk te staan. Het </w:t>
            </w:r>
            <w:r w:rsidRPr="00400842">
              <w:rPr>
                <w:rFonts w:ascii="Verdana" w:hAnsi="Verdana" w:cs="Verdana"/>
                <w:b/>
                <w:sz w:val="20"/>
                <w:szCs w:val="18"/>
              </w:rPr>
              <w:t xml:space="preserve">particularisme </w:t>
            </w:r>
            <w:r w:rsidRPr="00400842">
              <w:rPr>
                <w:rFonts w:ascii="Verdana" w:hAnsi="Verdana" w:cs="Verdana"/>
                <w:sz w:val="20"/>
                <w:szCs w:val="18"/>
              </w:rPr>
              <w:t xml:space="preserve">van de Brabantse en Vlaamse steden botste met het beleid van de </w:t>
            </w:r>
            <w:r w:rsidRPr="00400842">
              <w:rPr>
                <w:rFonts w:ascii="Verdana" w:hAnsi="Verdana" w:cs="Verdana"/>
                <w:b/>
                <w:sz w:val="20"/>
                <w:szCs w:val="18"/>
              </w:rPr>
              <w:t>Bourgondische hertogen</w:t>
            </w:r>
            <w:r w:rsidRPr="00400842">
              <w:rPr>
                <w:rFonts w:ascii="Verdana" w:hAnsi="Verdana" w:cs="Verdana"/>
                <w:sz w:val="20"/>
                <w:szCs w:val="18"/>
              </w:rPr>
              <w:t xml:space="preserve"> die in de 15</w:t>
            </w:r>
            <w:r w:rsidRPr="00400842">
              <w:rPr>
                <w:rFonts w:ascii="Verdana" w:hAnsi="Verdana" w:cs="Verdana"/>
                <w:sz w:val="14"/>
                <w:szCs w:val="12"/>
              </w:rPr>
              <w:t xml:space="preserve">e </w:t>
            </w:r>
            <w:r w:rsidRPr="00400842">
              <w:rPr>
                <w:rFonts w:ascii="Verdana" w:hAnsi="Verdana" w:cs="Verdana"/>
                <w:sz w:val="20"/>
                <w:szCs w:val="18"/>
              </w:rPr>
              <w:t xml:space="preserve">eeuw grip probeerden te krijgen op bestuur en rechtspraak in hun Nederlandse gebieden. Mede doordat zij een centrale rol in de handel met Spaanse en Portugese koloniën in kon nemen, profiteerde Antwerpen hier het meeste van en nam zij de centrale positie van Brugge over. </w:t>
            </w:r>
          </w:p>
          <w:p w:rsidR="00F7542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In de 16</w:t>
            </w:r>
            <w:r w:rsidRPr="00400842">
              <w:rPr>
                <w:rFonts w:ascii="Verdana" w:hAnsi="Verdana" w:cs="Verdana"/>
                <w:sz w:val="14"/>
                <w:szCs w:val="12"/>
              </w:rPr>
              <w:t xml:space="preserve">e </w:t>
            </w:r>
            <w:r w:rsidRPr="00400842">
              <w:rPr>
                <w:rFonts w:ascii="Verdana" w:hAnsi="Verdana" w:cs="Verdana"/>
                <w:sz w:val="20"/>
                <w:szCs w:val="18"/>
              </w:rPr>
              <w:t xml:space="preserve">eeuw zetten de </w:t>
            </w:r>
            <w:r w:rsidRPr="00400842">
              <w:rPr>
                <w:rFonts w:ascii="Verdana" w:hAnsi="Verdana" w:cs="Verdana"/>
                <w:b/>
                <w:sz w:val="20"/>
                <w:szCs w:val="18"/>
              </w:rPr>
              <w:t>Habsburgse vorsten</w:t>
            </w:r>
            <w:r w:rsidRPr="00400842">
              <w:rPr>
                <w:rFonts w:ascii="Verdana" w:hAnsi="Verdana" w:cs="Verdana"/>
                <w:sz w:val="20"/>
                <w:szCs w:val="18"/>
              </w:rPr>
              <w:t xml:space="preserve"> </w:t>
            </w:r>
            <w:r w:rsidRPr="00400842">
              <w:rPr>
                <w:rFonts w:ascii="Verdana" w:hAnsi="Verdana" w:cs="Verdana"/>
                <w:b/>
                <w:color w:val="0070C0"/>
                <w:sz w:val="20"/>
                <w:szCs w:val="18"/>
              </w:rPr>
              <w:t>Karel V</w:t>
            </w:r>
            <w:r w:rsidRPr="00400842">
              <w:rPr>
                <w:rFonts w:ascii="Verdana" w:hAnsi="Verdana" w:cs="Verdana"/>
                <w:color w:val="0070C0"/>
                <w:sz w:val="20"/>
                <w:szCs w:val="18"/>
              </w:rPr>
              <w:t xml:space="preserve"> </w:t>
            </w:r>
            <w:r w:rsidRPr="00400842">
              <w:rPr>
                <w:rFonts w:ascii="Verdana" w:hAnsi="Verdana" w:cs="Verdana"/>
                <w:sz w:val="20"/>
                <w:szCs w:val="18"/>
              </w:rPr>
              <w:t xml:space="preserve">en </w:t>
            </w:r>
            <w:r w:rsidRPr="00400842">
              <w:rPr>
                <w:rFonts w:ascii="Verdana" w:hAnsi="Verdana" w:cs="Verdana"/>
                <w:b/>
                <w:color w:val="0070C0"/>
                <w:sz w:val="20"/>
                <w:szCs w:val="18"/>
              </w:rPr>
              <w:t>Philips II</w:t>
            </w:r>
            <w:r w:rsidRPr="00400842">
              <w:rPr>
                <w:rFonts w:ascii="Verdana" w:hAnsi="Verdana" w:cs="Verdana"/>
                <w:color w:val="0070C0"/>
                <w:sz w:val="20"/>
                <w:szCs w:val="18"/>
              </w:rPr>
              <w:t xml:space="preserve"> </w:t>
            </w:r>
            <w:r w:rsidRPr="00400842">
              <w:rPr>
                <w:rFonts w:ascii="Verdana" w:hAnsi="Verdana" w:cs="Verdana"/>
                <w:sz w:val="20"/>
                <w:szCs w:val="18"/>
              </w:rPr>
              <w:t xml:space="preserve">de </w:t>
            </w:r>
            <w:r w:rsidRPr="00400842">
              <w:rPr>
                <w:rFonts w:ascii="Verdana" w:hAnsi="Verdana" w:cs="Verdana"/>
                <w:b/>
                <w:sz w:val="20"/>
                <w:szCs w:val="18"/>
              </w:rPr>
              <w:t xml:space="preserve">centralisatiepolitiek </w:t>
            </w:r>
            <w:r w:rsidRPr="00400842">
              <w:rPr>
                <w:rFonts w:ascii="Verdana" w:hAnsi="Verdana" w:cs="Verdana"/>
                <w:sz w:val="20"/>
                <w:szCs w:val="18"/>
              </w:rPr>
              <w:t xml:space="preserve">door en breidden deze vanwege de opkomst van </w:t>
            </w:r>
            <w:r w:rsidRPr="00400842">
              <w:rPr>
                <w:rFonts w:ascii="Verdana" w:hAnsi="Verdana" w:cs="Verdana"/>
                <w:b/>
                <w:sz w:val="20"/>
                <w:szCs w:val="18"/>
              </w:rPr>
              <w:t>lutheranisme</w:t>
            </w:r>
            <w:r w:rsidRPr="00400842">
              <w:rPr>
                <w:rFonts w:ascii="Verdana" w:hAnsi="Verdana" w:cs="Verdana"/>
                <w:sz w:val="20"/>
                <w:szCs w:val="18"/>
              </w:rPr>
              <w:t xml:space="preserve"> en </w:t>
            </w:r>
            <w:r w:rsidRPr="00400842">
              <w:rPr>
                <w:rFonts w:ascii="Verdana" w:hAnsi="Verdana" w:cs="Verdana"/>
                <w:b/>
                <w:sz w:val="20"/>
                <w:szCs w:val="18"/>
              </w:rPr>
              <w:t xml:space="preserve">calvinisme </w:t>
            </w:r>
            <w:r w:rsidRPr="00400842">
              <w:rPr>
                <w:rFonts w:ascii="Verdana" w:hAnsi="Verdana" w:cs="Verdana"/>
                <w:sz w:val="20"/>
                <w:szCs w:val="18"/>
              </w:rPr>
              <w:t xml:space="preserve">uit naar de godsdienst. Zij wilden het </w:t>
            </w:r>
            <w:r w:rsidRPr="00400842">
              <w:rPr>
                <w:rFonts w:ascii="Verdana" w:hAnsi="Verdana" w:cs="Verdana"/>
                <w:b/>
                <w:sz w:val="20"/>
                <w:szCs w:val="18"/>
              </w:rPr>
              <w:t>protestantisme</w:t>
            </w:r>
            <w:r w:rsidRPr="00400842">
              <w:rPr>
                <w:rFonts w:ascii="Verdana" w:hAnsi="Verdana" w:cs="Verdana"/>
                <w:sz w:val="20"/>
                <w:szCs w:val="18"/>
              </w:rPr>
              <w:t xml:space="preserve">, dat zich concentreerde in de steden, terugdringen. Na de </w:t>
            </w:r>
            <w:r w:rsidRPr="00400842">
              <w:rPr>
                <w:rFonts w:ascii="Verdana" w:hAnsi="Verdana" w:cs="Verdana"/>
                <w:b/>
                <w:sz w:val="20"/>
                <w:szCs w:val="18"/>
              </w:rPr>
              <w:t>Beeldenstorm</w:t>
            </w:r>
            <w:r w:rsidRPr="00400842">
              <w:rPr>
                <w:rFonts w:ascii="Verdana" w:hAnsi="Verdana" w:cs="Verdana"/>
                <w:sz w:val="20"/>
                <w:szCs w:val="18"/>
              </w:rPr>
              <w:t xml:space="preserve"> en het harde optreden door </w:t>
            </w:r>
            <w:r w:rsidRPr="00400842">
              <w:rPr>
                <w:rFonts w:ascii="Verdana" w:hAnsi="Verdana" w:cs="Verdana"/>
                <w:b/>
                <w:color w:val="0070C0"/>
                <w:sz w:val="20"/>
                <w:szCs w:val="18"/>
              </w:rPr>
              <w:t>Alva</w:t>
            </w:r>
            <w:r w:rsidRPr="00400842">
              <w:rPr>
                <w:rFonts w:ascii="Verdana" w:hAnsi="Verdana" w:cs="Verdana"/>
                <w:sz w:val="20"/>
                <w:szCs w:val="18"/>
              </w:rPr>
              <w:t xml:space="preserve"> brak er onder leiding van </w:t>
            </w:r>
            <w:r w:rsidRPr="00400842">
              <w:rPr>
                <w:rFonts w:ascii="Verdana" w:hAnsi="Verdana" w:cs="Verdana"/>
                <w:b/>
                <w:color w:val="0070C0"/>
                <w:sz w:val="20"/>
                <w:szCs w:val="18"/>
              </w:rPr>
              <w:t>Willem van Oranje</w:t>
            </w:r>
            <w:r w:rsidRPr="00400842">
              <w:rPr>
                <w:rFonts w:ascii="Verdana" w:hAnsi="Verdana" w:cs="Verdana"/>
                <w:color w:val="0070C0"/>
                <w:sz w:val="20"/>
                <w:szCs w:val="18"/>
              </w:rPr>
              <w:t xml:space="preserve"> </w:t>
            </w:r>
            <w:r w:rsidRPr="00400842">
              <w:rPr>
                <w:rFonts w:ascii="Verdana" w:hAnsi="Verdana" w:cs="Verdana"/>
                <w:sz w:val="20"/>
                <w:szCs w:val="18"/>
              </w:rPr>
              <w:t xml:space="preserve">een opstand uit tegen het </w:t>
            </w:r>
            <w:r w:rsidRPr="00400842">
              <w:rPr>
                <w:rFonts w:ascii="Verdana" w:hAnsi="Verdana" w:cs="Verdana"/>
                <w:b/>
                <w:sz w:val="20"/>
                <w:szCs w:val="18"/>
              </w:rPr>
              <w:t>Spaanse gezag</w:t>
            </w:r>
            <w:r w:rsidRPr="00400842">
              <w:rPr>
                <w:rFonts w:ascii="Verdana" w:hAnsi="Verdana" w:cs="Verdana"/>
                <w:sz w:val="20"/>
                <w:szCs w:val="18"/>
              </w:rPr>
              <w:t xml:space="preserve">. Door </w:t>
            </w:r>
            <w:r w:rsidRPr="00400842">
              <w:rPr>
                <w:rFonts w:ascii="Verdana" w:hAnsi="Verdana" w:cs="Verdana"/>
                <w:b/>
                <w:sz w:val="20"/>
                <w:szCs w:val="18"/>
              </w:rPr>
              <w:t>de opstand,</w:t>
            </w:r>
            <w:r w:rsidRPr="00400842">
              <w:rPr>
                <w:rFonts w:ascii="Verdana" w:hAnsi="Verdana" w:cs="Verdana"/>
                <w:sz w:val="20"/>
                <w:szCs w:val="18"/>
              </w:rPr>
              <w:t xml:space="preserve"> die in de praktijk een oorlog tegen steden was, verloor Antwerpen vanaf 1585 haar </w:t>
            </w:r>
            <w:r w:rsidRPr="00400842">
              <w:rPr>
                <w:rFonts w:ascii="Verdana" w:hAnsi="Verdana" w:cs="Verdana"/>
                <w:b/>
                <w:sz w:val="20"/>
                <w:szCs w:val="18"/>
              </w:rPr>
              <w:t>stapelmarktfunctie</w:t>
            </w:r>
            <w:r w:rsidRPr="00400842">
              <w:rPr>
                <w:rFonts w:ascii="Verdana" w:hAnsi="Verdana" w:cs="Verdana"/>
                <w:sz w:val="20"/>
                <w:szCs w:val="18"/>
              </w:rPr>
              <w:t xml:space="preserve"> en trokken veel kapitaalkrachtige inwoners naar </w:t>
            </w:r>
            <w:r w:rsidRPr="00400842">
              <w:rPr>
                <w:rFonts w:ascii="Verdana" w:hAnsi="Verdana" w:cs="Verdana"/>
                <w:b/>
                <w:color w:val="4472C4" w:themeColor="accent1"/>
                <w:sz w:val="20"/>
                <w:szCs w:val="18"/>
              </w:rPr>
              <w:t>Holland</w:t>
            </w:r>
            <w:r w:rsidRPr="00400842">
              <w:rPr>
                <w:rFonts w:ascii="Verdana" w:hAnsi="Verdana" w:cs="Verdana"/>
                <w:sz w:val="20"/>
                <w:szCs w:val="18"/>
              </w:rPr>
              <w:t xml:space="preserve">. De noordelijke gewesten stichtten een </w:t>
            </w:r>
            <w:r w:rsidRPr="00400842">
              <w:rPr>
                <w:rFonts w:ascii="Verdana" w:hAnsi="Verdana" w:cs="Verdana"/>
                <w:b/>
                <w:sz w:val="20"/>
                <w:szCs w:val="18"/>
              </w:rPr>
              <w:t>republiek</w:t>
            </w:r>
            <w:r w:rsidRPr="00400842">
              <w:rPr>
                <w:rFonts w:ascii="Verdana" w:hAnsi="Verdana" w:cs="Verdana"/>
                <w:sz w:val="20"/>
                <w:szCs w:val="18"/>
              </w:rPr>
              <w:t xml:space="preserve">. Vanaf de oprichting van de </w:t>
            </w:r>
            <w:r w:rsidRPr="00400842">
              <w:rPr>
                <w:rFonts w:ascii="Verdana" w:hAnsi="Verdana" w:cs="Verdana"/>
                <w:b/>
                <w:sz w:val="20"/>
                <w:szCs w:val="18"/>
              </w:rPr>
              <w:t>VOC</w:t>
            </w:r>
            <w:r w:rsidRPr="00400842">
              <w:rPr>
                <w:rFonts w:ascii="Verdana" w:hAnsi="Verdana" w:cs="Verdana"/>
                <w:sz w:val="20"/>
                <w:szCs w:val="18"/>
              </w:rPr>
              <w:t xml:space="preserve"> in 1602 ontwikkelde die zich tot een handelsgrootmacht met een </w:t>
            </w:r>
            <w:r w:rsidRPr="00400842">
              <w:rPr>
                <w:rFonts w:ascii="Verdana" w:hAnsi="Verdana" w:cs="Verdana"/>
                <w:b/>
                <w:sz w:val="20"/>
                <w:szCs w:val="18"/>
              </w:rPr>
              <w:t>wereldwijd handelsnetwerk</w:t>
            </w:r>
            <w:r w:rsidRPr="00400842">
              <w:rPr>
                <w:rFonts w:ascii="Verdana" w:hAnsi="Verdana" w:cs="Verdana"/>
                <w:sz w:val="20"/>
                <w:szCs w:val="18"/>
              </w:rPr>
              <w:t xml:space="preserve">. </w:t>
            </w:r>
          </w:p>
        </w:tc>
      </w:tr>
    </w:tbl>
    <w:p w:rsidR="00F75427" w:rsidRPr="00400842" w:rsidRDefault="00F75427" w:rsidP="00007529">
      <w:pPr>
        <w:rPr>
          <w:sz w:val="32"/>
        </w:rPr>
      </w:pPr>
    </w:p>
    <w:p w:rsidR="00F75427" w:rsidRDefault="00F75427"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Pr="00400842" w:rsidRDefault="00400842" w:rsidP="00007529">
      <w:pPr>
        <w:rPr>
          <w:sz w:val="32"/>
        </w:rPr>
      </w:pPr>
    </w:p>
    <w:tbl>
      <w:tblPr>
        <w:tblW w:w="8897" w:type="dxa"/>
        <w:tblInd w:w="-113" w:type="dxa"/>
        <w:tblBorders>
          <w:top w:val="nil"/>
          <w:left w:val="nil"/>
          <w:bottom w:val="nil"/>
          <w:right w:val="nil"/>
        </w:tblBorders>
        <w:tblLayout w:type="fixed"/>
        <w:tblLook w:val="0000" w:firstRow="0" w:lastRow="0" w:firstColumn="0" w:lastColumn="0" w:noHBand="0" w:noVBand="0"/>
      </w:tblPr>
      <w:tblGrid>
        <w:gridCol w:w="534"/>
        <w:gridCol w:w="8363"/>
      </w:tblGrid>
      <w:tr w:rsidR="006F6AA6" w:rsidRPr="00400842" w:rsidTr="00552D9A">
        <w:trPr>
          <w:trHeight w:val="227"/>
        </w:trPr>
        <w:tc>
          <w:tcPr>
            <w:tcW w:w="8897" w:type="dxa"/>
            <w:gridSpan w:val="2"/>
            <w:tcBorders>
              <w:top w:val="single" w:sz="4" w:space="0" w:color="auto"/>
              <w:left w:val="single" w:sz="4" w:space="0" w:color="auto"/>
              <w:bottom w:val="single" w:sz="4" w:space="0" w:color="auto"/>
              <w:right w:val="single" w:sz="4" w:space="0" w:color="auto"/>
            </w:tcBorders>
          </w:tcPr>
          <w:p w:rsidR="006F6AA6" w:rsidRPr="00400842" w:rsidRDefault="00CF16DB" w:rsidP="006F6AA6">
            <w:pPr>
              <w:autoSpaceDE w:val="0"/>
              <w:autoSpaceDN w:val="0"/>
              <w:adjustRightInd w:val="0"/>
              <w:spacing w:after="0" w:line="240" w:lineRule="auto"/>
              <w:rPr>
                <w:rFonts w:ascii="Verdana" w:hAnsi="Verdana" w:cs="Verdana"/>
                <w:sz w:val="20"/>
                <w:szCs w:val="18"/>
              </w:rPr>
            </w:pPr>
            <w:r w:rsidRPr="00400842">
              <w:rPr>
                <w:rFonts w:ascii="Verdana" w:hAnsi="Verdana"/>
                <w:sz w:val="20"/>
              </w:rPr>
              <w:lastRenderedPageBreak/>
              <w:t xml:space="preserve">3. </w:t>
            </w:r>
            <w:r w:rsidRPr="00400842">
              <w:rPr>
                <w:rFonts w:ascii="Verdana" w:hAnsi="Verdana"/>
                <w:b/>
                <w:sz w:val="20"/>
              </w:rPr>
              <w:t>In hoeverre bepaalde de burgerij de ontwikkelingen in de Republiek in de Gouden Eeuw (1602-1700)?</w:t>
            </w:r>
          </w:p>
        </w:tc>
      </w:tr>
      <w:tr w:rsidR="00F75427" w:rsidRPr="00400842" w:rsidTr="00552D9A">
        <w:trPr>
          <w:trHeight w:val="87"/>
        </w:trPr>
        <w:tc>
          <w:tcPr>
            <w:tcW w:w="8897" w:type="dxa"/>
            <w:gridSpan w:val="2"/>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b/>
                <w:bCs/>
                <w:sz w:val="20"/>
                <w:szCs w:val="18"/>
              </w:rPr>
              <w:t xml:space="preserve">Kenmerkende aspecten </w:t>
            </w:r>
          </w:p>
        </w:tc>
      </w:tr>
      <w:tr w:rsidR="00F75427" w:rsidRPr="00400842" w:rsidTr="00552D9A">
        <w:trPr>
          <w:trHeight w:val="92"/>
        </w:trPr>
        <w:tc>
          <w:tcPr>
            <w:tcW w:w="534" w:type="dxa"/>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23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Het streven van vorsten naar absolute macht </w:t>
            </w:r>
          </w:p>
        </w:tc>
      </w:tr>
      <w:tr w:rsidR="00F75427" w:rsidRPr="00400842" w:rsidTr="00552D9A">
        <w:trPr>
          <w:trHeight w:val="204"/>
        </w:trPr>
        <w:tc>
          <w:tcPr>
            <w:tcW w:w="534" w:type="dxa"/>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24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De bijzondere plaats in staatkundig opzicht en de bloei in economisch en cultureel opzicht van de Nederlandse Republiek </w:t>
            </w:r>
          </w:p>
        </w:tc>
      </w:tr>
      <w:tr w:rsidR="00F75427" w:rsidRPr="00400842" w:rsidTr="00552D9A">
        <w:trPr>
          <w:trHeight w:val="203"/>
        </w:trPr>
        <w:tc>
          <w:tcPr>
            <w:tcW w:w="534" w:type="dxa"/>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25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Wereldwijde handelscontacten, handelskapitalisme en het begin van een wereldeconomie </w:t>
            </w:r>
          </w:p>
        </w:tc>
      </w:tr>
      <w:tr w:rsidR="00F75427" w:rsidRPr="00400842" w:rsidTr="00400842">
        <w:trPr>
          <w:trHeight w:val="3260"/>
        </w:trPr>
        <w:tc>
          <w:tcPr>
            <w:tcW w:w="8897" w:type="dxa"/>
            <w:gridSpan w:val="2"/>
            <w:tcBorders>
              <w:top w:val="single" w:sz="4" w:space="0" w:color="auto"/>
              <w:left w:val="single" w:sz="4" w:space="0" w:color="auto"/>
              <w:bottom w:val="single" w:sz="4" w:space="0" w:color="auto"/>
              <w:right w:val="single" w:sz="4" w:space="0" w:color="auto"/>
            </w:tcBorders>
          </w:tcPr>
          <w:p w:rsidR="00F75427" w:rsidRPr="00400842" w:rsidRDefault="00F75427">
            <w:pPr>
              <w:pStyle w:val="Default"/>
              <w:rPr>
                <w:sz w:val="20"/>
                <w:szCs w:val="18"/>
              </w:rPr>
            </w:pPr>
            <w:r w:rsidRPr="00400842">
              <w:rPr>
                <w:sz w:val="20"/>
                <w:szCs w:val="18"/>
              </w:rPr>
              <w:t xml:space="preserve">In </w:t>
            </w:r>
            <w:r w:rsidRPr="00400842">
              <w:rPr>
                <w:b/>
                <w:color w:val="4472C4" w:themeColor="accent1"/>
                <w:sz w:val="20"/>
                <w:szCs w:val="18"/>
              </w:rPr>
              <w:t>de Republiek</w:t>
            </w:r>
            <w:r w:rsidRPr="00400842">
              <w:rPr>
                <w:color w:val="4472C4" w:themeColor="accent1"/>
                <w:sz w:val="20"/>
                <w:szCs w:val="18"/>
              </w:rPr>
              <w:t xml:space="preserve"> </w:t>
            </w:r>
            <w:r w:rsidRPr="00400842">
              <w:rPr>
                <w:sz w:val="20"/>
                <w:szCs w:val="18"/>
              </w:rPr>
              <w:t xml:space="preserve">ontwikkelde zich een </w:t>
            </w:r>
            <w:r w:rsidRPr="00400842">
              <w:rPr>
                <w:b/>
                <w:sz w:val="20"/>
                <w:szCs w:val="18"/>
              </w:rPr>
              <w:t>oorlogseconomie</w:t>
            </w:r>
            <w:r w:rsidRPr="00400842">
              <w:rPr>
                <w:sz w:val="20"/>
                <w:szCs w:val="18"/>
              </w:rPr>
              <w:t xml:space="preserve">. Handel was nodig om de strijd tegen de Habsburgers te financieren. </w:t>
            </w:r>
            <w:r w:rsidRPr="00400842">
              <w:rPr>
                <w:b/>
                <w:sz w:val="20"/>
                <w:szCs w:val="18"/>
              </w:rPr>
              <w:t>Regenten</w:t>
            </w:r>
            <w:r w:rsidRPr="00400842">
              <w:rPr>
                <w:sz w:val="20"/>
                <w:szCs w:val="18"/>
              </w:rPr>
              <w:t xml:space="preserve"> zagen die strijd tegelijk als een middel om de Spaanse handelspositie te verzwakken. Naast economische samenwerking en </w:t>
            </w:r>
            <w:r w:rsidRPr="00400842">
              <w:rPr>
                <w:b/>
                <w:sz w:val="20"/>
                <w:szCs w:val="18"/>
              </w:rPr>
              <w:t>innovatie</w:t>
            </w:r>
            <w:r w:rsidRPr="00400842">
              <w:rPr>
                <w:sz w:val="20"/>
                <w:szCs w:val="18"/>
              </w:rPr>
              <w:t xml:space="preserve"> beschouwden zij het handhaven van het particularisme van steden en gewesten en de </w:t>
            </w:r>
            <w:r w:rsidRPr="00400842">
              <w:rPr>
                <w:b/>
                <w:sz w:val="20"/>
                <w:szCs w:val="18"/>
              </w:rPr>
              <w:t xml:space="preserve">gewetensvrijheid </w:t>
            </w:r>
            <w:r w:rsidRPr="00400842">
              <w:rPr>
                <w:sz w:val="20"/>
                <w:szCs w:val="18"/>
              </w:rPr>
              <w:t xml:space="preserve">van burgers als belangrijke voorwaarden voor welvaart. De </w:t>
            </w:r>
            <w:r w:rsidRPr="00400842">
              <w:rPr>
                <w:b/>
                <w:sz w:val="20"/>
                <w:szCs w:val="18"/>
              </w:rPr>
              <w:t>stadhouders</w:t>
            </w:r>
            <w:r w:rsidRPr="00400842">
              <w:rPr>
                <w:sz w:val="20"/>
                <w:szCs w:val="18"/>
              </w:rPr>
              <w:t xml:space="preserve">, die meer eenheid en aanzien nastreefden, moesten die vrijheden respecteren. </w:t>
            </w:r>
          </w:p>
          <w:p w:rsidR="00F75427" w:rsidRPr="00400842" w:rsidRDefault="00F75427">
            <w:pPr>
              <w:pStyle w:val="Default"/>
              <w:rPr>
                <w:sz w:val="20"/>
                <w:szCs w:val="18"/>
              </w:rPr>
            </w:pPr>
            <w:r w:rsidRPr="00400842">
              <w:rPr>
                <w:sz w:val="20"/>
                <w:szCs w:val="18"/>
              </w:rPr>
              <w:t xml:space="preserve">In het </w:t>
            </w:r>
            <w:r w:rsidRPr="00400842">
              <w:rPr>
                <w:b/>
                <w:color w:val="0070C0"/>
                <w:sz w:val="20"/>
                <w:szCs w:val="18"/>
              </w:rPr>
              <w:t>Heilige Roomse Rijk</w:t>
            </w:r>
            <w:r w:rsidRPr="00400842">
              <w:rPr>
                <w:color w:val="0070C0"/>
                <w:sz w:val="20"/>
                <w:szCs w:val="18"/>
              </w:rPr>
              <w:t xml:space="preserve"> </w:t>
            </w:r>
            <w:r w:rsidRPr="00400842">
              <w:rPr>
                <w:sz w:val="20"/>
                <w:szCs w:val="18"/>
              </w:rPr>
              <w:t xml:space="preserve">belemmerde de </w:t>
            </w:r>
            <w:r w:rsidRPr="00400842">
              <w:rPr>
                <w:b/>
                <w:sz w:val="20"/>
                <w:szCs w:val="18"/>
              </w:rPr>
              <w:t>Dertigjarige Oorlog</w:t>
            </w:r>
            <w:r w:rsidRPr="00400842">
              <w:rPr>
                <w:sz w:val="20"/>
                <w:szCs w:val="18"/>
              </w:rPr>
              <w:t xml:space="preserve"> de economische groei van deze gebieden. In Engeland en Frankrijk deden dat de spanningen tussen vorsten en adel. Een tijdlang kon de Republiek hierdoor de Europese tussenhandel en de </w:t>
            </w:r>
            <w:r w:rsidRPr="00400842">
              <w:rPr>
                <w:b/>
                <w:sz w:val="20"/>
                <w:szCs w:val="18"/>
              </w:rPr>
              <w:t>wereldhandel</w:t>
            </w:r>
            <w:r w:rsidRPr="00400842">
              <w:rPr>
                <w:sz w:val="20"/>
                <w:szCs w:val="18"/>
              </w:rPr>
              <w:t xml:space="preserve"> beheersen en trok zij zeer veel </w:t>
            </w:r>
            <w:r w:rsidRPr="00400842">
              <w:rPr>
                <w:b/>
                <w:sz w:val="20"/>
                <w:szCs w:val="18"/>
              </w:rPr>
              <w:t>arbeidsmigranten</w:t>
            </w:r>
            <w:r w:rsidRPr="00400842">
              <w:rPr>
                <w:sz w:val="20"/>
                <w:szCs w:val="18"/>
              </w:rPr>
              <w:t xml:space="preserve"> aan. De steden in vooral de </w:t>
            </w:r>
            <w:proofErr w:type="spellStart"/>
            <w:r w:rsidRPr="00400842">
              <w:rPr>
                <w:sz w:val="20"/>
                <w:szCs w:val="18"/>
              </w:rPr>
              <w:t>zeegewesten</w:t>
            </w:r>
            <w:proofErr w:type="spellEnd"/>
            <w:r w:rsidRPr="00400842">
              <w:rPr>
                <w:b/>
                <w:sz w:val="20"/>
                <w:szCs w:val="18"/>
              </w:rPr>
              <w:t xml:space="preserve"> </w:t>
            </w:r>
            <w:r w:rsidRPr="00400842">
              <w:rPr>
                <w:sz w:val="20"/>
                <w:szCs w:val="18"/>
              </w:rPr>
              <w:t xml:space="preserve">groeiden explosief. In </w:t>
            </w:r>
            <w:r w:rsidRPr="00400842">
              <w:rPr>
                <w:color w:val="000000" w:themeColor="text1"/>
                <w:sz w:val="20"/>
                <w:szCs w:val="18"/>
              </w:rPr>
              <w:t>Holland</w:t>
            </w:r>
            <w:r w:rsidRPr="00400842">
              <w:rPr>
                <w:sz w:val="20"/>
                <w:szCs w:val="18"/>
              </w:rPr>
              <w:t xml:space="preserve"> en Utrecht ontstond een ring van steden die al in de 17</w:t>
            </w:r>
            <w:r w:rsidRPr="00400842">
              <w:rPr>
                <w:sz w:val="14"/>
                <w:szCs w:val="12"/>
              </w:rPr>
              <w:t xml:space="preserve">e </w:t>
            </w:r>
            <w:r w:rsidRPr="00400842">
              <w:rPr>
                <w:sz w:val="20"/>
                <w:szCs w:val="18"/>
              </w:rPr>
              <w:t xml:space="preserve">eeuw verbonden waren met een netwerk van openbaar vervoer. De snelheid en omvang van de groei was het meest zichtbaar in Amsterdam, dat door haar stapelmarktfunctie en haar eigen versie van de koopmansbeurs een reeks aan grote uitbreidingen nodig had: de </w:t>
            </w:r>
            <w:r w:rsidRPr="00400842">
              <w:rPr>
                <w:b/>
                <w:sz w:val="20"/>
                <w:szCs w:val="18"/>
              </w:rPr>
              <w:t>grachtengordel</w:t>
            </w:r>
            <w:r w:rsidRPr="00400842">
              <w:rPr>
                <w:sz w:val="20"/>
                <w:szCs w:val="18"/>
              </w:rPr>
              <w:t xml:space="preserve">. Rijke kooplieden investeerden in steeds betere molens, </w:t>
            </w:r>
            <w:r w:rsidRPr="00400842">
              <w:rPr>
                <w:b/>
                <w:sz w:val="20"/>
                <w:szCs w:val="18"/>
              </w:rPr>
              <w:t>droogmakerijen</w:t>
            </w:r>
            <w:r w:rsidRPr="00400842">
              <w:rPr>
                <w:sz w:val="20"/>
                <w:szCs w:val="18"/>
              </w:rPr>
              <w:t xml:space="preserve"> en de teelt van nieuwe gewassen, maar verkregen ook adellijke titels en lieten</w:t>
            </w:r>
            <w:r w:rsidRPr="00400842">
              <w:rPr>
                <w:b/>
                <w:sz w:val="20"/>
                <w:szCs w:val="18"/>
              </w:rPr>
              <w:t xml:space="preserve"> </w:t>
            </w:r>
            <w:r w:rsidRPr="00400842">
              <w:rPr>
                <w:sz w:val="20"/>
                <w:szCs w:val="18"/>
              </w:rPr>
              <w:t xml:space="preserve">stadspaleizen en </w:t>
            </w:r>
            <w:r w:rsidRPr="00400842">
              <w:rPr>
                <w:b/>
                <w:sz w:val="20"/>
                <w:szCs w:val="18"/>
              </w:rPr>
              <w:t>buitens</w:t>
            </w:r>
            <w:r w:rsidRPr="00400842">
              <w:rPr>
                <w:sz w:val="20"/>
                <w:szCs w:val="18"/>
              </w:rPr>
              <w:t xml:space="preserve"> bouwen om hun status te verhogen. Onder hen vonden kunstenaars als </w:t>
            </w:r>
            <w:r w:rsidRPr="00400842">
              <w:rPr>
                <w:b/>
                <w:color w:val="0070C0"/>
                <w:sz w:val="20"/>
                <w:szCs w:val="18"/>
              </w:rPr>
              <w:t>Rembrandt</w:t>
            </w:r>
            <w:r w:rsidRPr="00400842">
              <w:rPr>
                <w:color w:val="0070C0"/>
                <w:sz w:val="20"/>
                <w:szCs w:val="18"/>
              </w:rPr>
              <w:t xml:space="preserve"> </w:t>
            </w:r>
            <w:r w:rsidRPr="00400842">
              <w:rPr>
                <w:sz w:val="20"/>
                <w:szCs w:val="18"/>
              </w:rPr>
              <w:t xml:space="preserve">een enorme markt. Ook kooplieden van buitenlandse afkomst konden binnen de Republiek relatief snel opklimmen. </w:t>
            </w:r>
          </w:p>
          <w:p w:rsidR="00F75427" w:rsidRPr="00400842" w:rsidRDefault="00F75427">
            <w:pPr>
              <w:pStyle w:val="Default"/>
              <w:rPr>
                <w:sz w:val="20"/>
                <w:szCs w:val="18"/>
              </w:rPr>
            </w:pPr>
            <w:r w:rsidRPr="00400842">
              <w:rPr>
                <w:sz w:val="20"/>
                <w:szCs w:val="18"/>
              </w:rPr>
              <w:t xml:space="preserve">In de periode na 1648 stabiliseerde de situatie in de omliggende landen zich. Engeland en het </w:t>
            </w:r>
            <w:r w:rsidRPr="00400842">
              <w:rPr>
                <w:b/>
                <w:sz w:val="20"/>
                <w:szCs w:val="18"/>
              </w:rPr>
              <w:t>absolutistische</w:t>
            </w:r>
            <w:r w:rsidRPr="00400842">
              <w:rPr>
                <w:sz w:val="20"/>
                <w:szCs w:val="18"/>
              </w:rPr>
              <w:t xml:space="preserve"> Frankrijk voerden een </w:t>
            </w:r>
            <w:r w:rsidRPr="00400842">
              <w:rPr>
                <w:b/>
                <w:sz w:val="20"/>
                <w:szCs w:val="18"/>
              </w:rPr>
              <w:t>mercantilistisch</w:t>
            </w:r>
            <w:r w:rsidRPr="00400842">
              <w:rPr>
                <w:sz w:val="20"/>
                <w:szCs w:val="18"/>
              </w:rPr>
              <w:t xml:space="preserve"> beleid waar de handel van de </w:t>
            </w:r>
            <w:r w:rsidRPr="00400842">
              <w:rPr>
                <w:b/>
                <w:sz w:val="20"/>
                <w:szCs w:val="18"/>
              </w:rPr>
              <w:t>confederale</w:t>
            </w:r>
            <w:r w:rsidRPr="00400842">
              <w:rPr>
                <w:sz w:val="20"/>
                <w:szCs w:val="18"/>
              </w:rPr>
              <w:t xml:space="preserve"> Republiek onder leed. Veel regenten trokken zich terug uit de handel van de Republiek, leenden hun geld uit aan buitenlandse ondernemers en machthebbers en probeerden hun politieke en economische macht veilig te stellen. Dit riep onvrede op bij het gemeen, dat minder had geprofiteerd van de relatieve welvaart van de </w:t>
            </w:r>
            <w:r w:rsidRPr="00400842">
              <w:rPr>
                <w:b/>
                <w:sz w:val="20"/>
                <w:szCs w:val="18"/>
              </w:rPr>
              <w:t>Gouden Eeuw</w:t>
            </w:r>
            <w:r w:rsidRPr="00400842">
              <w:rPr>
                <w:sz w:val="20"/>
                <w:szCs w:val="18"/>
              </w:rPr>
              <w:t xml:space="preserve">. Dat stelde zich steeds </w:t>
            </w:r>
            <w:r w:rsidRPr="00400842">
              <w:rPr>
                <w:b/>
                <w:sz w:val="20"/>
                <w:szCs w:val="18"/>
              </w:rPr>
              <w:t xml:space="preserve">Oranjegezinder </w:t>
            </w:r>
            <w:r w:rsidRPr="00400842">
              <w:rPr>
                <w:sz w:val="20"/>
                <w:szCs w:val="18"/>
              </w:rPr>
              <w:t xml:space="preserve">op, terwijl regenten als </w:t>
            </w:r>
            <w:r w:rsidRPr="00400842">
              <w:rPr>
                <w:b/>
                <w:color w:val="0070C0"/>
                <w:sz w:val="20"/>
                <w:szCs w:val="18"/>
              </w:rPr>
              <w:t xml:space="preserve">Johan de Witt </w:t>
            </w:r>
            <w:r w:rsidRPr="00400842">
              <w:rPr>
                <w:sz w:val="20"/>
                <w:szCs w:val="18"/>
              </w:rPr>
              <w:t xml:space="preserve">juist </w:t>
            </w:r>
            <w:r w:rsidRPr="00400842">
              <w:rPr>
                <w:b/>
                <w:sz w:val="20"/>
                <w:szCs w:val="18"/>
              </w:rPr>
              <w:t>staatsgezind</w:t>
            </w:r>
            <w:r w:rsidRPr="00400842">
              <w:rPr>
                <w:sz w:val="20"/>
                <w:szCs w:val="18"/>
              </w:rPr>
              <w:t xml:space="preserve"> en tegen de Oranjes waren. </w:t>
            </w:r>
          </w:p>
          <w:p w:rsidR="00F75427" w:rsidRPr="00400842" w:rsidRDefault="00F75427">
            <w:pPr>
              <w:pStyle w:val="Default"/>
              <w:rPr>
                <w:sz w:val="20"/>
                <w:szCs w:val="18"/>
              </w:rPr>
            </w:pPr>
            <w:r w:rsidRPr="00400842">
              <w:rPr>
                <w:sz w:val="20"/>
                <w:szCs w:val="18"/>
              </w:rPr>
              <w:t xml:space="preserve">Het </w:t>
            </w:r>
            <w:r w:rsidRPr="00400842">
              <w:rPr>
                <w:b/>
                <w:sz w:val="20"/>
                <w:szCs w:val="18"/>
              </w:rPr>
              <w:t>Rampjaar</w:t>
            </w:r>
            <w:r w:rsidRPr="00400842">
              <w:rPr>
                <w:sz w:val="20"/>
                <w:szCs w:val="18"/>
              </w:rPr>
              <w:t xml:space="preserve"> 1672 luidde het einde in van de Gouden Eeuw. Investeringen in het buitenland en </w:t>
            </w:r>
            <w:proofErr w:type="spellStart"/>
            <w:r w:rsidRPr="00400842">
              <w:rPr>
                <w:b/>
                <w:sz w:val="20"/>
                <w:szCs w:val="18"/>
              </w:rPr>
              <w:t>oligarchisering</w:t>
            </w:r>
            <w:proofErr w:type="spellEnd"/>
            <w:r w:rsidRPr="00400842">
              <w:rPr>
                <w:sz w:val="20"/>
                <w:szCs w:val="18"/>
              </w:rPr>
              <w:t xml:space="preserve"> namen daarna toe. Door toenemende concurrentie in de wereldhandel raakte de Republiek haar leidende positie kwijt aan Engeland en nam </w:t>
            </w:r>
            <w:r w:rsidRPr="00400842">
              <w:rPr>
                <w:b/>
                <w:color w:val="0070C0"/>
                <w:sz w:val="20"/>
                <w:szCs w:val="18"/>
              </w:rPr>
              <w:t>Londen</w:t>
            </w:r>
            <w:r w:rsidRPr="00400842">
              <w:rPr>
                <w:sz w:val="20"/>
                <w:szCs w:val="18"/>
              </w:rPr>
              <w:t xml:space="preserve"> de rol van Amsterdam als centrum van handel en bankwezen over. </w:t>
            </w:r>
          </w:p>
        </w:tc>
      </w:tr>
    </w:tbl>
    <w:p w:rsidR="00D83C17" w:rsidRPr="00400842" w:rsidRDefault="00D83C17" w:rsidP="00007529">
      <w:pPr>
        <w:rPr>
          <w:sz w:val="32"/>
        </w:rPr>
      </w:pPr>
    </w:p>
    <w:p w:rsidR="00FC42F1" w:rsidRPr="00400842" w:rsidRDefault="00FC42F1" w:rsidP="006B73A5">
      <w:pPr>
        <w:autoSpaceDE w:val="0"/>
        <w:autoSpaceDN w:val="0"/>
        <w:adjustRightInd w:val="0"/>
        <w:spacing w:after="0" w:line="240" w:lineRule="auto"/>
        <w:rPr>
          <w:sz w:val="32"/>
        </w:rPr>
      </w:pPr>
    </w:p>
    <w:p w:rsidR="00552D9A" w:rsidRPr="00400842" w:rsidRDefault="00552D9A" w:rsidP="006B73A5">
      <w:pPr>
        <w:autoSpaceDE w:val="0"/>
        <w:autoSpaceDN w:val="0"/>
        <w:adjustRightInd w:val="0"/>
        <w:spacing w:after="0" w:line="240" w:lineRule="auto"/>
        <w:rPr>
          <w:rFonts w:ascii="Verdana" w:hAnsi="Verdana" w:cs="Verdana"/>
          <w:b/>
          <w:bCs/>
          <w:sz w:val="20"/>
          <w:szCs w:val="18"/>
        </w:rPr>
      </w:pPr>
    </w:p>
    <w:p w:rsidR="00552D9A" w:rsidRPr="00400842" w:rsidRDefault="00552D9A" w:rsidP="006B73A5">
      <w:pPr>
        <w:autoSpaceDE w:val="0"/>
        <w:autoSpaceDN w:val="0"/>
        <w:adjustRightInd w:val="0"/>
        <w:spacing w:after="0" w:line="240" w:lineRule="auto"/>
        <w:rPr>
          <w:rFonts w:ascii="Verdana" w:hAnsi="Verdana" w:cs="Verdana"/>
          <w:b/>
          <w:bCs/>
          <w:sz w:val="20"/>
          <w:szCs w:val="18"/>
        </w:rPr>
      </w:pPr>
    </w:p>
    <w:p w:rsidR="00552D9A" w:rsidRPr="00400842" w:rsidRDefault="00552D9A" w:rsidP="006B73A5">
      <w:pPr>
        <w:autoSpaceDE w:val="0"/>
        <w:autoSpaceDN w:val="0"/>
        <w:adjustRightInd w:val="0"/>
        <w:spacing w:after="0" w:line="240" w:lineRule="auto"/>
        <w:rPr>
          <w:rFonts w:ascii="Verdana" w:hAnsi="Verdana" w:cs="Verdana"/>
          <w:b/>
          <w:bCs/>
          <w:sz w:val="20"/>
          <w:szCs w:val="18"/>
        </w:rPr>
      </w:pPr>
    </w:p>
    <w:p w:rsidR="00552D9A" w:rsidRPr="00400842" w:rsidRDefault="00552D9A" w:rsidP="006B73A5">
      <w:pPr>
        <w:autoSpaceDE w:val="0"/>
        <w:autoSpaceDN w:val="0"/>
        <w:adjustRightInd w:val="0"/>
        <w:spacing w:after="0" w:line="240" w:lineRule="auto"/>
        <w:rPr>
          <w:rFonts w:ascii="Verdana" w:hAnsi="Verdana" w:cs="Verdana"/>
          <w:b/>
          <w:bCs/>
          <w:sz w:val="20"/>
          <w:szCs w:val="18"/>
        </w:rPr>
      </w:pPr>
    </w:p>
    <w:p w:rsidR="00124455" w:rsidRPr="00400842" w:rsidRDefault="00124455" w:rsidP="006B73A5">
      <w:pPr>
        <w:autoSpaceDE w:val="0"/>
        <w:autoSpaceDN w:val="0"/>
        <w:adjustRightInd w:val="0"/>
        <w:spacing w:after="0" w:line="240" w:lineRule="auto"/>
        <w:rPr>
          <w:rFonts w:ascii="Verdana" w:hAnsi="Verdana" w:cs="Verdana"/>
          <w:b/>
          <w:bCs/>
          <w:sz w:val="20"/>
          <w:szCs w:val="18"/>
        </w:rPr>
      </w:pPr>
    </w:p>
    <w:p w:rsidR="00124455" w:rsidRPr="00400842" w:rsidRDefault="00124455" w:rsidP="006B73A5">
      <w:pPr>
        <w:autoSpaceDE w:val="0"/>
        <w:autoSpaceDN w:val="0"/>
        <w:adjustRightInd w:val="0"/>
        <w:spacing w:after="0" w:line="240" w:lineRule="auto"/>
        <w:rPr>
          <w:rFonts w:ascii="Verdana" w:hAnsi="Verdana" w:cs="Verdana"/>
          <w:b/>
          <w:bCs/>
          <w:sz w:val="20"/>
          <w:szCs w:val="18"/>
        </w:rPr>
      </w:pPr>
    </w:p>
    <w:p w:rsidR="00552D9A" w:rsidRDefault="00552D9A" w:rsidP="006B73A5">
      <w:pPr>
        <w:autoSpaceDE w:val="0"/>
        <w:autoSpaceDN w:val="0"/>
        <w:adjustRightInd w:val="0"/>
        <w:spacing w:after="0" w:line="240" w:lineRule="auto"/>
        <w:rPr>
          <w:rFonts w:ascii="Verdana" w:hAnsi="Verdana" w:cs="Verdana"/>
          <w:b/>
          <w:bCs/>
          <w:sz w:val="20"/>
          <w:szCs w:val="18"/>
        </w:rPr>
      </w:pPr>
    </w:p>
    <w:p w:rsidR="00400842" w:rsidRDefault="00400842" w:rsidP="006B73A5">
      <w:pPr>
        <w:autoSpaceDE w:val="0"/>
        <w:autoSpaceDN w:val="0"/>
        <w:adjustRightInd w:val="0"/>
        <w:spacing w:after="0" w:line="240" w:lineRule="auto"/>
        <w:rPr>
          <w:rFonts w:ascii="Verdana" w:hAnsi="Verdana" w:cs="Verdana"/>
          <w:b/>
          <w:bCs/>
          <w:sz w:val="20"/>
          <w:szCs w:val="18"/>
        </w:rPr>
      </w:pPr>
    </w:p>
    <w:p w:rsidR="00400842" w:rsidRDefault="00400842" w:rsidP="006B73A5">
      <w:pPr>
        <w:autoSpaceDE w:val="0"/>
        <w:autoSpaceDN w:val="0"/>
        <w:adjustRightInd w:val="0"/>
        <w:spacing w:after="0" w:line="240" w:lineRule="auto"/>
        <w:rPr>
          <w:rFonts w:ascii="Verdana" w:hAnsi="Verdana" w:cs="Verdana"/>
          <w:b/>
          <w:bCs/>
          <w:sz w:val="20"/>
          <w:szCs w:val="18"/>
        </w:rPr>
      </w:pPr>
    </w:p>
    <w:p w:rsidR="00400842" w:rsidRPr="00400842" w:rsidRDefault="00400842" w:rsidP="006B73A5">
      <w:pPr>
        <w:autoSpaceDE w:val="0"/>
        <w:autoSpaceDN w:val="0"/>
        <w:adjustRightInd w:val="0"/>
        <w:spacing w:after="0" w:line="240" w:lineRule="auto"/>
        <w:rPr>
          <w:rFonts w:ascii="Verdana" w:hAnsi="Verdana" w:cs="Verdana"/>
          <w:b/>
          <w:bCs/>
          <w:sz w:val="20"/>
          <w:szCs w:val="18"/>
        </w:rPr>
      </w:pPr>
    </w:p>
    <w:p w:rsidR="00552D9A" w:rsidRPr="00400842" w:rsidRDefault="00552D9A" w:rsidP="006B73A5">
      <w:pPr>
        <w:autoSpaceDE w:val="0"/>
        <w:autoSpaceDN w:val="0"/>
        <w:adjustRightInd w:val="0"/>
        <w:spacing w:after="0" w:line="240" w:lineRule="auto"/>
        <w:rPr>
          <w:rFonts w:ascii="Verdana" w:hAnsi="Verdana" w:cs="Verdana"/>
          <w:b/>
          <w:bCs/>
          <w:sz w:val="20"/>
          <w:szCs w:val="18"/>
        </w:rPr>
      </w:pPr>
    </w:p>
    <w:p w:rsidR="006E7130" w:rsidRPr="00400842" w:rsidRDefault="00E70651" w:rsidP="006B73A5">
      <w:pPr>
        <w:autoSpaceDE w:val="0"/>
        <w:autoSpaceDN w:val="0"/>
        <w:adjustRightInd w:val="0"/>
        <w:spacing w:after="0" w:line="240" w:lineRule="auto"/>
        <w:rPr>
          <w:rFonts w:ascii="Verdana" w:hAnsi="Verdana" w:cs="Verdana"/>
          <w:b/>
          <w:bCs/>
          <w:sz w:val="20"/>
          <w:szCs w:val="18"/>
        </w:rPr>
      </w:pPr>
      <w:r w:rsidRPr="00400842">
        <w:rPr>
          <w:rFonts w:ascii="Verdana" w:hAnsi="Verdana" w:cs="Verdana"/>
          <w:b/>
          <w:bCs/>
          <w:sz w:val="20"/>
          <w:szCs w:val="18"/>
        </w:rPr>
        <w:lastRenderedPageBreak/>
        <w:t>Historische context: Verlichting 1650 - 1900</w:t>
      </w:r>
    </w:p>
    <w:p w:rsidR="006B73A5" w:rsidRPr="00400842" w:rsidRDefault="006B73A5" w:rsidP="006B73A5">
      <w:pPr>
        <w:autoSpaceDE w:val="0"/>
        <w:autoSpaceDN w:val="0"/>
        <w:adjustRightInd w:val="0"/>
        <w:spacing w:after="0" w:line="240" w:lineRule="auto"/>
        <w:rPr>
          <w:rFonts w:ascii="Verdana" w:hAnsi="Verdana" w:cs="Verdana"/>
          <w:b/>
          <w:bCs/>
          <w:sz w:val="24"/>
          <w:szCs w:val="18"/>
        </w:rPr>
      </w:pPr>
    </w:p>
    <w:tbl>
      <w:tblPr>
        <w:tblW w:w="8892" w:type="dxa"/>
        <w:tblInd w:w="-108" w:type="dxa"/>
        <w:tblBorders>
          <w:top w:val="nil"/>
          <w:left w:val="nil"/>
          <w:bottom w:val="nil"/>
          <w:right w:val="nil"/>
        </w:tblBorders>
        <w:tblLayout w:type="fixed"/>
        <w:tblLook w:val="0000" w:firstRow="0" w:lastRow="0" w:firstColumn="0" w:lastColumn="0" w:noHBand="0" w:noVBand="0"/>
      </w:tblPr>
      <w:tblGrid>
        <w:gridCol w:w="529"/>
        <w:gridCol w:w="8363"/>
      </w:tblGrid>
      <w:tr w:rsidR="006B73A5" w:rsidRPr="00400842" w:rsidTr="00552D9A">
        <w:trPr>
          <w:trHeight w:val="239"/>
        </w:trPr>
        <w:tc>
          <w:tcPr>
            <w:tcW w:w="8892" w:type="dxa"/>
            <w:gridSpan w:val="2"/>
            <w:tcBorders>
              <w:top w:val="single" w:sz="4" w:space="0" w:color="auto"/>
              <w:left w:val="single" w:sz="4" w:space="0" w:color="auto"/>
              <w:bottom w:val="single" w:sz="4" w:space="0" w:color="auto"/>
              <w:right w:val="single" w:sz="4" w:space="0" w:color="auto"/>
            </w:tcBorders>
          </w:tcPr>
          <w:p w:rsidR="006B73A5" w:rsidRPr="00400842" w:rsidRDefault="006B73A5" w:rsidP="006B73A5">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1.</w:t>
            </w:r>
            <w:r w:rsidR="00F75427" w:rsidRPr="00400842">
              <w:rPr>
                <w:rFonts w:ascii="Verdana" w:hAnsi="Verdana" w:cs="Verdana"/>
                <w:sz w:val="20"/>
                <w:szCs w:val="18"/>
              </w:rPr>
              <w:t xml:space="preserve"> </w:t>
            </w:r>
            <w:r w:rsidR="00F75427" w:rsidRPr="00400842">
              <w:rPr>
                <w:rFonts w:ascii="Verdana" w:hAnsi="Verdana" w:cs="Verdana"/>
                <w:b/>
                <w:sz w:val="20"/>
                <w:szCs w:val="18"/>
              </w:rPr>
              <w:t>Welke ideeën ontstonden tijdens de Verlichting over een meer rechtvaardige samenleving (1650-1789)?</w:t>
            </w:r>
          </w:p>
        </w:tc>
      </w:tr>
      <w:tr w:rsidR="00F75427"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23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Het streven van vorsten naar absolute macht </w:t>
            </w:r>
          </w:p>
        </w:tc>
      </w:tr>
      <w:tr w:rsidR="00F75427" w:rsidRPr="00400842" w:rsidTr="00552D9A">
        <w:trPr>
          <w:trHeight w:val="274"/>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26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De wetenschappelijke revolutie </w:t>
            </w:r>
          </w:p>
        </w:tc>
      </w:tr>
      <w:tr w:rsidR="00F75427"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27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Rationeel optimisme en een ‘verlicht denken’ dat werd toegepast op alle terreinen van de samenleving: godsdienst, politiek, economie en sociale verhoudingen </w:t>
            </w:r>
          </w:p>
        </w:tc>
      </w:tr>
      <w:tr w:rsidR="00F75427"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28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Voortbestaan van het ancien régime met pogingen om het vorstelijk bestuur een eigentijdse verlichte vorm te geven (verlicht absolutisme) </w:t>
            </w:r>
          </w:p>
        </w:tc>
      </w:tr>
      <w:tr w:rsidR="006B73A5" w:rsidRPr="00400842" w:rsidTr="00552D9A">
        <w:trPr>
          <w:trHeight w:val="4190"/>
        </w:trPr>
        <w:tc>
          <w:tcPr>
            <w:tcW w:w="8892" w:type="dxa"/>
            <w:gridSpan w:val="2"/>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In de 17</w:t>
            </w:r>
            <w:r w:rsidRPr="00400842">
              <w:rPr>
                <w:sz w:val="14"/>
                <w:szCs w:val="12"/>
              </w:rPr>
              <w:t xml:space="preserve">e </w:t>
            </w:r>
            <w:r w:rsidRPr="00400842">
              <w:rPr>
                <w:sz w:val="20"/>
                <w:szCs w:val="18"/>
              </w:rPr>
              <w:t xml:space="preserve">eeuw zorgden </w:t>
            </w:r>
            <w:r w:rsidRPr="00400842">
              <w:rPr>
                <w:b/>
                <w:sz w:val="20"/>
                <w:szCs w:val="18"/>
              </w:rPr>
              <w:t>ontdekkingsreizen</w:t>
            </w:r>
            <w:r w:rsidRPr="00400842">
              <w:rPr>
                <w:sz w:val="20"/>
                <w:szCs w:val="18"/>
              </w:rPr>
              <w:t xml:space="preserve">, ambachtelijke technieken, </w:t>
            </w:r>
            <w:r w:rsidRPr="00400842">
              <w:rPr>
                <w:b/>
                <w:sz w:val="20"/>
                <w:szCs w:val="18"/>
              </w:rPr>
              <w:t>humanistische</w:t>
            </w:r>
            <w:r w:rsidRPr="00400842">
              <w:rPr>
                <w:sz w:val="20"/>
                <w:szCs w:val="18"/>
              </w:rPr>
              <w:t xml:space="preserve"> tekstanalyse, het </w:t>
            </w:r>
            <w:r w:rsidRPr="00400842">
              <w:rPr>
                <w:b/>
                <w:sz w:val="20"/>
                <w:szCs w:val="18"/>
              </w:rPr>
              <w:t>rationalisme</w:t>
            </w:r>
            <w:r w:rsidRPr="00400842">
              <w:rPr>
                <w:sz w:val="20"/>
                <w:szCs w:val="18"/>
              </w:rPr>
              <w:t xml:space="preserve"> van </w:t>
            </w:r>
            <w:r w:rsidRPr="00400842">
              <w:rPr>
                <w:b/>
                <w:color w:val="0070C0"/>
                <w:sz w:val="20"/>
                <w:szCs w:val="18"/>
              </w:rPr>
              <w:t xml:space="preserve">Descartes </w:t>
            </w:r>
            <w:r w:rsidRPr="00400842">
              <w:rPr>
                <w:sz w:val="20"/>
                <w:szCs w:val="18"/>
              </w:rPr>
              <w:t xml:space="preserve">en het </w:t>
            </w:r>
            <w:r w:rsidRPr="00400842">
              <w:rPr>
                <w:b/>
                <w:sz w:val="20"/>
                <w:szCs w:val="18"/>
              </w:rPr>
              <w:t>empirisme</w:t>
            </w:r>
            <w:r w:rsidRPr="00400842">
              <w:rPr>
                <w:sz w:val="20"/>
                <w:szCs w:val="18"/>
              </w:rPr>
              <w:t xml:space="preserve"> van</w:t>
            </w:r>
            <w:r w:rsidRPr="00400842">
              <w:rPr>
                <w:color w:val="0070C0"/>
                <w:sz w:val="20"/>
                <w:szCs w:val="18"/>
              </w:rPr>
              <w:t xml:space="preserve"> </w:t>
            </w:r>
            <w:r w:rsidRPr="00400842">
              <w:rPr>
                <w:b/>
                <w:color w:val="0070C0"/>
                <w:sz w:val="20"/>
                <w:szCs w:val="18"/>
              </w:rPr>
              <w:t>Locke</w:t>
            </w:r>
            <w:r w:rsidRPr="00400842">
              <w:rPr>
                <w:color w:val="0070C0"/>
                <w:sz w:val="20"/>
                <w:szCs w:val="18"/>
              </w:rPr>
              <w:t xml:space="preserve"> </w:t>
            </w:r>
            <w:r w:rsidRPr="00400842">
              <w:rPr>
                <w:sz w:val="20"/>
                <w:szCs w:val="18"/>
              </w:rPr>
              <w:t xml:space="preserve">voor de </w:t>
            </w:r>
            <w:r w:rsidRPr="00400842">
              <w:rPr>
                <w:b/>
                <w:sz w:val="20"/>
                <w:szCs w:val="18"/>
              </w:rPr>
              <w:t>wetenschappelijke revolutie</w:t>
            </w:r>
            <w:r w:rsidRPr="00400842">
              <w:rPr>
                <w:sz w:val="20"/>
                <w:szCs w:val="18"/>
              </w:rPr>
              <w:t xml:space="preserve">. Nieuwe inzichten en ontdekkingen, zoals de </w:t>
            </w:r>
            <w:r w:rsidRPr="00400842">
              <w:rPr>
                <w:b/>
                <w:sz w:val="20"/>
                <w:szCs w:val="18"/>
              </w:rPr>
              <w:t>natuurwetten</w:t>
            </w:r>
            <w:r w:rsidRPr="00400842">
              <w:rPr>
                <w:sz w:val="20"/>
                <w:szCs w:val="18"/>
              </w:rPr>
              <w:t xml:space="preserve"> van </w:t>
            </w:r>
            <w:r w:rsidRPr="00400842">
              <w:rPr>
                <w:b/>
                <w:color w:val="0070C0"/>
                <w:sz w:val="20"/>
                <w:szCs w:val="18"/>
              </w:rPr>
              <w:t>Newton</w:t>
            </w:r>
            <w:r w:rsidRPr="00400842">
              <w:rPr>
                <w:sz w:val="20"/>
                <w:szCs w:val="18"/>
              </w:rPr>
              <w:t xml:space="preserve">, leidden tot discussies over de positie van godsdienst in de samenleving. Een belangrijk gevolg van deze debatten was dat godsdienst en geweten steeds minder als verantwoordelijkheid van staat of vorst werden gezien, maar als zaken van het individu. </w:t>
            </w:r>
          </w:p>
          <w:p w:rsidR="00F75427" w:rsidRPr="00400842" w:rsidRDefault="00F75427" w:rsidP="00F75427">
            <w:pPr>
              <w:pStyle w:val="Default"/>
              <w:rPr>
                <w:sz w:val="20"/>
                <w:szCs w:val="18"/>
              </w:rPr>
            </w:pPr>
            <w:r w:rsidRPr="00400842">
              <w:rPr>
                <w:b/>
                <w:sz w:val="20"/>
                <w:szCs w:val="18"/>
              </w:rPr>
              <w:t>Verlichte denkers</w:t>
            </w:r>
            <w:r w:rsidRPr="00400842">
              <w:rPr>
                <w:sz w:val="20"/>
                <w:szCs w:val="18"/>
              </w:rPr>
              <w:t xml:space="preserve"> vonden dat wetenschappelijke methoden ook moesten worden toegepast op de samenleving. Traditie, religieuze praktijken en bestaande gezagsverhoudingen moesten worden getoetst aan criteria van </w:t>
            </w:r>
            <w:r w:rsidRPr="00400842">
              <w:rPr>
                <w:b/>
                <w:sz w:val="20"/>
                <w:szCs w:val="18"/>
              </w:rPr>
              <w:t>redelijkheid</w:t>
            </w:r>
            <w:r w:rsidRPr="00400842">
              <w:rPr>
                <w:sz w:val="20"/>
                <w:szCs w:val="18"/>
              </w:rPr>
              <w:t xml:space="preserve">. Samen met ideeën over opvoeding, onderwijs en de verspreiding van kennis leidde deze maatschappijkritiek tot </w:t>
            </w:r>
            <w:r w:rsidRPr="00400842">
              <w:rPr>
                <w:b/>
                <w:sz w:val="20"/>
                <w:szCs w:val="18"/>
              </w:rPr>
              <w:t>optimisme</w:t>
            </w:r>
            <w:r w:rsidRPr="00400842">
              <w:rPr>
                <w:sz w:val="20"/>
                <w:szCs w:val="18"/>
              </w:rPr>
              <w:t xml:space="preserve"> en geloof in maatschappelijke vooruitgang, al werden er ook toen al vraagtekens gezet bij de reikwijdte van het menselijke verstand. </w:t>
            </w:r>
          </w:p>
          <w:p w:rsidR="00F75427" w:rsidRPr="00400842" w:rsidRDefault="00F75427" w:rsidP="00F75427">
            <w:pPr>
              <w:pStyle w:val="Default"/>
              <w:rPr>
                <w:sz w:val="20"/>
                <w:szCs w:val="18"/>
              </w:rPr>
            </w:pPr>
            <w:r w:rsidRPr="00400842">
              <w:rPr>
                <w:sz w:val="20"/>
                <w:szCs w:val="18"/>
              </w:rPr>
              <w:t xml:space="preserve">Verlichte denkers als Locke en later </w:t>
            </w:r>
            <w:r w:rsidRPr="00400842">
              <w:rPr>
                <w:b/>
                <w:color w:val="0070C0"/>
                <w:sz w:val="20"/>
                <w:szCs w:val="18"/>
              </w:rPr>
              <w:t>Rousseau</w:t>
            </w:r>
            <w:r w:rsidRPr="00400842">
              <w:rPr>
                <w:sz w:val="20"/>
                <w:szCs w:val="18"/>
              </w:rPr>
              <w:t xml:space="preserve"> gingen uit van </w:t>
            </w:r>
            <w:r w:rsidRPr="00400842">
              <w:rPr>
                <w:b/>
                <w:sz w:val="20"/>
                <w:szCs w:val="18"/>
              </w:rPr>
              <w:t>natuurrechten</w:t>
            </w:r>
            <w:r w:rsidRPr="00400842">
              <w:rPr>
                <w:sz w:val="20"/>
                <w:szCs w:val="18"/>
              </w:rPr>
              <w:t xml:space="preserve"> en het idee van een </w:t>
            </w:r>
            <w:r w:rsidRPr="00400842">
              <w:rPr>
                <w:b/>
                <w:sz w:val="20"/>
                <w:szCs w:val="18"/>
              </w:rPr>
              <w:t>sociaal contract</w:t>
            </w:r>
            <w:r w:rsidRPr="00400842">
              <w:rPr>
                <w:sz w:val="20"/>
                <w:szCs w:val="18"/>
              </w:rPr>
              <w:t xml:space="preserve">, waarbij alle macht uiteindelijk uitging van het volk zelf. Rousseau koppelde daaraan ideeën over vrijheid en gelijkheid van ook armen en slaven, en over vormen van </w:t>
            </w:r>
            <w:r w:rsidRPr="00400842">
              <w:rPr>
                <w:b/>
                <w:sz w:val="20"/>
                <w:szCs w:val="18"/>
              </w:rPr>
              <w:t>directe democratie</w:t>
            </w:r>
            <w:r w:rsidRPr="00400842">
              <w:rPr>
                <w:sz w:val="20"/>
                <w:szCs w:val="18"/>
              </w:rPr>
              <w:t xml:space="preserve"> op basis van de </w:t>
            </w:r>
            <w:r w:rsidRPr="00400842">
              <w:rPr>
                <w:b/>
                <w:sz w:val="20"/>
                <w:szCs w:val="18"/>
              </w:rPr>
              <w:t>algemene wil</w:t>
            </w:r>
            <w:r w:rsidRPr="00400842">
              <w:rPr>
                <w:sz w:val="20"/>
                <w:szCs w:val="18"/>
              </w:rPr>
              <w:t xml:space="preserve">. Van grote invloed waren daarnaast de ideeën van </w:t>
            </w:r>
            <w:proofErr w:type="spellStart"/>
            <w:r w:rsidRPr="00400842">
              <w:rPr>
                <w:b/>
                <w:color w:val="0070C0"/>
                <w:sz w:val="20"/>
                <w:szCs w:val="18"/>
              </w:rPr>
              <w:t>Montesquieu</w:t>
            </w:r>
            <w:proofErr w:type="spellEnd"/>
            <w:r w:rsidRPr="00400842">
              <w:rPr>
                <w:sz w:val="20"/>
                <w:szCs w:val="18"/>
              </w:rPr>
              <w:t xml:space="preserve"> over de </w:t>
            </w:r>
            <w:r w:rsidRPr="00400842">
              <w:rPr>
                <w:b/>
                <w:sz w:val="20"/>
                <w:szCs w:val="18"/>
              </w:rPr>
              <w:t>scheiding der machten</w:t>
            </w:r>
            <w:r w:rsidRPr="00400842">
              <w:rPr>
                <w:sz w:val="20"/>
                <w:szCs w:val="18"/>
              </w:rPr>
              <w:t xml:space="preserve">. De economische ideeën van </w:t>
            </w:r>
            <w:r w:rsidRPr="00400842">
              <w:rPr>
                <w:b/>
                <w:color w:val="0070C0"/>
                <w:sz w:val="20"/>
                <w:szCs w:val="18"/>
              </w:rPr>
              <w:t>Adam Smith</w:t>
            </w:r>
            <w:r w:rsidRPr="00400842">
              <w:rPr>
                <w:color w:val="0070C0"/>
                <w:sz w:val="20"/>
                <w:szCs w:val="18"/>
              </w:rPr>
              <w:t xml:space="preserve"> </w:t>
            </w:r>
            <w:r w:rsidRPr="00400842">
              <w:rPr>
                <w:sz w:val="20"/>
                <w:szCs w:val="18"/>
              </w:rPr>
              <w:t xml:space="preserve">zorgden voor een herwaardering van de verhoudingen tussen overheid en economie, en de rol die rationeel eigenbelang hierin speelde. </w:t>
            </w:r>
          </w:p>
          <w:p w:rsidR="006B73A5"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sz w:val="20"/>
                <w:szCs w:val="18"/>
              </w:rPr>
              <w:t xml:space="preserve">Een ander gevolg van de verlichting was de verandering in politieke cultuur. Nieuwe ideeën vonden brede verspreiding en werden privé en in het publieke domein uitvoerig besproken. Voor het eerst moesten vorsten rekening houden met de </w:t>
            </w:r>
            <w:r w:rsidRPr="00400842">
              <w:rPr>
                <w:rFonts w:ascii="Verdana" w:hAnsi="Verdana"/>
                <w:b/>
                <w:sz w:val="20"/>
                <w:szCs w:val="18"/>
              </w:rPr>
              <w:t>publieke opinie</w:t>
            </w:r>
            <w:r w:rsidRPr="00400842">
              <w:rPr>
                <w:rFonts w:ascii="Verdana" w:hAnsi="Verdana"/>
                <w:sz w:val="20"/>
                <w:szCs w:val="18"/>
              </w:rPr>
              <w:t xml:space="preserve"> in alle lagen van de bevolking. Publicatie van verlichtingsideeën werd angstvallig in de gaten gehouden en soms verboden. </w:t>
            </w:r>
            <w:r w:rsidRPr="00400842">
              <w:rPr>
                <w:rFonts w:ascii="Verdana" w:hAnsi="Verdana"/>
                <w:b/>
                <w:sz w:val="20"/>
                <w:szCs w:val="18"/>
              </w:rPr>
              <w:t>Centralisatie</w:t>
            </w:r>
            <w:r w:rsidRPr="00400842">
              <w:rPr>
                <w:rFonts w:ascii="Verdana" w:hAnsi="Verdana"/>
                <w:sz w:val="20"/>
                <w:szCs w:val="18"/>
              </w:rPr>
              <w:t xml:space="preserve"> door vorsten, gelegitimeerd door het </w:t>
            </w:r>
            <w:proofErr w:type="spellStart"/>
            <w:r w:rsidRPr="00400842">
              <w:rPr>
                <w:rFonts w:ascii="Verdana" w:hAnsi="Verdana"/>
                <w:b/>
                <w:i/>
                <w:iCs/>
                <w:sz w:val="20"/>
                <w:szCs w:val="18"/>
              </w:rPr>
              <w:t>droit</w:t>
            </w:r>
            <w:proofErr w:type="spellEnd"/>
            <w:r w:rsidRPr="00400842">
              <w:rPr>
                <w:rFonts w:ascii="Verdana" w:hAnsi="Verdana"/>
                <w:b/>
                <w:i/>
                <w:iCs/>
                <w:sz w:val="20"/>
                <w:szCs w:val="18"/>
              </w:rPr>
              <w:t xml:space="preserve"> </w:t>
            </w:r>
            <w:proofErr w:type="spellStart"/>
            <w:r w:rsidRPr="00400842">
              <w:rPr>
                <w:rFonts w:ascii="Verdana" w:hAnsi="Verdana"/>
                <w:b/>
                <w:i/>
                <w:iCs/>
                <w:sz w:val="20"/>
                <w:szCs w:val="18"/>
              </w:rPr>
              <w:t>divin</w:t>
            </w:r>
            <w:proofErr w:type="spellEnd"/>
            <w:r w:rsidRPr="00400842">
              <w:rPr>
                <w:rFonts w:ascii="Verdana" w:hAnsi="Verdana"/>
                <w:sz w:val="20"/>
                <w:szCs w:val="18"/>
              </w:rPr>
              <w:t xml:space="preserve">, zorgde voor spanningen. In sommige landen omarmden vorsten elementen van het </w:t>
            </w:r>
            <w:r w:rsidRPr="00400842">
              <w:rPr>
                <w:rFonts w:ascii="Verdana" w:hAnsi="Verdana"/>
                <w:b/>
                <w:sz w:val="20"/>
                <w:szCs w:val="18"/>
              </w:rPr>
              <w:t>verlichtingsdenken</w:t>
            </w:r>
            <w:r w:rsidRPr="00400842">
              <w:rPr>
                <w:rFonts w:ascii="Verdana" w:hAnsi="Verdana"/>
                <w:sz w:val="20"/>
                <w:szCs w:val="18"/>
              </w:rPr>
              <w:t xml:space="preserve">, zonder dat zij het </w:t>
            </w:r>
            <w:r w:rsidRPr="00400842">
              <w:rPr>
                <w:rFonts w:ascii="Verdana" w:hAnsi="Verdana"/>
                <w:b/>
                <w:sz w:val="20"/>
                <w:szCs w:val="18"/>
              </w:rPr>
              <w:t xml:space="preserve">absolutisme </w:t>
            </w:r>
            <w:r w:rsidRPr="00400842">
              <w:rPr>
                <w:rFonts w:ascii="Verdana" w:hAnsi="Verdana"/>
                <w:sz w:val="20"/>
                <w:szCs w:val="18"/>
              </w:rPr>
              <w:t xml:space="preserve">loslieten. </w:t>
            </w:r>
          </w:p>
        </w:tc>
      </w:tr>
    </w:tbl>
    <w:p w:rsidR="00F75427" w:rsidRDefault="00F75427"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Pr="00400842" w:rsidRDefault="00400842" w:rsidP="00007529">
      <w:pPr>
        <w:rPr>
          <w:sz w:val="32"/>
        </w:rPr>
      </w:pPr>
    </w:p>
    <w:p w:rsidR="00E70651" w:rsidRPr="003411E6" w:rsidRDefault="00E70651" w:rsidP="00E70651">
      <w:pPr>
        <w:pStyle w:val="Geenafstand"/>
        <w:rPr>
          <w:sz w:val="20"/>
        </w:rPr>
      </w:pPr>
    </w:p>
    <w:p w:rsidR="00400842" w:rsidRPr="003411E6" w:rsidRDefault="00400842" w:rsidP="00E70651">
      <w:pPr>
        <w:pStyle w:val="Geenafstand"/>
        <w:rPr>
          <w:sz w:val="20"/>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363"/>
      </w:tblGrid>
      <w:tr w:rsidR="00FC42F1" w:rsidRPr="00400842" w:rsidTr="00552D9A">
        <w:trPr>
          <w:trHeight w:val="238"/>
        </w:trPr>
        <w:tc>
          <w:tcPr>
            <w:tcW w:w="8892" w:type="dxa"/>
            <w:gridSpan w:val="2"/>
          </w:tcPr>
          <w:p w:rsidR="00FC42F1" w:rsidRPr="00400842" w:rsidRDefault="00F75427" w:rsidP="00FC42F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2. </w:t>
            </w:r>
            <w:r w:rsidRPr="00400842">
              <w:rPr>
                <w:rFonts w:ascii="Verdana" w:hAnsi="Verdana" w:cs="Verdana"/>
                <w:b/>
                <w:sz w:val="20"/>
                <w:szCs w:val="18"/>
              </w:rPr>
              <w:t>Hoe werden verlichte ideeën tijdens de democratische revoluties in de Verenigde Staten en Frankrijk in de praktijk gebracht (1776–1813)?</w:t>
            </w:r>
          </w:p>
        </w:tc>
      </w:tr>
      <w:tr w:rsidR="00FC42F1" w:rsidRPr="00400842" w:rsidTr="00552D9A">
        <w:trPr>
          <w:trHeight w:val="87"/>
        </w:trPr>
        <w:tc>
          <w:tcPr>
            <w:tcW w:w="8892" w:type="dxa"/>
            <w:gridSpan w:val="2"/>
          </w:tcPr>
          <w:p w:rsidR="00FC42F1" w:rsidRPr="00400842" w:rsidRDefault="00FC42F1" w:rsidP="00FC42F1">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F75427" w:rsidRPr="00400842" w:rsidTr="00552D9A">
        <w:trPr>
          <w:trHeight w:val="275"/>
        </w:trPr>
        <w:tc>
          <w:tcPr>
            <w:tcW w:w="529" w:type="dxa"/>
          </w:tcPr>
          <w:p w:rsidR="00F75427" w:rsidRPr="00400842" w:rsidRDefault="00F75427" w:rsidP="00F75427">
            <w:pPr>
              <w:pStyle w:val="Default"/>
              <w:rPr>
                <w:sz w:val="20"/>
                <w:szCs w:val="18"/>
              </w:rPr>
            </w:pPr>
            <w:r w:rsidRPr="00400842">
              <w:rPr>
                <w:sz w:val="20"/>
                <w:szCs w:val="18"/>
              </w:rPr>
              <w:t xml:space="preserve">27 </w:t>
            </w:r>
          </w:p>
        </w:tc>
        <w:tc>
          <w:tcPr>
            <w:tcW w:w="8363" w:type="dxa"/>
          </w:tcPr>
          <w:p w:rsidR="00F75427" w:rsidRPr="00400842" w:rsidRDefault="00F75427" w:rsidP="00F75427">
            <w:pPr>
              <w:pStyle w:val="Default"/>
              <w:rPr>
                <w:sz w:val="20"/>
                <w:szCs w:val="18"/>
              </w:rPr>
            </w:pPr>
            <w:r w:rsidRPr="00400842">
              <w:rPr>
                <w:sz w:val="20"/>
                <w:szCs w:val="18"/>
              </w:rPr>
              <w:t xml:space="preserve">Rationeel optimisme en een ‘verlicht denken’ dat werd toegepast op alle terreinen van de samenleving: godsdienst, politiek, economie en sociale verhoudingen </w:t>
            </w:r>
          </w:p>
        </w:tc>
      </w:tr>
      <w:tr w:rsidR="00F75427" w:rsidRPr="00400842" w:rsidTr="00552D9A">
        <w:trPr>
          <w:trHeight w:val="458"/>
        </w:trPr>
        <w:tc>
          <w:tcPr>
            <w:tcW w:w="529" w:type="dxa"/>
          </w:tcPr>
          <w:p w:rsidR="00F75427" w:rsidRPr="00400842" w:rsidRDefault="00F75427" w:rsidP="00F75427">
            <w:pPr>
              <w:pStyle w:val="Default"/>
              <w:rPr>
                <w:sz w:val="20"/>
                <w:szCs w:val="18"/>
              </w:rPr>
            </w:pPr>
            <w:r w:rsidRPr="00400842">
              <w:rPr>
                <w:sz w:val="20"/>
                <w:szCs w:val="18"/>
              </w:rPr>
              <w:t xml:space="preserve">29 </w:t>
            </w:r>
          </w:p>
        </w:tc>
        <w:tc>
          <w:tcPr>
            <w:tcW w:w="8363" w:type="dxa"/>
          </w:tcPr>
          <w:p w:rsidR="00F75427" w:rsidRPr="00400842" w:rsidRDefault="00F75427" w:rsidP="00F75427">
            <w:pPr>
              <w:pStyle w:val="Default"/>
              <w:rPr>
                <w:sz w:val="20"/>
                <w:szCs w:val="18"/>
              </w:rPr>
            </w:pPr>
            <w:r w:rsidRPr="00400842">
              <w:rPr>
                <w:sz w:val="20"/>
                <w:szCs w:val="18"/>
              </w:rPr>
              <w:t xml:space="preserve">Uitbouw van de Europese overheersing, met name in de vorm van plantagekoloniën en de daarmee verbonden </w:t>
            </w:r>
            <w:proofErr w:type="spellStart"/>
            <w:r w:rsidRPr="00400842">
              <w:rPr>
                <w:sz w:val="20"/>
                <w:szCs w:val="18"/>
              </w:rPr>
              <w:t>transatlantische</w:t>
            </w:r>
            <w:proofErr w:type="spellEnd"/>
            <w:r w:rsidRPr="00400842">
              <w:rPr>
                <w:sz w:val="20"/>
                <w:szCs w:val="18"/>
              </w:rPr>
              <w:t xml:space="preserve"> slavenhandel, en de opkomst van het abolitionisme </w:t>
            </w:r>
          </w:p>
        </w:tc>
      </w:tr>
      <w:tr w:rsidR="00F75427" w:rsidRPr="00400842" w:rsidTr="00552D9A">
        <w:trPr>
          <w:trHeight w:val="274"/>
        </w:trPr>
        <w:tc>
          <w:tcPr>
            <w:tcW w:w="529" w:type="dxa"/>
          </w:tcPr>
          <w:p w:rsidR="00F75427" w:rsidRPr="00400842" w:rsidRDefault="00F75427" w:rsidP="00F75427">
            <w:pPr>
              <w:pStyle w:val="Default"/>
              <w:rPr>
                <w:sz w:val="20"/>
                <w:szCs w:val="18"/>
              </w:rPr>
            </w:pPr>
            <w:r w:rsidRPr="00400842">
              <w:rPr>
                <w:sz w:val="20"/>
                <w:szCs w:val="18"/>
              </w:rPr>
              <w:t xml:space="preserve">30 </w:t>
            </w:r>
          </w:p>
        </w:tc>
        <w:tc>
          <w:tcPr>
            <w:tcW w:w="8363" w:type="dxa"/>
          </w:tcPr>
          <w:p w:rsidR="00F75427" w:rsidRPr="00400842" w:rsidRDefault="00F75427" w:rsidP="00F75427">
            <w:pPr>
              <w:pStyle w:val="Default"/>
              <w:rPr>
                <w:sz w:val="20"/>
                <w:szCs w:val="18"/>
              </w:rPr>
            </w:pPr>
            <w:r w:rsidRPr="00400842">
              <w:rPr>
                <w:sz w:val="20"/>
                <w:szCs w:val="18"/>
              </w:rPr>
              <w:t xml:space="preserve">De democratische revoluties in westerse landen met als gevolg discussies over grondwetten, grondrechten en staatsburgerschap </w:t>
            </w:r>
          </w:p>
        </w:tc>
      </w:tr>
      <w:tr w:rsidR="00F75427" w:rsidRPr="00400842" w:rsidTr="00552D9A">
        <w:trPr>
          <w:trHeight w:val="274"/>
        </w:trPr>
        <w:tc>
          <w:tcPr>
            <w:tcW w:w="8892" w:type="dxa"/>
            <w:gridSpan w:val="2"/>
          </w:tcPr>
          <w:p w:rsidR="00F75427" w:rsidRPr="00400842" w:rsidRDefault="00F75427" w:rsidP="00F75427">
            <w:pPr>
              <w:pStyle w:val="Default"/>
              <w:rPr>
                <w:sz w:val="20"/>
                <w:szCs w:val="18"/>
              </w:rPr>
            </w:pPr>
            <w:r w:rsidRPr="00400842">
              <w:rPr>
                <w:sz w:val="20"/>
                <w:szCs w:val="18"/>
              </w:rPr>
              <w:t xml:space="preserve">Via literatuur en briefwisselingen raakten verlichtingsideeën ook in de </w:t>
            </w:r>
            <w:r w:rsidRPr="00714A91">
              <w:rPr>
                <w:sz w:val="20"/>
                <w:szCs w:val="18"/>
              </w:rPr>
              <w:t>Britse koloniën</w:t>
            </w:r>
            <w:r w:rsidRPr="00400842">
              <w:rPr>
                <w:b/>
                <w:sz w:val="20"/>
                <w:szCs w:val="18"/>
              </w:rPr>
              <w:t xml:space="preserve"> </w:t>
            </w:r>
            <w:r w:rsidRPr="00400842">
              <w:rPr>
                <w:sz w:val="20"/>
                <w:szCs w:val="18"/>
              </w:rPr>
              <w:t xml:space="preserve">in </w:t>
            </w:r>
            <w:r w:rsidRPr="00400842">
              <w:rPr>
                <w:color w:val="auto"/>
                <w:sz w:val="20"/>
                <w:szCs w:val="18"/>
              </w:rPr>
              <w:t xml:space="preserve">Noord-Amerika </w:t>
            </w:r>
            <w:r w:rsidRPr="00400842">
              <w:rPr>
                <w:sz w:val="20"/>
                <w:szCs w:val="18"/>
              </w:rPr>
              <w:t xml:space="preserve">verspreid. Daar stimuleerden ze de behoefte aan meer </w:t>
            </w:r>
            <w:r w:rsidRPr="00400842">
              <w:rPr>
                <w:b/>
                <w:sz w:val="20"/>
                <w:szCs w:val="18"/>
              </w:rPr>
              <w:t>zelfbeschikking</w:t>
            </w:r>
            <w:r w:rsidRPr="00400842">
              <w:rPr>
                <w:sz w:val="20"/>
                <w:szCs w:val="18"/>
              </w:rPr>
              <w:t xml:space="preserve">. Tegen nieuwe Britse belastingen ontstond breed gedragen verzet. De Britse koning volgde een onbuigzame koers en in juli 1776 verklaarden </w:t>
            </w:r>
            <w:r w:rsidRPr="00400842">
              <w:rPr>
                <w:b/>
                <w:color w:val="0070C0"/>
                <w:sz w:val="20"/>
                <w:szCs w:val="18"/>
              </w:rPr>
              <w:t>dertien Britse koloniën</w:t>
            </w:r>
            <w:r w:rsidRPr="00400842">
              <w:rPr>
                <w:color w:val="0070C0"/>
                <w:sz w:val="20"/>
                <w:szCs w:val="18"/>
              </w:rPr>
              <w:t xml:space="preserve"> </w:t>
            </w:r>
            <w:r w:rsidRPr="00400842">
              <w:rPr>
                <w:sz w:val="20"/>
                <w:szCs w:val="18"/>
              </w:rPr>
              <w:t xml:space="preserve">zich gezamenlijk onafhankelijk. Het initiatief ging daarbij uit van </w:t>
            </w:r>
            <w:proofErr w:type="spellStart"/>
            <w:r w:rsidRPr="00400842">
              <w:rPr>
                <w:b/>
                <w:i/>
                <w:iCs/>
                <w:sz w:val="20"/>
                <w:szCs w:val="18"/>
              </w:rPr>
              <w:t>committees</w:t>
            </w:r>
            <w:proofErr w:type="spellEnd"/>
            <w:r w:rsidRPr="00400842">
              <w:rPr>
                <w:b/>
                <w:i/>
                <w:iCs/>
                <w:sz w:val="20"/>
                <w:szCs w:val="18"/>
              </w:rPr>
              <w:t xml:space="preserve"> of </w:t>
            </w:r>
            <w:proofErr w:type="spellStart"/>
            <w:r w:rsidRPr="00400842">
              <w:rPr>
                <w:b/>
                <w:i/>
                <w:iCs/>
                <w:sz w:val="20"/>
                <w:szCs w:val="18"/>
              </w:rPr>
              <w:t>correspondence</w:t>
            </w:r>
            <w:proofErr w:type="spellEnd"/>
            <w:r w:rsidRPr="00400842">
              <w:rPr>
                <w:sz w:val="20"/>
                <w:szCs w:val="18"/>
              </w:rPr>
              <w:t xml:space="preserve">. Leider van de </w:t>
            </w:r>
            <w:r w:rsidRPr="00400842">
              <w:rPr>
                <w:b/>
                <w:sz w:val="20"/>
                <w:szCs w:val="18"/>
              </w:rPr>
              <w:t>onafhankelijkheidsstrijd</w:t>
            </w:r>
            <w:r w:rsidRPr="00400842">
              <w:rPr>
                <w:sz w:val="20"/>
                <w:szCs w:val="18"/>
              </w:rPr>
              <w:t xml:space="preserve"> werd </w:t>
            </w:r>
            <w:r w:rsidRPr="00400842">
              <w:rPr>
                <w:b/>
                <w:color w:val="4472C4" w:themeColor="accent1"/>
                <w:sz w:val="20"/>
                <w:szCs w:val="18"/>
              </w:rPr>
              <w:t>George Washington</w:t>
            </w:r>
            <w:r w:rsidRPr="00400842">
              <w:rPr>
                <w:sz w:val="20"/>
                <w:szCs w:val="18"/>
              </w:rPr>
              <w:t xml:space="preserve">, die onder een groter deel van de kolonisten steun verwierf door het pamflet </w:t>
            </w:r>
            <w:r w:rsidRPr="00400842">
              <w:rPr>
                <w:b/>
                <w:i/>
                <w:iCs/>
                <w:sz w:val="20"/>
                <w:szCs w:val="18"/>
              </w:rPr>
              <w:t>Common Sense</w:t>
            </w:r>
            <w:r w:rsidRPr="00400842">
              <w:rPr>
                <w:i/>
                <w:iCs/>
                <w:sz w:val="20"/>
                <w:szCs w:val="18"/>
              </w:rPr>
              <w:t xml:space="preserve"> </w:t>
            </w:r>
            <w:r w:rsidRPr="00400842">
              <w:rPr>
                <w:sz w:val="20"/>
                <w:szCs w:val="18"/>
              </w:rPr>
              <w:t xml:space="preserve">van </w:t>
            </w:r>
            <w:r w:rsidRPr="00400842">
              <w:rPr>
                <w:b/>
                <w:color w:val="4472C4" w:themeColor="accent1"/>
                <w:sz w:val="20"/>
                <w:szCs w:val="18"/>
              </w:rPr>
              <w:t xml:space="preserve">Thomas </w:t>
            </w:r>
            <w:proofErr w:type="spellStart"/>
            <w:r w:rsidRPr="00400842">
              <w:rPr>
                <w:b/>
                <w:color w:val="4472C4" w:themeColor="accent1"/>
                <w:sz w:val="20"/>
                <w:szCs w:val="18"/>
              </w:rPr>
              <w:t>Paine</w:t>
            </w:r>
            <w:proofErr w:type="spellEnd"/>
            <w:r w:rsidRPr="00400842">
              <w:rPr>
                <w:sz w:val="20"/>
                <w:szCs w:val="18"/>
              </w:rPr>
              <w:t xml:space="preserve">. De </w:t>
            </w:r>
            <w:r w:rsidRPr="00400842">
              <w:rPr>
                <w:b/>
                <w:sz w:val="20"/>
                <w:szCs w:val="18"/>
              </w:rPr>
              <w:t xml:space="preserve">grondwet </w:t>
            </w:r>
            <w:r w:rsidRPr="00400842">
              <w:rPr>
                <w:sz w:val="20"/>
                <w:szCs w:val="18"/>
              </w:rPr>
              <w:t xml:space="preserve">die uit deze strijd voortkwam weerspiegelt de ideeën van de verlichting. </w:t>
            </w:r>
          </w:p>
          <w:p w:rsidR="00F75427" w:rsidRPr="00400842" w:rsidRDefault="00F75427" w:rsidP="00F75427">
            <w:pPr>
              <w:pStyle w:val="Default"/>
              <w:rPr>
                <w:sz w:val="20"/>
                <w:szCs w:val="18"/>
              </w:rPr>
            </w:pPr>
            <w:r w:rsidRPr="00400842">
              <w:rPr>
                <w:sz w:val="20"/>
                <w:szCs w:val="18"/>
              </w:rPr>
              <w:t xml:space="preserve">In de praktijk bleek het voor de </w:t>
            </w:r>
            <w:r w:rsidRPr="00400842">
              <w:rPr>
                <w:b/>
                <w:color w:val="4472C4" w:themeColor="accent1"/>
                <w:sz w:val="20"/>
                <w:szCs w:val="18"/>
              </w:rPr>
              <w:t>Verenigde Staten</w:t>
            </w:r>
            <w:r w:rsidRPr="00400842">
              <w:rPr>
                <w:color w:val="4472C4" w:themeColor="accent1"/>
                <w:sz w:val="20"/>
                <w:szCs w:val="18"/>
              </w:rPr>
              <w:t xml:space="preserve"> </w:t>
            </w:r>
            <w:r w:rsidRPr="00400842">
              <w:rPr>
                <w:sz w:val="20"/>
                <w:szCs w:val="18"/>
              </w:rPr>
              <w:t xml:space="preserve">lastig om de belangen van de staten in het noorden en die in het zuiden tegelijk te behartigen. Alle burgers hadden </w:t>
            </w:r>
            <w:r w:rsidRPr="00714A91">
              <w:rPr>
                <w:sz w:val="20"/>
                <w:szCs w:val="18"/>
              </w:rPr>
              <w:t>gelijke rechten</w:t>
            </w:r>
            <w:r w:rsidRPr="00400842">
              <w:rPr>
                <w:sz w:val="20"/>
                <w:szCs w:val="18"/>
              </w:rPr>
              <w:t xml:space="preserve">, maar vrouwen, </w:t>
            </w:r>
            <w:proofErr w:type="spellStart"/>
            <w:r w:rsidRPr="00400842">
              <w:rPr>
                <w:b/>
                <w:sz w:val="20"/>
                <w:szCs w:val="18"/>
              </w:rPr>
              <w:t>slaafgemaakten</w:t>
            </w:r>
            <w:proofErr w:type="spellEnd"/>
            <w:r w:rsidRPr="00400842">
              <w:rPr>
                <w:sz w:val="20"/>
                <w:szCs w:val="18"/>
              </w:rPr>
              <w:t xml:space="preserve"> en de </w:t>
            </w:r>
            <w:r w:rsidRPr="00400842">
              <w:rPr>
                <w:b/>
                <w:sz w:val="20"/>
                <w:szCs w:val="18"/>
              </w:rPr>
              <w:t>oorspronkelijke inwoners</w:t>
            </w:r>
            <w:r w:rsidRPr="00400842">
              <w:rPr>
                <w:sz w:val="20"/>
                <w:szCs w:val="18"/>
              </w:rPr>
              <w:t xml:space="preserve"> van het continent kregen deze rechten niet. </w:t>
            </w:r>
            <w:r w:rsidRPr="00400842">
              <w:rPr>
                <w:b/>
                <w:sz w:val="20"/>
                <w:szCs w:val="18"/>
              </w:rPr>
              <w:t>Kolonisten</w:t>
            </w:r>
            <w:r w:rsidRPr="00400842">
              <w:rPr>
                <w:sz w:val="20"/>
                <w:szCs w:val="18"/>
              </w:rPr>
              <w:t xml:space="preserve"> noch de overheid zelf schuwden geweld tegen de </w:t>
            </w:r>
            <w:r w:rsidRPr="00400842">
              <w:rPr>
                <w:b/>
                <w:sz w:val="20"/>
                <w:szCs w:val="18"/>
              </w:rPr>
              <w:t>inheemse bevolking</w:t>
            </w:r>
            <w:r w:rsidRPr="00400842">
              <w:rPr>
                <w:sz w:val="20"/>
                <w:szCs w:val="18"/>
              </w:rPr>
              <w:t xml:space="preserve">. </w:t>
            </w:r>
          </w:p>
          <w:p w:rsidR="00F75427" w:rsidRPr="00400842" w:rsidRDefault="00F75427" w:rsidP="00F75427">
            <w:pPr>
              <w:pStyle w:val="Default"/>
              <w:rPr>
                <w:sz w:val="20"/>
                <w:szCs w:val="18"/>
              </w:rPr>
            </w:pPr>
            <w:r w:rsidRPr="00400842">
              <w:rPr>
                <w:sz w:val="20"/>
                <w:szCs w:val="18"/>
              </w:rPr>
              <w:t>In Frankrijk leidden verlichtingsideeën in de 18</w:t>
            </w:r>
            <w:r w:rsidRPr="00400842">
              <w:rPr>
                <w:sz w:val="14"/>
                <w:szCs w:val="12"/>
              </w:rPr>
              <w:t xml:space="preserve">e </w:t>
            </w:r>
            <w:r w:rsidRPr="00400842">
              <w:rPr>
                <w:sz w:val="20"/>
                <w:szCs w:val="18"/>
              </w:rPr>
              <w:t xml:space="preserve">eeuw tot verzet tegen de </w:t>
            </w:r>
            <w:r w:rsidRPr="00400842">
              <w:rPr>
                <w:b/>
                <w:sz w:val="20"/>
                <w:szCs w:val="18"/>
              </w:rPr>
              <w:t>standensamenleving</w:t>
            </w:r>
            <w:r w:rsidRPr="00400842">
              <w:rPr>
                <w:sz w:val="20"/>
                <w:szCs w:val="18"/>
              </w:rPr>
              <w:t xml:space="preserve">. Die stelde de </w:t>
            </w:r>
            <w:r w:rsidRPr="00400842">
              <w:rPr>
                <w:b/>
                <w:sz w:val="20"/>
                <w:szCs w:val="18"/>
              </w:rPr>
              <w:t>derde stand</w:t>
            </w:r>
            <w:r w:rsidRPr="00400842">
              <w:rPr>
                <w:sz w:val="20"/>
                <w:szCs w:val="18"/>
              </w:rPr>
              <w:t xml:space="preserve"> achter, een situatie waar ook verlichte vertegenwoordigers van de elite niet meer achter konden staan. Naar aanleiding van een acute financiële crisis kwam besloot </w:t>
            </w:r>
            <w:r w:rsidRPr="00400842">
              <w:rPr>
                <w:b/>
                <w:color w:val="4472C4" w:themeColor="accent1"/>
                <w:sz w:val="20"/>
                <w:szCs w:val="18"/>
              </w:rPr>
              <w:t>Lodewijk XVI</w:t>
            </w:r>
            <w:r w:rsidRPr="00400842">
              <w:rPr>
                <w:color w:val="4472C4" w:themeColor="accent1"/>
                <w:sz w:val="20"/>
                <w:szCs w:val="18"/>
              </w:rPr>
              <w:t xml:space="preserve"> </w:t>
            </w:r>
            <w:r w:rsidRPr="00400842">
              <w:rPr>
                <w:sz w:val="20"/>
                <w:szCs w:val="18"/>
              </w:rPr>
              <w:t xml:space="preserve">in 1789 de </w:t>
            </w:r>
            <w:r w:rsidRPr="00400842">
              <w:rPr>
                <w:b/>
                <w:sz w:val="20"/>
                <w:szCs w:val="18"/>
              </w:rPr>
              <w:t>Staten-Generaal</w:t>
            </w:r>
            <w:r w:rsidRPr="00400842">
              <w:rPr>
                <w:sz w:val="20"/>
                <w:szCs w:val="18"/>
              </w:rPr>
              <w:t xml:space="preserve"> bijeen te roepen, maar de verdeelde elite had geen antwoord op de problemen. Het gevolg was een tweetal </w:t>
            </w:r>
            <w:r w:rsidRPr="00400842">
              <w:rPr>
                <w:b/>
                <w:sz w:val="20"/>
                <w:szCs w:val="18"/>
              </w:rPr>
              <w:t>revoluties</w:t>
            </w:r>
            <w:r w:rsidRPr="00400842">
              <w:rPr>
                <w:sz w:val="20"/>
                <w:szCs w:val="18"/>
              </w:rPr>
              <w:t xml:space="preserve">, waarvan de eerste in 1789 resulteerde in de </w:t>
            </w:r>
            <w:r w:rsidRPr="00400842">
              <w:rPr>
                <w:b/>
                <w:sz w:val="20"/>
                <w:szCs w:val="18"/>
              </w:rPr>
              <w:t>Verklaring van de rechten van de mens en de burger</w:t>
            </w:r>
            <w:r w:rsidRPr="00400842">
              <w:rPr>
                <w:sz w:val="20"/>
                <w:szCs w:val="18"/>
              </w:rPr>
              <w:t xml:space="preserve"> en in de </w:t>
            </w:r>
            <w:r w:rsidRPr="00400842">
              <w:rPr>
                <w:b/>
                <w:sz w:val="20"/>
                <w:szCs w:val="18"/>
              </w:rPr>
              <w:t xml:space="preserve">grondwet </w:t>
            </w:r>
            <w:r w:rsidRPr="00400842">
              <w:rPr>
                <w:sz w:val="20"/>
                <w:szCs w:val="18"/>
              </w:rPr>
              <w:t xml:space="preserve">van 1791. In deze periode werd Frankrijk een </w:t>
            </w:r>
            <w:r w:rsidRPr="00400842">
              <w:rPr>
                <w:b/>
                <w:sz w:val="20"/>
                <w:szCs w:val="18"/>
              </w:rPr>
              <w:t>constitutionele monarchie</w:t>
            </w:r>
            <w:r w:rsidRPr="00400842">
              <w:rPr>
                <w:sz w:val="20"/>
                <w:szCs w:val="18"/>
              </w:rPr>
              <w:t xml:space="preserve"> met </w:t>
            </w:r>
            <w:r w:rsidRPr="00400842">
              <w:rPr>
                <w:b/>
                <w:sz w:val="20"/>
                <w:szCs w:val="18"/>
              </w:rPr>
              <w:t xml:space="preserve">censuskiesrecht </w:t>
            </w:r>
            <w:r w:rsidRPr="00400842">
              <w:rPr>
                <w:sz w:val="20"/>
                <w:szCs w:val="18"/>
              </w:rPr>
              <w:t xml:space="preserve">en zonder </w:t>
            </w:r>
            <w:r w:rsidRPr="00400842">
              <w:rPr>
                <w:b/>
                <w:sz w:val="20"/>
                <w:szCs w:val="18"/>
              </w:rPr>
              <w:t>privileges</w:t>
            </w:r>
            <w:r w:rsidRPr="00400842">
              <w:rPr>
                <w:sz w:val="20"/>
                <w:szCs w:val="18"/>
              </w:rPr>
              <w:t xml:space="preserve"> voor de standen. </w:t>
            </w:r>
          </w:p>
          <w:p w:rsidR="00F75427" w:rsidRPr="00400842" w:rsidRDefault="00F75427" w:rsidP="00F75427">
            <w:pPr>
              <w:autoSpaceDE w:val="0"/>
              <w:autoSpaceDN w:val="0"/>
              <w:adjustRightInd w:val="0"/>
              <w:spacing w:after="0" w:line="240" w:lineRule="auto"/>
              <w:rPr>
                <w:rFonts w:ascii="Verdana" w:hAnsi="Verdana"/>
                <w:sz w:val="20"/>
                <w:szCs w:val="18"/>
              </w:rPr>
            </w:pPr>
            <w:r w:rsidRPr="00400842">
              <w:rPr>
                <w:rFonts w:ascii="Verdana" w:hAnsi="Verdana"/>
                <w:sz w:val="20"/>
                <w:szCs w:val="18"/>
              </w:rPr>
              <w:t xml:space="preserve">Een tweede revolutie in 1792 resulteerde in een rechtszaak tegen de koning en een republiek onder leiding van de </w:t>
            </w:r>
            <w:r w:rsidRPr="00400842">
              <w:rPr>
                <w:rFonts w:ascii="Verdana" w:hAnsi="Verdana"/>
                <w:b/>
                <w:sz w:val="20"/>
                <w:szCs w:val="18"/>
              </w:rPr>
              <w:t>jakobijnen</w:t>
            </w:r>
            <w:r w:rsidRPr="00400842">
              <w:rPr>
                <w:rFonts w:ascii="Verdana" w:hAnsi="Verdana"/>
                <w:sz w:val="20"/>
                <w:szCs w:val="18"/>
              </w:rPr>
              <w:t xml:space="preserve">. Zij voerden </w:t>
            </w:r>
            <w:r w:rsidRPr="00400842">
              <w:rPr>
                <w:rFonts w:ascii="Verdana" w:hAnsi="Verdana"/>
                <w:b/>
                <w:sz w:val="20"/>
                <w:szCs w:val="18"/>
              </w:rPr>
              <w:t>algemeen stemrecht</w:t>
            </w:r>
            <w:r w:rsidRPr="00400842">
              <w:rPr>
                <w:rFonts w:ascii="Verdana" w:hAnsi="Verdana"/>
                <w:sz w:val="20"/>
                <w:szCs w:val="18"/>
              </w:rPr>
              <w:t xml:space="preserve"> in en poogden ook economische gelijkheid af te dwingen. Onder leiding van </w:t>
            </w:r>
            <w:proofErr w:type="spellStart"/>
            <w:r w:rsidRPr="00400842">
              <w:rPr>
                <w:rFonts w:ascii="Verdana" w:hAnsi="Verdana"/>
                <w:b/>
                <w:color w:val="4472C4" w:themeColor="accent1"/>
                <w:sz w:val="20"/>
                <w:szCs w:val="18"/>
              </w:rPr>
              <w:t>Robespierre</w:t>
            </w:r>
            <w:proofErr w:type="spellEnd"/>
            <w:r w:rsidRPr="00400842">
              <w:rPr>
                <w:rFonts w:ascii="Verdana" w:hAnsi="Verdana"/>
                <w:color w:val="4472C4" w:themeColor="accent1"/>
                <w:sz w:val="20"/>
                <w:szCs w:val="18"/>
              </w:rPr>
              <w:t xml:space="preserve"> </w:t>
            </w:r>
            <w:r w:rsidRPr="00400842">
              <w:rPr>
                <w:rFonts w:ascii="Verdana" w:hAnsi="Verdana"/>
                <w:sz w:val="20"/>
                <w:szCs w:val="18"/>
              </w:rPr>
              <w:t xml:space="preserve">vervolgden zij vermeende tegenstanders van de revolutie op grote schaal en brachten hen ter dood. Ook </w:t>
            </w:r>
            <w:proofErr w:type="spellStart"/>
            <w:r w:rsidRPr="00400842">
              <w:rPr>
                <w:rFonts w:ascii="Verdana" w:hAnsi="Verdana"/>
                <w:b/>
                <w:color w:val="4472C4" w:themeColor="accent1"/>
                <w:sz w:val="20"/>
                <w:szCs w:val="18"/>
              </w:rPr>
              <w:t>Olympe</w:t>
            </w:r>
            <w:proofErr w:type="spellEnd"/>
            <w:r w:rsidRPr="00400842">
              <w:rPr>
                <w:rFonts w:ascii="Verdana" w:hAnsi="Verdana"/>
                <w:b/>
                <w:color w:val="4472C4" w:themeColor="accent1"/>
                <w:sz w:val="20"/>
                <w:szCs w:val="18"/>
              </w:rPr>
              <w:t xml:space="preserve"> de </w:t>
            </w:r>
            <w:proofErr w:type="spellStart"/>
            <w:r w:rsidRPr="00400842">
              <w:rPr>
                <w:rFonts w:ascii="Verdana" w:hAnsi="Verdana"/>
                <w:b/>
                <w:color w:val="4472C4" w:themeColor="accent1"/>
                <w:sz w:val="20"/>
                <w:szCs w:val="18"/>
              </w:rPr>
              <w:t>Gouges</w:t>
            </w:r>
            <w:proofErr w:type="spellEnd"/>
            <w:r w:rsidRPr="00400842">
              <w:rPr>
                <w:rFonts w:ascii="Verdana" w:hAnsi="Verdana"/>
                <w:sz w:val="20"/>
                <w:szCs w:val="18"/>
              </w:rPr>
              <w:t xml:space="preserve">, schrijfster van de eerste </w:t>
            </w:r>
            <w:r w:rsidRPr="00400842">
              <w:rPr>
                <w:rFonts w:ascii="Verdana" w:hAnsi="Verdana"/>
                <w:b/>
                <w:sz w:val="20"/>
                <w:szCs w:val="18"/>
              </w:rPr>
              <w:t>Verklaring van de rechten van de vrouw</w:t>
            </w:r>
            <w:r w:rsidRPr="00400842">
              <w:rPr>
                <w:rFonts w:ascii="Verdana" w:hAnsi="Verdana"/>
                <w:sz w:val="20"/>
                <w:szCs w:val="18"/>
              </w:rPr>
              <w:t>, wachtte dit lot. Na de val van dit schrikbewind duurde het nog enkele jaren voordat er een stabiele politieke situatie ontstond.</w:t>
            </w:r>
          </w:p>
          <w:p w:rsidR="00F75427" w:rsidRPr="00400842" w:rsidRDefault="00F75427" w:rsidP="00A83AC3">
            <w:pPr>
              <w:pStyle w:val="Default"/>
              <w:rPr>
                <w:sz w:val="20"/>
                <w:szCs w:val="18"/>
              </w:rPr>
            </w:pPr>
            <w:r w:rsidRPr="00400842">
              <w:rPr>
                <w:sz w:val="20"/>
                <w:szCs w:val="18"/>
              </w:rPr>
              <w:t xml:space="preserve">In 1799 nam </w:t>
            </w:r>
            <w:r w:rsidRPr="00400842">
              <w:rPr>
                <w:b/>
                <w:color w:val="4472C4" w:themeColor="accent1"/>
                <w:sz w:val="20"/>
                <w:szCs w:val="18"/>
              </w:rPr>
              <w:t>Napoleon</w:t>
            </w:r>
            <w:r w:rsidRPr="00400842">
              <w:rPr>
                <w:sz w:val="20"/>
                <w:szCs w:val="18"/>
              </w:rPr>
              <w:t xml:space="preserve"> de macht over, kroonde zichzelf tot </w:t>
            </w:r>
            <w:r w:rsidRPr="00400842">
              <w:rPr>
                <w:b/>
                <w:sz w:val="20"/>
                <w:szCs w:val="18"/>
              </w:rPr>
              <w:t>keizer</w:t>
            </w:r>
            <w:r w:rsidRPr="00400842">
              <w:rPr>
                <w:sz w:val="20"/>
                <w:szCs w:val="18"/>
              </w:rPr>
              <w:t xml:space="preserve"> en zette de verovering van een groot deel van Europa door. In de veroverde gebieden voerde hij de </w:t>
            </w:r>
            <w:r w:rsidRPr="00400842">
              <w:rPr>
                <w:b/>
                <w:sz w:val="20"/>
                <w:szCs w:val="18"/>
              </w:rPr>
              <w:t>Code Napoléon</w:t>
            </w:r>
            <w:r w:rsidRPr="00400842">
              <w:rPr>
                <w:sz w:val="20"/>
                <w:szCs w:val="18"/>
              </w:rPr>
              <w:t xml:space="preserve"> in, een serie wetboeken waarin veel </w:t>
            </w:r>
            <w:r w:rsidRPr="00714A91">
              <w:rPr>
                <w:sz w:val="20"/>
                <w:szCs w:val="18"/>
              </w:rPr>
              <w:t>revolutionaire ideeën</w:t>
            </w:r>
            <w:r w:rsidRPr="00400842">
              <w:rPr>
                <w:sz w:val="20"/>
                <w:szCs w:val="18"/>
              </w:rPr>
              <w:t xml:space="preserve"> waren vastgelegd. </w:t>
            </w:r>
          </w:p>
        </w:tc>
      </w:tr>
    </w:tbl>
    <w:p w:rsidR="006B73A5" w:rsidRDefault="006B73A5"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3411E6" w:rsidRPr="003411E6" w:rsidRDefault="003411E6" w:rsidP="00007529">
      <w:pPr>
        <w:rPr>
          <w:sz w:val="28"/>
        </w:rPr>
      </w:pPr>
    </w:p>
    <w:tbl>
      <w:tblPr>
        <w:tblW w:w="8892" w:type="dxa"/>
        <w:tblInd w:w="-108" w:type="dxa"/>
        <w:tblBorders>
          <w:top w:val="nil"/>
          <w:left w:val="nil"/>
          <w:bottom w:val="nil"/>
          <w:right w:val="nil"/>
        </w:tblBorders>
        <w:tblLayout w:type="fixed"/>
        <w:tblLook w:val="0000" w:firstRow="0" w:lastRow="0" w:firstColumn="0" w:lastColumn="0" w:noHBand="0" w:noVBand="0"/>
      </w:tblPr>
      <w:tblGrid>
        <w:gridCol w:w="529"/>
        <w:gridCol w:w="8363"/>
      </w:tblGrid>
      <w:tr w:rsidR="008725E7" w:rsidRPr="00400842" w:rsidTr="00552D9A">
        <w:trPr>
          <w:trHeight w:val="198"/>
        </w:trPr>
        <w:tc>
          <w:tcPr>
            <w:tcW w:w="8892" w:type="dxa"/>
            <w:gridSpan w:val="2"/>
            <w:tcBorders>
              <w:top w:val="single" w:sz="4" w:space="0" w:color="auto"/>
              <w:left w:val="single" w:sz="4" w:space="0" w:color="auto"/>
              <w:bottom w:val="single" w:sz="4" w:space="0" w:color="auto"/>
              <w:right w:val="single" w:sz="4" w:space="0" w:color="auto"/>
            </w:tcBorders>
          </w:tcPr>
          <w:p w:rsidR="008725E7" w:rsidRPr="00400842" w:rsidRDefault="008725E7" w:rsidP="008725E7">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 </w:t>
            </w:r>
            <w:r w:rsidR="00F75427" w:rsidRPr="00400842">
              <w:rPr>
                <w:rFonts w:ascii="Verdana" w:hAnsi="Verdana" w:cs="Verdana"/>
                <w:b/>
                <w:bCs/>
                <w:sz w:val="20"/>
                <w:szCs w:val="18"/>
              </w:rPr>
              <w:t>In welke mate bepaalden verlichtingsideeën de politieke cultuur in Europa (1813-1900)?</w:t>
            </w:r>
          </w:p>
        </w:tc>
      </w:tr>
      <w:tr w:rsidR="008725E7" w:rsidRPr="00400842" w:rsidTr="00552D9A">
        <w:trPr>
          <w:trHeight w:val="87"/>
        </w:trPr>
        <w:tc>
          <w:tcPr>
            <w:tcW w:w="8892" w:type="dxa"/>
            <w:gridSpan w:val="2"/>
            <w:tcBorders>
              <w:top w:val="single" w:sz="4" w:space="0" w:color="auto"/>
              <w:left w:val="single" w:sz="4" w:space="0" w:color="auto"/>
              <w:bottom w:val="single" w:sz="4" w:space="0" w:color="auto"/>
              <w:right w:val="single" w:sz="4" w:space="0" w:color="auto"/>
            </w:tcBorders>
          </w:tcPr>
          <w:p w:rsidR="008725E7" w:rsidRPr="00400842" w:rsidRDefault="008725E7" w:rsidP="008725E7">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F75427" w:rsidRPr="00400842" w:rsidTr="00552D9A">
        <w:trPr>
          <w:trHeight w:val="274"/>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31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De industriële revolutie legde in de westerse wereld de basis voor een industriële samenleving </w:t>
            </w:r>
          </w:p>
        </w:tc>
      </w:tr>
      <w:tr w:rsidR="00F75427"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32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Discussie over de 'sociale kwestie' </w:t>
            </w:r>
          </w:p>
        </w:tc>
      </w:tr>
      <w:tr w:rsidR="00F75427" w:rsidRPr="00400842" w:rsidTr="00552D9A">
        <w:trPr>
          <w:trHeight w:val="275"/>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34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De opkomst van emancipatiebewegingen </w:t>
            </w:r>
          </w:p>
        </w:tc>
      </w:tr>
      <w:tr w:rsidR="00F75427" w:rsidRPr="00400842" w:rsidTr="00552D9A">
        <w:trPr>
          <w:trHeight w:val="275"/>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35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Voortschrijdende democratisering, met deelname van steeds meer mannen en vrouwen aan het politieke proces </w:t>
            </w:r>
          </w:p>
        </w:tc>
      </w:tr>
      <w:tr w:rsidR="00F75427" w:rsidRPr="00400842" w:rsidTr="00552D9A">
        <w:trPr>
          <w:trHeight w:val="275"/>
        </w:trPr>
        <w:tc>
          <w:tcPr>
            <w:tcW w:w="529"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36 </w:t>
            </w:r>
          </w:p>
        </w:tc>
        <w:tc>
          <w:tcPr>
            <w:tcW w:w="8363" w:type="dxa"/>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De opkomst van politiek-maatschappelijke stromingen: </w:t>
            </w:r>
          </w:p>
        </w:tc>
      </w:tr>
      <w:tr w:rsidR="008725E7" w:rsidRPr="00400842" w:rsidTr="00552D9A">
        <w:trPr>
          <w:trHeight w:val="3447"/>
        </w:trPr>
        <w:tc>
          <w:tcPr>
            <w:tcW w:w="8892" w:type="dxa"/>
            <w:gridSpan w:val="2"/>
            <w:tcBorders>
              <w:top w:val="single" w:sz="4" w:space="0" w:color="auto"/>
              <w:left w:val="single" w:sz="4" w:space="0" w:color="auto"/>
              <w:bottom w:val="single" w:sz="4" w:space="0" w:color="auto"/>
              <w:right w:val="single" w:sz="4" w:space="0" w:color="auto"/>
            </w:tcBorders>
          </w:tcPr>
          <w:p w:rsidR="00F75427" w:rsidRPr="00400842" w:rsidRDefault="00F75427" w:rsidP="00F75427">
            <w:pPr>
              <w:pStyle w:val="Default"/>
              <w:rPr>
                <w:sz w:val="20"/>
                <w:szCs w:val="18"/>
              </w:rPr>
            </w:pPr>
            <w:r w:rsidRPr="00400842">
              <w:rPr>
                <w:sz w:val="20"/>
                <w:szCs w:val="18"/>
              </w:rPr>
              <w:t xml:space="preserve">Tijdens het </w:t>
            </w:r>
            <w:r w:rsidRPr="00400842">
              <w:rPr>
                <w:b/>
                <w:sz w:val="20"/>
                <w:szCs w:val="18"/>
              </w:rPr>
              <w:t>Congres van Wenen</w:t>
            </w:r>
            <w:r w:rsidRPr="00400842">
              <w:rPr>
                <w:sz w:val="20"/>
                <w:szCs w:val="18"/>
              </w:rPr>
              <w:t xml:space="preserve"> in 1814-1815 probeerden de overwinnaars van Napoleon een stabiele politieke orde te scheppen. Zij herstelden veel van de situatie van vóór de </w:t>
            </w:r>
            <w:r w:rsidRPr="00400842">
              <w:rPr>
                <w:b/>
                <w:sz w:val="20"/>
                <w:szCs w:val="18"/>
              </w:rPr>
              <w:t>Franse Revolutie</w:t>
            </w:r>
            <w:r w:rsidRPr="00400842">
              <w:rPr>
                <w:sz w:val="20"/>
                <w:szCs w:val="18"/>
              </w:rPr>
              <w:t xml:space="preserve"> en creëerden een machtsevenwicht tussen Europese staten. Toch bleven in landen als het </w:t>
            </w:r>
            <w:r w:rsidRPr="00400842">
              <w:rPr>
                <w:b/>
                <w:color w:val="4472C4" w:themeColor="accent1"/>
                <w:sz w:val="20"/>
                <w:szCs w:val="18"/>
              </w:rPr>
              <w:t xml:space="preserve">Koninkrijk der Nederlanden </w:t>
            </w:r>
            <w:r w:rsidRPr="00400842">
              <w:rPr>
                <w:sz w:val="20"/>
                <w:szCs w:val="18"/>
              </w:rPr>
              <w:t xml:space="preserve">veel maatregelen uit de </w:t>
            </w:r>
            <w:r w:rsidRPr="00400842">
              <w:rPr>
                <w:b/>
                <w:sz w:val="20"/>
                <w:szCs w:val="18"/>
              </w:rPr>
              <w:t>Franse tijd</w:t>
            </w:r>
            <w:r w:rsidRPr="00400842">
              <w:rPr>
                <w:sz w:val="20"/>
                <w:szCs w:val="18"/>
              </w:rPr>
              <w:t xml:space="preserve"> van kracht, zoals de Code Napoléon. Als reactie op de </w:t>
            </w:r>
            <w:r w:rsidRPr="00400842">
              <w:rPr>
                <w:b/>
                <w:sz w:val="20"/>
                <w:szCs w:val="18"/>
              </w:rPr>
              <w:t>restauratie</w:t>
            </w:r>
            <w:r w:rsidRPr="00400842">
              <w:rPr>
                <w:sz w:val="20"/>
                <w:szCs w:val="18"/>
              </w:rPr>
              <w:t xml:space="preserve">, maar ook in relatie tot de industrialisering en de </w:t>
            </w:r>
            <w:r w:rsidRPr="00400842">
              <w:rPr>
                <w:b/>
                <w:sz w:val="20"/>
                <w:szCs w:val="18"/>
              </w:rPr>
              <w:t>sociale kwestie</w:t>
            </w:r>
            <w:r w:rsidRPr="00400842">
              <w:rPr>
                <w:sz w:val="20"/>
                <w:szCs w:val="18"/>
              </w:rPr>
              <w:t>, ontstonden in de 19</w:t>
            </w:r>
            <w:r w:rsidRPr="00400842">
              <w:rPr>
                <w:sz w:val="14"/>
                <w:szCs w:val="12"/>
              </w:rPr>
              <w:t xml:space="preserve">e </w:t>
            </w:r>
            <w:r w:rsidRPr="00400842">
              <w:rPr>
                <w:sz w:val="20"/>
                <w:szCs w:val="18"/>
              </w:rPr>
              <w:t xml:space="preserve">eeuw </w:t>
            </w:r>
            <w:r w:rsidRPr="00400842">
              <w:rPr>
                <w:b/>
                <w:sz w:val="20"/>
                <w:szCs w:val="18"/>
              </w:rPr>
              <w:t>politieke stromingen</w:t>
            </w:r>
            <w:r w:rsidRPr="00400842">
              <w:rPr>
                <w:sz w:val="20"/>
                <w:szCs w:val="18"/>
              </w:rPr>
              <w:t xml:space="preserve"> en bewegingen die zich baseerden op verlichtingsideeën, zoals het </w:t>
            </w:r>
            <w:r w:rsidRPr="00400842">
              <w:rPr>
                <w:b/>
                <w:sz w:val="20"/>
                <w:szCs w:val="18"/>
              </w:rPr>
              <w:t>liberalisme</w:t>
            </w:r>
            <w:r w:rsidRPr="00400842">
              <w:rPr>
                <w:sz w:val="20"/>
                <w:szCs w:val="18"/>
              </w:rPr>
              <w:t xml:space="preserve">, het </w:t>
            </w:r>
            <w:r w:rsidRPr="00400842">
              <w:rPr>
                <w:b/>
                <w:sz w:val="20"/>
                <w:szCs w:val="18"/>
              </w:rPr>
              <w:t>socialisme</w:t>
            </w:r>
            <w:r w:rsidRPr="00400842">
              <w:rPr>
                <w:sz w:val="20"/>
                <w:szCs w:val="18"/>
              </w:rPr>
              <w:t xml:space="preserve">, het </w:t>
            </w:r>
            <w:r w:rsidRPr="00400842">
              <w:rPr>
                <w:b/>
                <w:sz w:val="20"/>
                <w:szCs w:val="18"/>
              </w:rPr>
              <w:t>nationalisme</w:t>
            </w:r>
            <w:r w:rsidRPr="00400842">
              <w:rPr>
                <w:sz w:val="20"/>
                <w:szCs w:val="18"/>
              </w:rPr>
              <w:t xml:space="preserve"> en het </w:t>
            </w:r>
            <w:r w:rsidRPr="00400842">
              <w:rPr>
                <w:b/>
                <w:sz w:val="20"/>
                <w:szCs w:val="18"/>
              </w:rPr>
              <w:t>feminisme</w:t>
            </w:r>
            <w:r w:rsidRPr="00400842">
              <w:rPr>
                <w:sz w:val="20"/>
                <w:szCs w:val="18"/>
              </w:rPr>
              <w:t xml:space="preserve">. </w:t>
            </w:r>
          </w:p>
          <w:p w:rsidR="00F75427" w:rsidRPr="00400842" w:rsidRDefault="00F75427" w:rsidP="00F75427">
            <w:pPr>
              <w:pStyle w:val="Default"/>
              <w:rPr>
                <w:sz w:val="20"/>
                <w:szCs w:val="18"/>
              </w:rPr>
            </w:pPr>
            <w:r w:rsidRPr="00400842">
              <w:rPr>
                <w:sz w:val="20"/>
                <w:szCs w:val="18"/>
              </w:rPr>
              <w:t>Liberalen benadrukten de vrijheid van het individu tegenover de overheid. In de 19</w:t>
            </w:r>
            <w:r w:rsidRPr="00400842">
              <w:rPr>
                <w:sz w:val="14"/>
                <w:szCs w:val="12"/>
              </w:rPr>
              <w:t xml:space="preserve">e </w:t>
            </w:r>
            <w:r w:rsidRPr="00400842">
              <w:rPr>
                <w:sz w:val="20"/>
                <w:szCs w:val="18"/>
              </w:rPr>
              <w:t xml:space="preserve">eeuw streden zij voor </w:t>
            </w:r>
            <w:r w:rsidRPr="00400842">
              <w:rPr>
                <w:b/>
                <w:sz w:val="20"/>
                <w:szCs w:val="18"/>
              </w:rPr>
              <w:t>gelijke burgerrechten</w:t>
            </w:r>
            <w:r w:rsidRPr="00400842">
              <w:rPr>
                <w:sz w:val="20"/>
                <w:szCs w:val="18"/>
              </w:rPr>
              <w:t xml:space="preserve"> en uitbreiding van het </w:t>
            </w:r>
            <w:r w:rsidRPr="00400842">
              <w:rPr>
                <w:b/>
                <w:sz w:val="20"/>
                <w:szCs w:val="18"/>
              </w:rPr>
              <w:t>kiesrecht</w:t>
            </w:r>
            <w:r w:rsidRPr="00400842">
              <w:rPr>
                <w:sz w:val="20"/>
                <w:szCs w:val="18"/>
              </w:rPr>
              <w:t xml:space="preserve">. Socialisten benadrukten de </w:t>
            </w:r>
            <w:r w:rsidRPr="00714A91">
              <w:rPr>
                <w:sz w:val="20"/>
                <w:szCs w:val="18"/>
              </w:rPr>
              <w:t xml:space="preserve">gelijkheid </w:t>
            </w:r>
            <w:r w:rsidRPr="00400842">
              <w:rPr>
                <w:sz w:val="20"/>
                <w:szCs w:val="18"/>
              </w:rPr>
              <w:t xml:space="preserve">van mensen, die de </w:t>
            </w:r>
            <w:r w:rsidRPr="00714A91">
              <w:rPr>
                <w:sz w:val="20"/>
                <w:szCs w:val="18"/>
              </w:rPr>
              <w:t xml:space="preserve">gemeenschap </w:t>
            </w:r>
            <w:r w:rsidRPr="00400842">
              <w:rPr>
                <w:sz w:val="20"/>
                <w:szCs w:val="18"/>
              </w:rPr>
              <w:t xml:space="preserve">of de staat ook materieel kan garanderen. Onder invloed van Rousseau, de veroveringen van Napoleon en de </w:t>
            </w:r>
            <w:r w:rsidRPr="00400842">
              <w:rPr>
                <w:b/>
                <w:sz w:val="20"/>
                <w:szCs w:val="18"/>
              </w:rPr>
              <w:t>Romantiek</w:t>
            </w:r>
            <w:r w:rsidRPr="00400842">
              <w:rPr>
                <w:sz w:val="20"/>
                <w:szCs w:val="18"/>
              </w:rPr>
              <w:t xml:space="preserve"> groeide in de 19</w:t>
            </w:r>
            <w:r w:rsidRPr="00400842">
              <w:rPr>
                <w:sz w:val="14"/>
                <w:szCs w:val="12"/>
              </w:rPr>
              <w:t xml:space="preserve">e </w:t>
            </w:r>
            <w:r w:rsidRPr="00400842">
              <w:rPr>
                <w:sz w:val="20"/>
                <w:szCs w:val="18"/>
              </w:rPr>
              <w:t xml:space="preserve">eeuw het </w:t>
            </w:r>
            <w:r w:rsidRPr="00400842">
              <w:rPr>
                <w:b/>
                <w:sz w:val="20"/>
                <w:szCs w:val="18"/>
              </w:rPr>
              <w:t>nationalisme</w:t>
            </w:r>
            <w:r w:rsidRPr="00400842">
              <w:rPr>
                <w:sz w:val="20"/>
                <w:szCs w:val="18"/>
              </w:rPr>
              <w:t xml:space="preserve">. Dat ging uit van broederschap binnen één volk of staat. Afhankelijk van het aantal volkeren binnen de grenzen konden staten hierdoor meer of minder samenhang krijgen. </w:t>
            </w:r>
          </w:p>
          <w:p w:rsidR="00F75427" w:rsidRPr="00400842" w:rsidRDefault="00F75427" w:rsidP="00F75427">
            <w:pPr>
              <w:pStyle w:val="Default"/>
              <w:rPr>
                <w:sz w:val="20"/>
                <w:szCs w:val="18"/>
              </w:rPr>
            </w:pPr>
            <w:r w:rsidRPr="00400842">
              <w:rPr>
                <w:sz w:val="20"/>
                <w:szCs w:val="18"/>
              </w:rPr>
              <w:t xml:space="preserve">Nationalisme was een drijfveer achter de </w:t>
            </w:r>
            <w:r w:rsidRPr="00400842">
              <w:rPr>
                <w:b/>
                <w:sz w:val="20"/>
                <w:szCs w:val="18"/>
              </w:rPr>
              <w:t xml:space="preserve">eenwording </w:t>
            </w:r>
            <w:r w:rsidRPr="00400842">
              <w:rPr>
                <w:sz w:val="20"/>
                <w:szCs w:val="18"/>
              </w:rPr>
              <w:t xml:space="preserve">van Italië en Duitsland en leidde tot de onafhankelijkheid van verschillende nieuwe landen. De </w:t>
            </w:r>
            <w:r w:rsidRPr="00400842">
              <w:rPr>
                <w:b/>
                <w:sz w:val="20"/>
                <w:szCs w:val="18"/>
              </w:rPr>
              <w:t>afscheiding van België</w:t>
            </w:r>
            <w:r w:rsidRPr="00400842">
              <w:rPr>
                <w:sz w:val="20"/>
                <w:szCs w:val="18"/>
              </w:rPr>
              <w:t xml:space="preserve"> in 1830 paste meer bij het liberalisme, net als de herziening van de Nederlandse grondwet door </w:t>
            </w:r>
            <w:r w:rsidRPr="00400842">
              <w:rPr>
                <w:b/>
                <w:color w:val="4472C4" w:themeColor="accent1"/>
                <w:sz w:val="20"/>
                <w:szCs w:val="18"/>
              </w:rPr>
              <w:t>Thorbecke</w:t>
            </w:r>
            <w:r w:rsidRPr="00400842">
              <w:rPr>
                <w:sz w:val="20"/>
                <w:szCs w:val="18"/>
              </w:rPr>
              <w:t xml:space="preserve"> in 1848. </w:t>
            </w:r>
          </w:p>
          <w:p w:rsidR="00F75427" w:rsidRPr="00400842" w:rsidRDefault="00F75427" w:rsidP="00F75427">
            <w:pPr>
              <w:pStyle w:val="Default"/>
              <w:rPr>
                <w:sz w:val="20"/>
                <w:szCs w:val="18"/>
              </w:rPr>
            </w:pPr>
            <w:r w:rsidRPr="00400842">
              <w:rPr>
                <w:sz w:val="20"/>
                <w:szCs w:val="18"/>
              </w:rPr>
              <w:t xml:space="preserve">Door toenemende sociale ongelijkheid en politieke bewustwording organiseerden </w:t>
            </w:r>
            <w:r w:rsidRPr="00400842">
              <w:rPr>
                <w:b/>
                <w:sz w:val="20"/>
                <w:szCs w:val="18"/>
              </w:rPr>
              <w:t>arbeiders</w:t>
            </w:r>
            <w:r w:rsidRPr="00400842">
              <w:rPr>
                <w:sz w:val="20"/>
                <w:szCs w:val="18"/>
              </w:rPr>
              <w:t xml:space="preserve"> </w:t>
            </w:r>
            <w:r w:rsidRPr="00400842">
              <w:rPr>
                <w:b/>
                <w:sz w:val="20"/>
                <w:szCs w:val="18"/>
              </w:rPr>
              <w:t>coöperaties</w:t>
            </w:r>
            <w:r w:rsidRPr="00400842">
              <w:rPr>
                <w:sz w:val="20"/>
                <w:szCs w:val="18"/>
              </w:rPr>
              <w:t xml:space="preserve">, </w:t>
            </w:r>
            <w:r w:rsidRPr="00400842">
              <w:rPr>
                <w:b/>
                <w:sz w:val="20"/>
                <w:szCs w:val="18"/>
              </w:rPr>
              <w:t xml:space="preserve">vakbonden </w:t>
            </w:r>
            <w:r w:rsidRPr="00400842">
              <w:rPr>
                <w:sz w:val="20"/>
                <w:szCs w:val="18"/>
              </w:rPr>
              <w:t xml:space="preserve">en </w:t>
            </w:r>
            <w:r w:rsidRPr="00400842">
              <w:rPr>
                <w:b/>
                <w:sz w:val="20"/>
                <w:szCs w:val="18"/>
              </w:rPr>
              <w:t>politieke partijen</w:t>
            </w:r>
            <w:r w:rsidRPr="00400842">
              <w:rPr>
                <w:sz w:val="20"/>
                <w:szCs w:val="18"/>
              </w:rPr>
              <w:t xml:space="preserve"> die zich oriënteerden op het socialisme. </w:t>
            </w:r>
            <w:r w:rsidRPr="00400842">
              <w:rPr>
                <w:b/>
                <w:sz w:val="20"/>
                <w:szCs w:val="18"/>
              </w:rPr>
              <w:t xml:space="preserve">Anarchisten </w:t>
            </w:r>
            <w:r w:rsidRPr="00400842">
              <w:rPr>
                <w:sz w:val="20"/>
                <w:szCs w:val="18"/>
              </w:rPr>
              <w:t xml:space="preserve">en </w:t>
            </w:r>
            <w:r w:rsidRPr="00400842">
              <w:rPr>
                <w:b/>
                <w:sz w:val="20"/>
                <w:szCs w:val="18"/>
              </w:rPr>
              <w:t>communisten</w:t>
            </w:r>
            <w:r w:rsidRPr="00400842">
              <w:rPr>
                <w:sz w:val="20"/>
                <w:szCs w:val="18"/>
              </w:rPr>
              <w:t xml:space="preserve"> streefden daarbij naar een </w:t>
            </w:r>
            <w:r w:rsidRPr="00400842">
              <w:rPr>
                <w:b/>
                <w:sz w:val="20"/>
                <w:szCs w:val="18"/>
              </w:rPr>
              <w:t>sociale revolutie</w:t>
            </w:r>
            <w:r w:rsidRPr="00400842">
              <w:rPr>
                <w:sz w:val="20"/>
                <w:szCs w:val="18"/>
              </w:rPr>
              <w:t xml:space="preserve"> zoals </w:t>
            </w:r>
            <w:r w:rsidRPr="00400842">
              <w:rPr>
                <w:b/>
                <w:color w:val="4472C4" w:themeColor="accent1"/>
                <w:sz w:val="20"/>
                <w:szCs w:val="18"/>
              </w:rPr>
              <w:t>Karl Marx</w:t>
            </w:r>
            <w:r w:rsidRPr="00400842">
              <w:rPr>
                <w:color w:val="4472C4" w:themeColor="accent1"/>
                <w:sz w:val="20"/>
                <w:szCs w:val="18"/>
              </w:rPr>
              <w:t xml:space="preserve"> </w:t>
            </w:r>
            <w:r w:rsidRPr="00400842">
              <w:rPr>
                <w:sz w:val="20"/>
                <w:szCs w:val="18"/>
              </w:rPr>
              <w:t>die had voorspeld,</w:t>
            </w:r>
            <w:r w:rsidRPr="00400842">
              <w:rPr>
                <w:b/>
                <w:sz w:val="20"/>
                <w:szCs w:val="18"/>
              </w:rPr>
              <w:t xml:space="preserve"> sociaaldemocraten</w:t>
            </w:r>
            <w:r w:rsidRPr="00400842">
              <w:rPr>
                <w:sz w:val="20"/>
                <w:szCs w:val="18"/>
              </w:rPr>
              <w:t xml:space="preserve"> naar geleidelijke verandering via verkiezingen. </w:t>
            </w:r>
          </w:p>
          <w:p w:rsidR="008725E7" w:rsidRPr="00400842" w:rsidRDefault="00F75427" w:rsidP="00F75427">
            <w:pPr>
              <w:autoSpaceDE w:val="0"/>
              <w:autoSpaceDN w:val="0"/>
              <w:adjustRightInd w:val="0"/>
              <w:spacing w:after="0" w:line="240" w:lineRule="auto"/>
              <w:rPr>
                <w:rFonts w:ascii="Verdana" w:hAnsi="Verdana" w:cs="Verdana"/>
                <w:sz w:val="20"/>
                <w:szCs w:val="18"/>
              </w:rPr>
            </w:pPr>
            <w:r w:rsidRPr="00400842">
              <w:rPr>
                <w:rFonts w:ascii="Verdana" w:hAnsi="Verdana"/>
                <w:sz w:val="20"/>
                <w:szCs w:val="18"/>
              </w:rPr>
              <w:t xml:space="preserve">Onder meer door het </w:t>
            </w:r>
            <w:r w:rsidRPr="00400842">
              <w:rPr>
                <w:rFonts w:ascii="Verdana" w:hAnsi="Verdana"/>
                <w:b/>
                <w:sz w:val="20"/>
                <w:szCs w:val="18"/>
              </w:rPr>
              <w:t>burgerlijk gezinsideaal</w:t>
            </w:r>
            <w:r w:rsidRPr="00400842">
              <w:rPr>
                <w:rFonts w:ascii="Verdana" w:hAnsi="Verdana"/>
                <w:sz w:val="20"/>
                <w:szCs w:val="18"/>
              </w:rPr>
              <w:t xml:space="preserve"> kreeg het </w:t>
            </w:r>
            <w:r w:rsidRPr="00400842">
              <w:rPr>
                <w:rFonts w:ascii="Verdana" w:hAnsi="Verdana"/>
                <w:b/>
                <w:sz w:val="20"/>
                <w:szCs w:val="18"/>
              </w:rPr>
              <w:t>feminisme</w:t>
            </w:r>
            <w:r w:rsidRPr="00400842">
              <w:rPr>
                <w:rFonts w:ascii="Verdana" w:hAnsi="Verdana"/>
                <w:sz w:val="20"/>
                <w:szCs w:val="18"/>
              </w:rPr>
              <w:t xml:space="preserve"> lang weinig aanhang. In de tweede helft van de 19</w:t>
            </w:r>
            <w:r w:rsidRPr="00400842">
              <w:rPr>
                <w:rFonts w:ascii="Verdana" w:hAnsi="Verdana"/>
                <w:sz w:val="14"/>
                <w:szCs w:val="12"/>
              </w:rPr>
              <w:t xml:space="preserve">e </w:t>
            </w:r>
            <w:r w:rsidRPr="00400842">
              <w:rPr>
                <w:rFonts w:ascii="Verdana" w:hAnsi="Verdana"/>
                <w:sz w:val="20"/>
                <w:szCs w:val="18"/>
              </w:rPr>
              <w:t xml:space="preserve">eeuw ontstonden in Europa niettemin feministische bewegingen onder vooral welgestelde vrouwen én mannen. Behalve met de </w:t>
            </w:r>
            <w:r w:rsidRPr="00400842">
              <w:rPr>
                <w:rFonts w:ascii="Verdana" w:hAnsi="Verdana"/>
                <w:b/>
                <w:sz w:val="20"/>
                <w:szCs w:val="18"/>
              </w:rPr>
              <w:t>strijd voor</w:t>
            </w:r>
            <w:r w:rsidRPr="00400842">
              <w:rPr>
                <w:rFonts w:ascii="Verdana" w:hAnsi="Verdana"/>
                <w:sz w:val="20"/>
                <w:szCs w:val="18"/>
              </w:rPr>
              <w:t xml:space="preserve"> </w:t>
            </w:r>
            <w:r w:rsidRPr="00400842">
              <w:rPr>
                <w:rFonts w:ascii="Verdana" w:hAnsi="Verdana"/>
                <w:b/>
                <w:sz w:val="20"/>
                <w:szCs w:val="18"/>
              </w:rPr>
              <w:t>kiesrecht</w:t>
            </w:r>
            <w:r w:rsidRPr="00400842">
              <w:rPr>
                <w:rFonts w:ascii="Verdana" w:hAnsi="Verdana"/>
                <w:sz w:val="20"/>
                <w:szCs w:val="18"/>
              </w:rPr>
              <w:t xml:space="preserve"> en meer ontwikkelmogelijkheden voor vrouwen hielden vrouwen als </w:t>
            </w:r>
            <w:r w:rsidRPr="00400842">
              <w:rPr>
                <w:rFonts w:ascii="Verdana" w:hAnsi="Verdana"/>
                <w:b/>
                <w:color w:val="4472C4" w:themeColor="accent1"/>
                <w:sz w:val="20"/>
                <w:szCs w:val="18"/>
              </w:rPr>
              <w:t>Aletta Jacobs</w:t>
            </w:r>
            <w:r w:rsidRPr="00400842">
              <w:rPr>
                <w:rFonts w:ascii="Verdana" w:hAnsi="Verdana"/>
                <w:color w:val="4472C4" w:themeColor="accent1"/>
                <w:sz w:val="20"/>
                <w:szCs w:val="18"/>
              </w:rPr>
              <w:t xml:space="preserve"> </w:t>
            </w:r>
            <w:r w:rsidRPr="00400842">
              <w:rPr>
                <w:rFonts w:ascii="Verdana" w:hAnsi="Verdana"/>
                <w:sz w:val="20"/>
                <w:szCs w:val="18"/>
              </w:rPr>
              <w:t xml:space="preserve">zich bezig met maatschappelijke thema's als prostitutie, drankmisbruik en opvoeding. Tegenstand kregen deze politieke stromingen uit religieuze en </w:t>
            </w:r>
            <w:r w:rsidRPr="00400842">
              <w:rPr>
                <w:rFonts w:ascii="Verdana" w:hAnsi="Verdana"/>
                <w:b/>
                <w:sz w:val="20"/>
                <w:szCs w:val="18"/>
              </w:rPr>
              <w:t>aristocratische</w:t>
            </w:r>
            <w:r w:rsidRPr="00400842">
              <w:rPr>
                <w:rFonts w:ascii="Verdana" w:hAnsi="Verdana"/>
                <w:sz w:val="20"/>
                <w:szCs w:val="18"/>
              </w:rPr>
              <w:t xml:space="preserve"> kringen. Met het uitbreiden van het kiesrecht organiseerden deze zich in </w:t>
            </w:r>
            <w:r w:rsidRPr="00400842">
              <w:rPr>
                <w:rFonts w:ascii="Verdana" w:hAnsi="Verdana"/>
                <w:b/>
                <w:sz w:val="20"/>
                <w:szCs w:val="18"/>
              </w:rPr>
              <w:t>conservatieve</w:t>
            </w:r>
            <w:r w:rsidRPr="00400842">
              <w:rPr>
                <w:rFonts w:ascii="Verdana" w:hAnsi="Verdana"/>
                <w:sz w:val="20"/>
                <w:szCs w:val="18"/>
              </w:rPr>
              <w:t xml:space="preserve"> en </w:t>
            </w:r>
            <w:r w:rsidRPr="00400842">
              <w:rPr>
                <w:rFonts w:ascii="Verdana" w:hAnsi="Verdana"/>
                <w:b/>
                <w:sz w:val="20"/>
                <w:szCs w:val="18"/>
              </w:rPr>
              <w:t>confessionele</w:t>
            </w:r>
            <w:r w:rsidRPr="00400842">
              <w:rPr>
                <w:rFonts w:ascii="Verdana" w:hAnsi="Verdana"/>
                <w:sz w:val="20"/>
                <w:szCs w:val="18"/>
              </w:rPr>
              <w:t xml:space="preserve"> politieke partijen. Geconfronteerd met de sociale kwestie organiseerden zij </w:t>
            </w:r>
            <w:r w:rsidRPr="006F72B1">
              <w:rPr>
                <w:rFonts w:ascii="Verdana" w:hAnsi="Verdana"/>
                <w:sz w:val="20"/>
                <w:szCs w:val="18"/>
              </w:rPr>
              <w:t xml:space="preserve">religieuze arbeidersbewegingen </w:t>
            </w:r>
            <w:r w:rsidRPr="00400842">
              <w:rPr>
                <w:rFonts w:ascii="Verdana" w:hAnsi="Verdana"/>
                <w:sz w:val="20"/>
                <w:szCs w:val="18"/>
              </w:rPr>
              <w:t xml:space="preserve">en ontwikkelden eind 19e eeuw ideeën over </w:t>
            </w:r>
            <w:r w:rsidRPr="00400842">
              <w:rPr>
                <w:rFonts w:ascii="Verdana" w:hAnsi="Verdana"/>
                <w:b/>
                <w:sz w:val="20"/>
                <w:szCs w:val="18"/>
              </w:rPr>
              <w:t>christelijk-sociale politiek</w:t>
            </w:r>
            <w:r w:rsidRPr="00400842">
              <w:rPr>
                <w:rFonts w:ascii="Verdana" w:hAnsi="Verdana"/>
                <w:sz w:val="20"/>
                <w:szCs w:val="18"/>
              </w:rPr>
              <w:t>.</w:t>
            </w:r>
          </w:p>
        </w:tc>
      </w:tr>
    </w:tbl>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400842" w:rsidRDefault="00400842" w:rsidP="001A0F0C">
      <w:pPr>
        <w:autoSpaceDE w:val="0"/>
        <w:autoSpaceDN w:val="0"/>
        <w:adjustRightInd w:val="0"/>
        <w:spacing w:after="0" w:line="240" w:lineRule="auto"/>
        <w:rPr>
          <w:rFonts w:ascii="Verdana" w:hAnsi="Verdana" w:cs="Verdana"/>
          <w:b/>
          <w:bCs/>
          <w:sz w:val="20"/>
          <w:szCs w:val="18"/>
        </w:rPr>
      </w:pPr>
    </w:p>
    <w:p w:rsidR="001A0F0C" w:rsidRPr="00400842" w:rsidRDefault="00F75427" w:rsidP="001A0F0C">
      <w:pPr>
        <w:autoSpaceDE w:val="0"/>
        <w:autoSpaceDN w:val="0"/>
        <w:adjustRightInd w:val="0"/>
        <w:spacing w:after="0" w:line="240" w:lineRule="auto"/>
        <w:rPr>
          <w:rFonts w:ascii="Verdana" w:hAnsi="Verdana" w:cs="Verdana"/>
          <w:b/>
          <w:bCs/>
          <w:sz w:val="20"/>
          <w:szCs w:val="18"/>
        </w:rPr>
      </w:pPr>
      <w:r w:rsidRPr="00400842">
        <w:rPr>
          <w:rFonts w:ascii="Verdana" w:hAnsi="Verdana" w:cs="Verdana"/>
          <w:b/>
          <w:bCs/>
          <w:sz w:val="20"/>
          <w:szCs w:val="18"/>
        </w:rPr>
        <w:lastRenderedPageBreak/>
        <w:t>Historische context: China 1842-2001</w:t>
      </w:r>
    </w:p>
    <w:p w:rsidR="001A0F0C" w:rsidRPr="00400842" w:rsidRDefault="001A0F0C" w:rsidP="00F07752">
      <w:pPr>
        <w:pStyle w:val="Geenafstand"/>
        <w:rPr>
          <w:sz w:val="24"/>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1A0F0C" w:rsidRPr="00400842" w:rsidTr="00557A1B">
        <w:trPr>
          <w:trHeight w:val="239"/>
        </w:trPr>
        <w:tc>
          <w:tcPr>
            <w:tcW w:w="9175" w:type="dxa"/>
            <w:gridSpan w:val="2"/>
            <w:tcBorders>
              <w:top w:val="single" w:sz="4" w:space="0" w:color="auto"/>
              <w:left w:val="single" w:sz="4" w:space="0" w:color="auto"/>
              <w:bottom w:val="single" w:sz="4" w:space="0" w:color="auto"/>
              <w:right w:val="single" w:sz="4" w:space="0" w:color="auto"/>
            </w:tcBorders>
          </w:tcPr>
          <w:p w:rsidR="001A0F0C" w:rsidRPr="00400842" w:rsidRDefault="001A0F0C" w:rsidP="001A0F0C">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1. </w:t>
            </w:r>
            <w:r w:rsidR="00E70651" w:rsidRPr="00400842">
              <w:rPr>
                <w:rFonts w:ascii="Verdana" w:hAnsi="Verdana" w:cs="Verdana"/>
                <w:b/>
                <w:bCs/>
                <w:sz w:val="20"/>
                <w:szCs w:val="18"/>
              </w:rPr>
              <w:t>Waardoor verloor China zijn positie als regionale grootmacht (1842-1911)?</w:t>
            </w:r>
          </w:p>
        </w:tc>
      </w:tr>
      <w:tr w:rsidR="001A0F0C" w:rsidRPr="00400842" w:rsidTr="00557A1B">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1A0F0C" w:rsidRPr="00400842" w:rsidRDefault="001A0F0C" w:rsidP="001A0F0C">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E70651" w:rsidRPr="00400842" w:rsidTr="00557A1B">
        <w:trPr>
          <w:trHeight w:val="252"/>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33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moderne vorm van imperialisme die verband hield met de industrialisatie </w:t>
            </w:r>
          </w:p>
        </w:tc>
      </w:tr>
      <w:tr w:rsidR="00E70651" w:rsidRPr="00400842" w:rsidTr="00557A1B">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34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opkomst van emancipatiebewegingen </w:t>
            </w:r>
          </w:p>
        </w:tc>
      </w:tr>
      <w:tr w:rsidR="00E70651" w:rsidRPr="00400842" w:rsidTr="00557A1B">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36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opkomst van politiek-maatschappelijke stromingen: liberalisme, nationalisme, socialisme, confessionalisme en feminisme </w:t>
            </w:r>
          </w:p>
        </w:tc>
      </w:tr>
      <w:tr w:rsidR="00E70651" w:rsidRPr="00400842" w:rsidTr="00557A1B">
        <w:trPr>
          <w:trHeight w:val="252"/>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44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Vormen van verzet tegen het West-Europese imperialisme </w:t>
            </w:r>
          </w:p>
          <w:p w:rsidR="00E70651" w:rsidRPr="00400842" w:rsidRDefault="00E70651" w:rsidP="00E70651">
            <w:pPr>
              <w:pStyle w:val="Default"/>
              <w:rPr>
                <w:sz w:val="20"/>
                <w:szCs w:val="18"/>
              </w:rPr>
            </w:pPr>
            <w:r w:rsidRPr="00400842">
              <w:rPr>
                <w:sz w:val="20"/>
                <w:szCs w:val="18"/>
              </w:rPr>
              <w:t xml:space="preserve">(Let op: dit kenmerkend aspect uit tijdvak 9 is hier gekoppeld aan tijdvak 8) </w:t>
            </w:r>
          </w:p>
        </w:tc>
      </w:tr>
      <w:tr w:rsidR="001A0F0C" w:rsidRPr="00400842" w:rsidTr="00557A1B">
        <w:trPr>
          <w:trHeight w:val="3951"/>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In de 19</w:t>
            </w:r>
            <w:r w:rsidRPr="00400842">
              <w:rPr>
                <w:sz w:val="14"/>
                <w:szCs w:val="12"/>
              </w:rPr>
              <w:t xml:space="preserve">e </w:t>
            </w:r>
            <w:r w:rsidRPr="00400842">
              <w:rPr>
                <w:sz w:val="20"/>
                <w:szCs w:val="18"/>
              </w:rPr>
              <w:t xml:space="preserve">eeuw regeerde in China de laatste keizerlijke </w:t>
            </w:r>
            <w:proofErr w:type="spellStart"/>
            <w:r w:rsidRPr="00400842">
              <w:rPr>
                <w:b/>
                <w:sz w:val="20"/>
                <w:szCs w:val="18"/>
              </w:rPr>
              <w:t>Qing</w:t>
            </w:r>
            <w:proofErr w:type="spellEnd"/>
            <w:r w:rsidRPr="00400842">
              <w:rPr>
                <w:b/>
                <w:sz w:val="20"/>
                <w:szCs w:val="18"/>
              </w:rPr>
              <w:t>-dynastie</w:t>
            </w:r>
            <w:r w:rsidRPr="00400842">
              <w:rPr>
                <w:sz w:val="20"/>
                <w:szCs w:val="18"/>
              </w:rPr>
              <w:t xml:space="preserve">. Het land had te kampen met politieke crises, hongersnoden en </w:t>
            </w:r>
            <w:r w:rsidRPr="00F15874">
              <w:rPr>
                <w:b/>
                <w:sz w:val="20"/>
                <w:szCs w:val="18"/>
              </w:rPr>
              <w:t>corruptie</w:t>
            </w:r>
            <w:r w:rsidRPr="00400842">
              <w:rPr>
                <w:sz w:val="20"/>
                <w:szCs w:val="18"/>
              </w:rPr>
              <w:t xml:space="preserve">. Het centrale gezag, gebaseerd op het </w:t>
            </w:r>
            <w:r w:rsidRPr="00400842">
              <w:rPr>
                <w:b/>
                <w:sz w:val="20"/>
                <w:szCs w:val="18"/>
              </w:rPr>
              <w:t>confucianisme</w:t>
            </w:r>
            <w:r w:rsidRPr="00400842">
              <w:rPr>
                <w:sz w:val="20"/>
                <w:szCs w:val="18"/>
              </w:rPr>
              <w:t>, was ernstig verzwakt. Daarbij kreeg China in de loop van de 19</w:t>
            </w:r>
            <w:r w:rsidRPr="00400842">
              <w:rPr>
                <w:sz w:val="14"/>
                <w:szCs w:val="12"/>
              </w:rPr>
              <w:t xml:space="preserve">e </w:t>
            </w:r>
            <w:r w:rsidRPr="00400842">
              <w:rPr>
                <w:sz w:val="20"/>
                <w:szCs w:val="18"/>
              </w:rPr>
              <w:t xml:space="preserve">eeuw te maken met het </w:t>
            </w:r>
            <w:r w:rsidRPr="00400842">
              <w:rPr>
                <w:b/>
                <w:sz w:val="20"/>
                <w:szCs w:val="18"/>
              </w:rPr>
              <w:t>moderne imperialisme</w:t>
            </w:r>
            <w:r w:rsidRPr="00400842">
              <w:rPr>
                <w:sz w:val="20"/>
                <w:szCs w:val="18"/>
              </w:rPr>
              <w:t xml:space="preserve">. Na de </w:t>
            </w:r>
            <w:r w:rsidRPr="00400842">
              <w:rPr>
                <w:b/>
                <w:sz w:val="20"/>
                <w:szCs w:val="18"/>
              </w:rPr>
              <w:t>opiumoorlogen</w:t>
            </w:r>
            <w:r w:rsidRPr="00400842">
              <w:rPr>
                <w:sz w:val="20"/>
                <w:szCs w:val="18"/>
              </w:rPr>
              <w:t xml:space="preserve"> verwierven Groot-Brittannië, Frankrijk en de Verenigde Staten steeds meer invloed in steden zoals </w:t>
            </w:r>
            <w:r w:rsidRPr="00400842">
              <w:rPr>
                <w:b/>
                <w:color w:val="4472C4" w:themeColor="accent1"/>
                <w:sz w:val="20"/>
                <w:szCs w:val="18"/>
              </w:rPr>
              <w:t>Shanghai</w:t>
            </w:r>
            <w:r w:rsidRPr="00400842">
              <w:rPr>
                <w:sz w:val="20"/>
                <w:szCs w:val="18"/>
              </w:rPr>
              <w:t xml:space="preserve"> en </w:t>
            </w:r>
            <w:r w:rsidRPr="00400842">
              <w:rPr>
                <w:b/>
                <w:color w:val="4472C4" w:themeColor="accent1"/>
                <w:sz w:val="20"/>
                <w:szCs w:val="18"/>
              </w:rPr>
              <w:t>Hongkong</w:t>
            </w:r>
            <w:r w:rsidRPr="00400842">
              <w:rPr>
                <w:sz w:val="20"/>
                <w:szCs w:val="18"/>
              </w:rPr>
              <w:t xml:space="preserve"> in het zuidoosten en oosten. Ook andere landen sloten zogenoemde ‘</w:t>
            </w:r>
            <w:r w:rsidRPr="00400842">
              <w:rPr>
                <w:b/>
                <w:sz w:val="20"/>
                <w:szCs w:val="18"/>
              </w:rPr>
              <w:t>ongelijke verdragen</w:t>
            </w:r>
            <w:r w:rsidRPr="00400842">
              <w:rPr>
                <w:sz w:val="20"/>
                <w:szCs w:val="18"/>
              </w:rPr>
              <w:t xml:space="preserve">’ waarmee de Chinese regering zeggenschap verloor over grondgebied en inkomsten misliep uit economische centra. </w:t>
            </w:r>
          </w:p>
          <w:p w:rsidR="00E70651" w:rsidRPr="00400842" w:rsidRDefault="00E70651" w:rsidP="00E70651">
            <w:pPr>
              <w:pStyle w:val="Default"/>
              <w:rPr>
                <w:sz w:val="20"/>
                <w:szCs w:val="18"/>
              </w:rPr>
            </w:pPr>
            <w:r w:rsidRPr="00400842">
              <w:rPr>
                <w:sz w:val="20"/>
                <w:szCs w:val="18"/>
              </w:rPr>
              <w:t xml:space="preserve">Na gewapende conflicten kwamen grote delen van het keizerrijk direct in handen van Japan, Frankrijk en Rusland. Die namen sommige overheidstaken, zoals </w:t>
            </w:r>
            <w:r w:rsidRPr="00400842">
              <w:rPr>
                <w:b/>
                <w:sz w:val="20"/>
                <w:szCs w:val="18"/>
              </w:rPr>
              <w:t>importheffingen</w:t>
            </w:r>
            <w:r w:rsidRPr="00400842">
              <w:rPr>
                <w:sz w:val="20"/>
                <w:szCs w:val="18"/>
              </w:rPr>
              <w:t xml:space="preserve">, rechtstreeks over. Binnenlands verzet tegen het falende centrale gezag nam toe en protesten tegen de buitenlandse inmenging en beïnvloeding werden talrijker. Politieke, religieuze en etnische opstanden, zoals die van de </w:t>
            </w:r>
            <w:proofErr w:type="spellStart"/>
            <w:r w:rsidRPr="00400842">
              <w:rPr>
                <w:b/>
                <w:sz w:val="20"/>
                <w:szCs w:val="18"/>
              </w:rPr>
              <w:t>Taiping</w:t>
            </w:r>
            <w:proofErr w:type="spellEnd"/>
            <w:r w:rsidRPr="00400842">
              <w:rPr>
                <w:sz w:val="20"/>
                <w:szCs w:val="18"/>
              </w:rPr>
              <w:t xml:space="preserve"> en de </w:t>
            </w:r>
            <w:proofErr w:type="spellStart"/>
            <w:r w:rsidRPr="00400842">
              <w:rPr>
                <w:b/>
                <w:sz w:val="20"/>
                <w:szCs w:val="18"/>
              </w:rPr>
              <w:t>Nian</w:t>
            </w:r>
            <w:proofErr w:type="spellEnd"/>
            <w:r w:rsidRPr="00400842">
              <w:rPr>
                <w:sz w:val="20"/>
                <w:szCs w:val="18"/>
              </w:rPr>
              <w:t xml:space="preserve">, werden met moeite neergeslagen. </w:t>
            </w:r>
          </w:p>
          <w:p w:rsidR="00E70651" w:rsidRPr="00400842" w:rsidRDefault="00E70651" w:rsidP="00E70651">
            <w:pPr>
              <w:pStyle w:val="Default"/>
              <w:rPr>
                <w:sz w:val="20"/>
                <w:szCs w:val="18"/>
              </w:rPr>
            </w:pPr>
            <w:r w:rsidRPr="00400842">
              <w:rPr>
                <w:sz w:val="20"/>
                <w:szCs w:val="18"/>
              </w:rPr>
              <w:t xml:space="preserve">De </w:t>
            </w:r>
            <w:r w:rsidRPr="00400842">
              <w:rPr>
                <w:b/>
                <w:sz w:val="20"/>
                <w:szCs w:val="18"/>
              </w:rPr>
              <w:t>Zelfversterkingsbeweging</w:t>
            </w:r>
            <w:r w:rsidRPr="00400842">
              <w:rPr>
                <w:sz w:val="20"/>
                <w:szCs w:val="18"/>
              </w:rPr>
              <w:t xml:space="preserve"> zette belangrijke stappen op weg naar militaire en bestuurlijke modernisering naar westers en Japans voorbeeld. Hervormers aan het hof kregen steun om eeuwenoude bestuurspraktijken geleidelijk af te schaffen of te moderniseren. De rigide </w:t>
            </w:r>
            <w:r w:rsidRPr="00400842">
              <w:rPr>
                <w:b/>
                <w:sz w:val="20"/>
                <w:szCs w:val="18"/>
              </w:rPr>
              <w:t>ambtenarenexamens</w:t>
            </w:r>
            <w:r w:rsidRPr="00400842">
              <w:rPr>
                <w:sz w:val="20"/>
                <w:szCs w:val="18"/>
              </w:rPr>
              <w:t xml:space="preserve"> werden gestaakt en er werd begonnen met het opstellen van een grondwet. </w:t>
            </w:r>
          </w:p>
          <w:p w:rsidR="00A60595"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sz w:val="20"/>
                <w:szCs w:val="18"/>
              </w:rPr>
              <w:t xml:space="preserve">In 1900 steunde keizerinweduwe </w:t>
            </w:r>
            <w:proofErr w:type="spellStart"/>
            <w:r w:rsidRPr="00400842">
              <w:rPr>
                <w:rFonts w:ascii="Verdana" w:hAnsi="Verdana"/>
                <w:b/>
                <w:color w:val="4472C4" w:themeColor="accent1"/>
                <w:sz w:val="20"/>
                <w:szCs w:val="18"/>
              </w:rPr>
              <w:t>Cixi</w:t>
            </w:r>
            <w:proofErr w:type="spellEnd"/>
            <w:r w:rsidRPr="00400842">
              <w:rPr>
                <w:rFonts w:ascii="Verdana" w:hAnsi="Verdana"/>
                <w:sz w:val="20"/>
                <w:szCs w:val="18"/>
              </w:rPr>
              <w:t xml:space="preserve"> de </w:t>
            </w:r>
            <w:r w:rsidRPr="00400842">
              <w:rPr>
                <w:rFonts w:ascii="Verdana" w:hAnsi="Verdana"/>
                <w:b/>
                <w:sz w:val="20"/>
                <w:szCs w:val="18"/>
              </w:rPr>
              <w:t>Bokseropstand</w:t>
            </w:r>
            <w:r w:rsidRPr="00400842">
              <w:rPr>
                <w:rFonts w:ascii="Verdana" w:hAnsi="Verdana"/>
                <w:sz w:val="20"/>
                <w:szCs w:val="18"/>
              </w:rPr>
              <w:t xml:space="preserve">. Landloze boeren keerden zich tegen de buitenlandse aanwezigheid en blokkeerden westerse ambassades in </w:t>
            </w:r>
            <w:r w:rsidRPr="00400842">
              <w:rPr>
                <w:rFonts w:ascii="Verdana" w:hAnsi="Verdana"/>
                <w:b/>
                <w:color w:val="4472C4" w:themeColor="accent1"/>
                <w:sz w:val="20"/>
                <w:szCs w:val="18"/>
              </w:rPr>
              <w:t>Peking</w:t>
            </w:r>
            <w:r w:rsidRPr="00400842">
              <w:rPr>
                <w:rFonts w:ascii="Verdana" w:hAnsi="Verdana"/>
                <w:sz w:val="20"/>
                <w:szCs w:val="18"/>
              </w:rPr>
              <w:t xml:space="preserve">. De strafmaatregelen die de buitenlandse mogendheden vervolgens oplegden en de grotendeels mislukte hervormingspogingen van het hof versterkten de gevoelens van onvrede. Het keizerlijke bestuur verloor steeds meer steun van de bevolking en het landsbestuur functioneerde niet langer. In die omstandigheden vond in 1911 een </w:t>
            </w:r>
            <w:r w:rsidRPr="00115C8B">
              <w:rPr>
                <w:rFonts w:ascii="Verdana" w:hAnsi="Verdana"/>
                <w:b/>
                <w:sz w:val="20"/>
                <w:szCs w:val="18"/>
              </w:rPr>
              <w:t>revolutie</w:t>
            </w:r>
            <w:r w:rsidRPr="00400842">
              <w:rPr>
                <w:rFonts w:ascii="Verdana" w:hAnsi="Verdana"/>
                <w:sz w:val="20"/>
                <w:szCs w:val="18"/>
              </w:rPr>
              <w:t xml:space="preserve"> plaats die een einde maakte aan het </w:t>
            </w:r>
            <w:r w:rsidRPr="00400842">
              <w:rPr>
                <w:rFonts w:ascii="Verdana" w:hAnsi="Verdana"/>
                <w:b/>
                <w:color w:val="4472C4" w:themeColor="accent1"/>
                <w:sz w:val="20"/>
                <w:szCs w:val="18"/>
              </w:rPr>
              <w:t>keizerrijk China</w:t>
            </w:r>
            <w:r w:rsidRPr="00400842">
              <w:rPr>
                <w:rFonts w:ascii="Verdana" w:hAnsi="Verdana"/>
                <w:sz w:val="20"/>
                <w:szCs w:val="18"/>
              </w:rPr>
              <w:t xml:space="preserve">. </w:t>
            </w:r>
          </w:p>
        </w:tc>
      </w:tr>
    </w:tbl>
    <w:p w:rsidR="00380752" w:rsidRPr="00400842" w:rsidRDefault="00380752" w:rsidP="00007529">
      <w:pPr>
        <w:rPr>
          <w:sz w:val="32"/>
        </w:rPr>
      </w:pPr>
    </w:p>
    <w:p w:rsidR="00F07752" w:rsidRDefault="00F0775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Pr="00400842" w:rsidRDefault="00400842" w:rsidP="00007529">
      <w:pPr>
        <w:rPr>
          <w:sz w:val="32"/>
        </w:rPr>
      </w:pPr>
    </w:p>
    <w:p w:rsidR="00F07752" w:rsidRPr="00400842" w:rsidRDefault="00F07752" w:rsidP="00007529">
      <w:pPr>
        <w:rPr>
          <w:sz w:val="20"/>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34"/>
        <w:gridCol w:w="8641"/>
      </w:tblGrid>
      <w:tr w:rsidR="00380752" w:rsidRPr="00400842" w:rsidTr="008E0321">
        <w:trPr>
          <w:trHeight w:val="281"/>
        </w:trPr>
        <w:tc>
          <w:tcPr>
            <w:tcW w:w="9175" w:type="dxa"/>
            <w:gridSpan w:val="2"/>
            <w:tcBorders>
              <w:top w:val="single" w:sz="4" w:space="0" w:color="auto"/>
              <w:left w:val="single" w:sz="4" w:space="0" w:color="auto"/>
              <w:bottom w:val="single" w:sz="4" w:space="0" w:color="auto"/>
              <w:right w:val="single" w:sz="4" w:space="0" w:color="auto"/>
            </w:tcBorders>
          </w:tcPr>
          <w:p w:rsidR="00380752" w:rsidRPr="00400842" w:rsidRDefault="00380752" w:rsidP="00380752">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2. </w:t>
            </w:r>
            <w:r w:rsidR="00E70651" w:rsidRPr="00400842">
              <w:rPr>
                <w:rFonts w:ascii="Verdana" w:hAnsi="Verdana" w:cs="Verdana"/>
                <w:b/>
                <w:bCs/>
                <w:sz w:val="20"/>
                <w:szCs w:val="18"/>
              </w:rPr>
              <w:t>Waardoor ontstond de Volksrepubliek China (1912-1949)?</w:t>
            </w:r>
          </w:p>
        </w:tc>
      </w:tr>
      <w:tr w:rsidR="00380752" w:rsidRPr="00400842" w:rsidTr="008E0321">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380752" w:rsidRPr="00400842" w:rsidRDefault="00380752" w:rsidP="00380752">
            <w:pPr>
              <w:autoSpaceDE w:val="0"/>
              <w:autoSpaceDN w:val="0"/>
              <w:adjustRightInd w:val="0"/>
              <w:spacing w:after="0" w:line="240" w:lineRule="auto"/>
              <w:rPr>
                <w:rFonts w:ascii="Verdana" w:hAnsi="Verdana" w:cs="Verdana"/>
                <w:color w:val="000000"/>
                <w:sz w:val="20"/>
                <w:szCs w:val="18"/>
              </w:rPr>
            </w:pPr>
            <w:r w:rsidRPr="00400842">
              <w:rPr>
                <w:rFonts w:ascii="Verdana" w:hAnsi="Verdana" w:cs="Verdana"/>
                <w:b/>
                <w:bCs/>
                <w:color w:val="000000"/>
                <w:sz w:val="20"/>
                <w:szCs w:val="18"/>
              </w:rPr>
              <w:t xml:space="preserve">Kenmerkende aspecten </w:t>
            </w:r>
          </w:p>
        </w:tc>
      </w:tr>
      <w:tr w:rsidR="00E70651" w:rsidRPr="00400842" w:rsidTr="008E0321">
        <w:trPr>
          <w:trHeight w:val="252"/>
        </w:trPr>
        <w:tc>
          <w:tcPr>
            <w:tcW w:w="534"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34 </w:t>
            </w:r>
          </w:p>
        </w:tc>
        <w:tc>
          <w:tcPr>
            <w:tcW w:w="8641"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opkomst van emancipatiebewegingen </w:t>
            </w:r>
          </w:p>
          <w:p w:rsidR="00E70651" w:rsidRPr="00400842" w:rsidRDefault="00E70651" w:rsidP="00E70651">
            <w:pPr>
              <w:pStyle w:val="Default"/>
              <w:rPr>
                <w:sz w:val="20"/>
                <w:szCs w:val="18"/>
              </w:rPr>
            </w:pPr>
            <w:r w:rsidRPr="00400842">
              <w:rPr>
                <w:sz w:val="20"/>
                <w:szCs w:val="18"/>
              </w:rPr>
              <w:t xml:space="preserve">(Let op: dit kenmerkend aspect uit tijdvak 8 is hier gekoppeld aan tijdvak 9) </w:t>
            </w:r>
          </w:p>
        </w:tc>
      </w:tr>
      <w:tr w:rsidR="00E70651" w:rsidRPr="00400842" w:rsidTr="008E0321">
        <w:trPr>
          <w:trHeight w:val="87"/>
        </w:trPr>
        <w:tc>
          <w:tcPr>
            <w:tcW w:w="534"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36 </w:t>
            </w:r>
          </w:p>
        </w:tc>
        <w:tc>
          <w:tcPr>
            <w:tcW w:w="8641"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opkomst van politiek-maatschappelijke stromingen: liberalisme, nationalisme, socialisme, confessionalisme en feminisme </w:t>
            </w:r>
          </w:p>
          <w:p w:rsidR="00E70651" w:rsidRPr="00400842" w:rsidRDefault="00E70651" w:rsidP="00E70651">
            <w:pPr>
              <w:pStyle w:val="Default"/>
              <w:rPr>
                <w:sz w:val="20"/>
                <w:szCs w:val="18"/>
              </w:rPr>
            </w:pPr>
            <w:r w:rsidRPr="00400842">
              <w:rPr>
                <w:sz w:val="20"/>
                <w:szCs w:val="18"/>
              </w:rPr>
              <w:t xml:space="preserve">(Let op: dit kenmerkend aspect uit tijdvak 8 is hier gekoppeld aan tijdvak 9) </w:t>
            </w:r>
          </w:p>
        </w:tc>
      </w:tr>
      <w:tr w:rsidR="00E70651" w:rsidRPr="00400842" w:rsidTr="008E0321">
        <w:trPr>
          <w:trHeight w:val="252"/>
        </w:trPr>
        <w:tc>
          <w:tcPr>
            <w:tcW w:w="534"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37 </w:t>
            </w:r>
          </w:p>
        </w:tc>
        <w:tc>
          <w:tcPr>
            <w:tcW w:w="8641"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rol van moderne propaganda- en communicatiemiddelen en vormen van massaorganisatie </w:t>
            </w:r>
          </w:p>
        </w:tc>
      </w:tr>
      <w:tr w:rsidR="00E70651" w:rsidRPr="00400842" w:rsidTr="008E0321">
        <w:trPr>
          <w:trHeight w:val="87"/>
        </w:trPr>
        <w:tc>
          <w:tcPr>
            <w:tcW w:w="534"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38 </w:t>
            </w:r>
          </w:p>
        </w:tc>
        <w:tc>
          <w:tcPr>
            <w:tcW w:w="8641"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Het in praktijk brengen van de totalitaire ideologieën communisme en fascisme/nationaalsocialisme </w:t>
            </w:r>
          </w:p>
        </w:tc>
      </w:tr>
      <w:tr w:rsidR="00E70651" w:rsidRPr="00400842" w:rsidTr="008E0321">
        <w:trPr>
          <w:trHeight w:val="87"/>
        </w:trPr>
        <w:tc>
          <w:tcPr>
            <w:tcW w:w="534"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44 </w:t>
            </w:r>
          </w:p>
        </w:tc>
        <w:tc>
          <w:tcPr>
            <w:tcW w:w="8641"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Vormen van verzet tegen het West-Europese imperialisme </w:t>
            </w:r>
          </w:p>
        </w:tc>
      </w:tr>
      <w:tr w:rsidR="00E70651" w:rsidRPr="00400842" w:rsidTr="008E0321">
        <w:trPr>
          <w:trHeight w:val="87"/>
        </w:trPr>
        <w:tc>
          <w:tcPr>
            <w:tcW w:w="534"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45 </w:t>
            </w:r>
          </w:p>
        </w:tc>
        <w:tc>
          <w:tcPr>
            <w:tcW w:w="8641"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pStyle w:val="Default"/>
              <w:rPr>
                <w:sz w:val="20"/>
                <w:szCs w:val="18"/>
              </w:rPr>
            </w:pPr>
            <w:r w:rsidRPr="00400842">
              <w:rPr>
                <w:sz w:val="20"/>
                <w:szCs w:val="18"/>
              </w:rPr>
              <w:t xml:space="preserve">De verdeling van de wereld in twee ideologische blokken in de greep van een wapenwedloop en de daaruit voortvloeiende dreiging van een atoomoorlog </w:t>
            </w:r>
          </w:p>
        </w:tc>
      </w:tr>
      <w:tr w:rsidR="00380752" w:rsidRPr="00400842" w:rsidTr="008E0321">
        <w:trPr>
          <w:trHeight w:val="557"/>
        </w:trPr>
        <w:tc>
          <w:tcPr>
            <w:tcW w:w="9175" w:type="dxa"/>
            <w:gridSpan w:val="2"/>
            <w:tcBorders>
              <w:top w:val="single" w:sz="4" w:space="0" w:color="auto"/>
              <w:left w:val="single" w:sz="4" w:space="0" w:color="auto"/>
              <w:bottom w:val="single" w:sz="4" w:space="0" w:color="auto"/>
              <w:right w:val="single" w:sz="4" w:space="0" w:color="auto"/>
            </w:tcBorders>
          </w:tcPr>
          <w:p w:rsidR="00380752" w:rsidRPr="00400842" w:rsidRDefault="00E70651" w:rsidP="00E70651">
            <w:pPr>
              <w:pStyle w:val="Default"/>
              <w:rPr>
                <w:sz w:val="20"/>
                <w:szCs w:val="18"/>
              </w:rPr>
            </w:pPr>
            <w:r w:rsidRPr="00400842">
              <w:rPr>
                <w:sz w:val="20"/>
                <w:szCs w:val="18"/>
              </w:rPr>
              <w:t xml:space="preserve">In 1912 stichtte </w:t>
            </w:r>
            <w:r w:rsidRPr="00400842">
              <w:rPr>
                <w:b/>
                <w:color w:val="4472C4" w:themeColor="accent1"/>
                <w:sz w:val="20"/>
                <w:szCs w:val="18"/>
              </w:rPr>
              <w:t xml:space="preserve">Sun </w:t>
            </w:r>
            <w:proofErr w:type="spellStart"/>
            <w:r w:rsidRPr="00400842">
              <w:rPr>
                <w:b/>
                <w:color w:val="4472C4" w:themeColor="accent1"/>
                <w:sz w:val="20"/>
                <w:szCs w:val="18"/>
              </w:rPr>
              <w:t>Yat</w:t>
            </w:r>
            <w:proofErr w:type="spellEnd"/>
            <w:r w:rsidRPr="00400842">
              <w:rPr>
                <w:b/>
                <w:color w:val="4472C4" w:themeColor="accent1"/>
                <w:sz w:val="20"/>
                <w:szCs w:val="18"/>
              </w:rPr>
              <w:t>-sen</w:t>
            </w:r>
            <w:r w:rsidRPr="00400842">
              <w:rPr>
                <w:color w:val="4472C4" w:themeColor="accent1"/>
                <w:sz w:val="20"/>
                <w:szCs w:val="18"/>
              </w:rPr>
              <w:t xml:space="preserve"> </w:t>
            </w:r>
            <w:r w:rsidRPr="00400842">
              <w:rPr>
                <w:sz w:val="20"/>
                <w:szCs w:val="18"/>
              </w:rPr>
              <w:t xml:space="preserve">de </w:t>
            </w:r>
            <w:r w:rsidRPr="00400842">
              <w:rPr>
                <w:b/>
                <w:color w:val="4472C4" w:themeColor="accent1"/>
                <w:sz w:val="20"/>
                <w:szCs w:val="18"/>
              </w:rPr>
              <w:t>Republiek China</w:t>
            </w:r>
            <w:r w:rsidRPr="00400842">
              <w:rPr>
                <w:sz w:val="20"/>
                <w:szCs w:val="18"/>
              </w:rPr>
              <w:t xml:space="preserve">. Zijn </w:t>
            </w:r>
            <w:r w:rsidRPr="00400842">
              <w:rPr>
                <w:b/>
                <w:sz w:val="20"/>
                <w:szCs w:val="18"/>
              </w:rPr>
              <w:t>nationalistische partij</w:t>
            </w:r>
            <w:r w:rsidRPr="00400842">
              <w:rPr>
                <w:sz w:val="20"/>
                <w:szCs w:val="18"/>
              </w:rPr>
              <w:t xml:space="preserve">, die zich inzette voor democratie, nationalisme en socialisme, won de eerste parlementsverkiezingen. Al snel greep generaal </w:t>
            </w:r>
            <w:r w:rsidRPr="00400842">
              <w:rPr>
                <w:b/>
                <w:color w:val="4472C4" w:themeColor="accent1"/>
                <w:sz w:val="20"/>
                <w:szCs w:val="18"/>
              </w:rPr>
              <w:t xml:space="preserve">Yuan </w:t>
            </w:r>
            <w:proofErr w:type="spellStart"/>
            <w:r w:rsidRPr="00400842">
              <w:rPr>
                <w:b/>
                <w:color w:val="4472C4" w:themeColor="accent1"/>
                <w:sz w:val="20"/>
                <w:szCs w:val="18"/>
              </w:rPr>
              <w:t>Shikai</w:t>
            </w:r>
            <w:proofErr w:type="spellEnd"/>
            <w:r w:rsidRPr="00400842">
              <w:rPr>
                <w:color w:val="4472C4" w:themeColor="accent1"/>
                <w:sz w:val="20"/>
                <w:szCs w:val="18"/>
              </w:rPr>
              <w:t xml:space="preserve"> </w:t>
            </w:r>
            <w:r w:rsidRPr="00400842">
              <w:rPr>
                <w:sz w:val="20"/>
                <w:szCs w:val="18"/>
              </w:rPr>
              <w:t xml:space="preserve">de macht en zette president Sun </w:t>
            </w:r>
            <w:proofErr w:type="spellStart"/>
            <w:r w:rsidRPr="00400842">
              <w:rPr>
                <w:sz w:val="20"/>
                <w:szCs w:val="18"/>
              </w:rPr>
              <w:t>Yat</w:t>
            </w:r>
            <w:proofErr w:type="spellEnd"/>
            <w:r w:rsidRPr="00400842">
              <w:rPr>
                <w:sz w:val="20"/>
                <w:szCs w:val="18"/>
              </w:rPr>
              <w:t xml:space="preserve">-sen af. Het land viel uiteen en werd geregeerd door plaatselijke militaire machthebbers. De invloed en bemoeienis van de buitenlandse mogendheden bleef groot. Uit protest daartegen en tegen het uitblijven van veranderingen ontstond de </w:t>
            </w:r>
            <w:r w:rsidRPr="00400842">
              <w:rPr>
                <w:b/>
                <w:sz w:val="20"/>
                <w:szCs w:val="18"/>
              </w:rPr>
              <w:t>4 Meibeweging</w:t>
            </w:r>
            <w:r w:rsidRPr="00400842">
              <w:rPr>
                <w:sz w:val="20"/>
                <w:szCs w:val="18"/>
              </w:rPr>
              <w:t xml:space="preserve">. Onder invloed van westerse, Japanse en Chinese voorbeelden zette die zich in voor een modernisering van de republiek op bestuurlijk, sociaal en cultureel gebied. Deze beweging kreeg een politieke vertaling in de </w:t>
            </w:r>
            <w:r w:rsidRPr="00400842">
              <w:rPr>
                <w:b/>
                <w:sz w:val="20"/>
                <w:szCs w:val="18"/>
              </w:rPr>
              <w:t>Chinese Communistische Partij</w:t>
            </w:r>
            <w:r w:rsidRPr="00400842">
              <w:rPr>
                <w:sz w:val="20"/>
                <w:szCs w:val="18"/>
              </w:rPr>
              <w:t xml:space="preserve">. De nationalistische en communistische partijen kregen allebei steun van de </w:t>
            </w:r>
            <w:r w:rsidRPr="00E24405">
              <w:rPr>
                <w:b/>
                <w:color w:val="4472C4" w:themeColor="accent1"/>
                <w:sz w:val="20"/>
                <w:szCs w:val="18"/>
              </w:rPr>
              <w:t>Sovjet-Unie</w:t>
            </w:r>
            <w:r w:rsidRPr="00E24405">
              <w:rPr>
                <w:color w:val="4472C4" w:themeColor="accent1"/>
                <w:sz w:val="20"/>
                <w:szCs w:val="18"/>
              </w:rPr>
              <w:t xml:space="preserve"> </w:t>
            </w:r>
            <w:r w:rsidRPr="00400842">
              <w:rPr>
                <w:sz w:val="20"/>
                <w:szCs w:val="18"/>
              </w:rPr>
              <w:t xml:space="preserve">en werkten samen in de strijd tegen buitenlandse invloeden en binnenlandse verbrokkeling. Tijdens de </w:t>
            </w:r>
            <w:r w:rsidRPr="00400842">
              <w:rPr>
                <w:b/>
                <w:sz w:val="20"/>
                <w:szCs w:val="18"/>
              </w:rPr>
              <w:t>Noordelijke Veldtocht</w:t>
            </w:r>
            <w:r w:rsidRPr="00400842">
              <w:rPr>
                <w:sz w:val="20"/>
                <w:szCs w:val="18"/>
              </w:rPr>
              <w:t xml:space="preserve"> veroverde het gecombineerde nationalistische-communistische leger onder leiding van </w:t>
            </w:r>
            <w:r w:rsidRPr="00400842">
              <w:rPr>
                <w:b/>
                <w:color w:val="4472C4" w:themeColor="accent1"/>
                <w:sz w:val="20"/>
                <w:szCs w:val="18"/>
              </w:rPr>
              <w:t xml:space="preserve">Chiang </w:t>
            </w:r>
            <w:proofErr w:type="spellStart"/>
            <w:r w:rsidRPr="00400842">
              <w:rPr>
                <w:b/>
                <w:color w:val="4472C4" w:themeColor="accent1"/>
                <w:sz w:val="20"/>
                <w:szCs w:val="18"/>
              </w:rPr>
              <w:t>Kaishek</w:t>
            </w:r>
            <w:proofErr w:type="spellEnd"/>
            <w:r w:rsidRPr="00400842">
              <w:rPr>
                <w:color w:val="4472C4" w:themeColor="accent1"/>
                <w:sz w:val="20"/>
                <w:szCs w:val="18"/>
              </w:rPr>
              <w:t xml:space="preserve"> </w:t>
            </w:r>
            <w:r w:rsidRPr="00400842">
              <w:rPr>
                <w:sz w:val="20"/>
                <w:szCs w:val="18"/>
              </w:rPr>
              <w:t xml:space="preserve">grote gebieden. Na een bloedige breuk met de communisten herstelden de nationalisten in 1927 het centrale gezag. De nieuwe regering bracht een proces van industrialisatie op gang, verbeterde de infrastructuur en maakte gedeeltelijk een einde aan de ongelijke verdragen. </w:t>
            </w:r>
            <w:r w:rsidRPr="00E24405">
              <w:rPr>
                <w:sz w:val="20"/>
                <w:szCs w:val="18"/>
              </w:rPr>
              <w:t>Corruptie</w:t>
            </w:r>
            <w:r w:rsidRPr="00400842">
              <w:rPr>
                <w:sz w:val="20"/>
                <w:szCs w:val="18"/>
              </w:rPr>
              <w:t xml:space="preserve"> bleef echter wijdverbreid en politieke tegenstanders werden vervolgd. Bovendien kreeg de regering niet alle delen van het rijk volledig onder haar gezag. In 1931 bezette </w:t>
            </w:r>
            <w:r w:rsidRPr="00400842">
              <w:rPr>
                <w:b/>
                <w:color w:val="4472C4" w:themeColor="accent1"/>
                <w:sz w:val="20"/>
                <w:szCs w:val="18"/>
              </w:rPr>
              <w:t>Japan</w:t>
            </w:r>
            <w:r w:rsidRPr="00400842">
              <w:rPr>
                <w:sz w:val="20"/>
                <w:szCs w:val="18"/>
              </w:rPr>
              <w:t xml:space="preserve"> de provincie </w:t>
            </w:r>
            <w:r w:rsidRPr="00400842">
              <w:rPr>
                <w:b/>
                <w:color w:val="4472C4" w:themeColor="accent1"/>
                <w:sz w:val="20"/>
                <w:szCs w:val="18"/>
              </w:rPr>
              <w:t>Mantsjoerije</w:t>
            </w:r>
            <w:r w:rsidRPr="00400842">
              <w:rPr>
                <w:sz w:val="20"/>
                <w:szCs w:val="18"/>
              </w:rPr>
              <w:t xml:space="preserve"> en vestigde daar een </w:t>
            </w:r>
            <w:r w:rsidRPr="00400842">
              <w:rPr>
                <w:b/>
                <w:sz w:val="20"/>
                <w:szCs w:val="18"/>
              </w:rPr>
              <w:t>fascistisch</w:t>
            </w:r>
            <w:r w:rsidRPr="00400842">
              <w:rPr>
                <w:sz w:val="20"/>
                <w:szCs w:val="18"/>
              </w:rPr>
              <w:t xml:space="preserve"> geïnspireerd en wreed regime. De laatste Chinese keizer </w:t>
            </w:r>
            <w:proofErr w:type="spellStart"/>
            <w:r w:rsidRPr="00400842">
              <w:rPr>
                <w:b/>
                <w:color w:val="4472C4" w:themeColor="accent1"/>
                <w:sz w:val="20"/>
                <w:szCs w:val="18"/>
              </w:rPr>
              <w:t>Puyi</w:t>
            </w:r>
            <w:proofErr w:type="spellEnd"/>
            <w:r w:rsidRPr="00400842">
              <w:rPr>
                <w:sz w:val="20"/>
                <w:szCs w:val="18"/>
              </w:rPr>
              <w:t xml:space="preserve"> stond als symbolische heerser aan het hoofd van deze </w:t>
            </w:r>
            <w:r w:rsidRPr="00400842">
              <w:rPr>
                <w:b/>
                <w:sz w:val="20"/>
                <w:szCs w:val="18"/>
              </w:rPr>
              <w:t>marionettenstaat</w:t>
            </w:r>
            <w:r w:rsidRPr="00400842">
              <w:rPr>
                <w:sz w:val="20"/>
                <w:szCs w:val="18"/>
              </w:rPr>
              <w:t xml:space="preserve">, van waaruit verdere delen van China werden ingenomen. In de jaren 1930 en 1940 bestreden de nationalisten en communisten elkaar maar werkten noodgedwongen ook samen tegen </w:t>
            </w:r>
            <w:r w:rsidRPr="00400842">
              <w:rPr>
                <w:color w:val="auto"/>
                <w:sz w:val="20"/>
                <w:szCs w:val="18"/>
              </w:rPr>
              <w:t>Japan</w:t>
            </w:r>
            <w:r w:rsidRPr="00400842">
              <w:rPr>
                <w:sz w:val="20"/>
                <w:szCs w:val="18"/>
              </w:rPr>
              <w:t xml:space="preserve">. Na de capitulatie van Japan brak er tussen de beide partijen een </w:t>
            </w:r>
            <w:r w:rsidRPr="00400842">
              <w:rPr>
                <w:b/>
                <w:sz w:val="20"/>
                <w:szCs w:val="18"/>
              </w:rPr>
              <w:t xml:space="preserve">burgeroorlog </w:t>
            </w:r>
            <w:r w:rsidRPr="00400842">
              <w:rPr>
                <w:sz w:val="20"/>
                <w:szCs w:val="18"/>
              </w:rPr>
              <w:t xml:space="preserve">uit. De nationalistische regering was niet in staat de economische en maatschappelijke problemen, versterkt door de gevolgen van de </w:t>
            </w:r>
            <w:r w:rsidRPr="00400842">
              <w:rPr>
                <w:b/>
                <w:sz w:val="20"/>
                <w:szCs w:val="18"/>
              </w:rPr>
              <w:t>Japanse bezetting</w:t>
            </w:r>
            <w:r w:rsidRPr="00400842">
              <w:rPr>
                <w:sz w:val="20"/>
                <w:szCs w:val="18"/>
              </w:rPr>
              <w:t xml:space="preserve">, het hoofd te bieden. De communistische partij kreeg steeds meer aanhang. In 1949 riep </w:t>
            </w:r>
            <w:r w:rsidRPr="00400842">
              <w:rPr>
                <w:b/>
                <w:color w:val="4472C4" w:themeColor="accent1"/>
                <w:sz w:val="20"/>
                <w:szCs w:val="18"/>
              </w:rPr>
              <w:t>Mao Zedong</w:t>
            </w:r>
            <w:r w:rsidRPr="00400842">
              <w:rPr>
                <w:color w:val="4472C4" w:themeColor="accent1"/>
                <w:sz w:val="20"/>
                <w:szCs w:val="18"/>
              </w:rPr>
              <w:t xml:space="preserve"> </w:t>
            </w:r>
            <w:r w:rsidRPr="00400842">
              <w:rPr>
                <w:sz w:val="20"/>
                <w:szCs w:val="18"/>
              </w:rPr>
              <w:t xml:space="preserve">de </w:t>
            </w:r>
            <w:r w:rsidRPr="00400842">
              <w:rPr>
                <w:b/>
                <w:color w:val="4472C4" w:themeColor="accent1"/>
                <w:sz w:val="20"/>
                <w:szCs w:val="18"/>
              </w:rPr>
              <w:t>communistische Volksrepubliek</w:t>
            </w:r>
            <w:r w:rsidRPr="00400842">
              <w:rPr>
                <w:color w:val="4472C4" w:themeColor="accent1"/>
                <w:sz w:val="20"/>
                <w:szCs w:val="18"/>
              </w:rPr>
              <w:t xml:space="preserve"> </w:t>
            </w:r>
            <w:r w:rsidRPr="00400842">
              <w:rPr>
                <w:sz w:val="20"/>
                <w:szCs w:val="18"/>
              </w:rPr>
              <w:t xml:space="preserve">uit. Chiang </w:t>
            </w:r>
            <w:proofErr w:type="spellStart"/>
            <w:r w:rsidRPr="00400842">
              <w:rPr>
                <w:sz w:val="20"/>
                <w:szCs w:val="18"/>
              </w:rPr>
              <w:t>Kaishek</w:t>
            </w:r>
            <w:proofErr w:type="spellEnd"/>
            <w:r w:rsidRPr="00400842">
              <w:rPr>
                <w:sz w:val="20"/>
                <w:szCs w:val="18"/>
              </w:rPr>
              <w:t xml:space="preserve"> vluchtte met zijn volgelingen naar het eiland </w:t>
            </w:r>
            <w:r w:rsidRPr="00400842">
              <w:rPr>
                <w:b/>
                <w:color w:val="4472C4" w:themeColor="accent1"/>
                <w:sz w:val="20"/>
                <w:szCs w:val="18"/>
              </w:rPr>
              <w:t>Taiwan</w:t>
            </w:r>
            <w:r w:rsidRPr="00400842">
              <w:rPr>
                <w:sz w:val="20"/>
                <w:szCs w:val="18"/>
              </w:rPr>
              <w:t xml:space="preserve">. De Verenigde Staten steunden de nationalisten, de Sovjet-Unie de communisten. Zo raakte China betrokken bij de </w:t>
            </w:r>
            <w:r w:rsidRPr="00400842">
              <w:rPr>
                <w:b/>
                <w:sz w:val="20"/>
                <w:szCs w:val="18"/>
              </w:rPr>
              <w:t>Koude Oorlog</w:t>
            </w:r>
            <w:r w:rsidRPr="00400842">
              <w:rPr>
                <w:sz w:val="20"/>
                <w:szCs w:val="18"/>
              </w:rPr>
              <w:t xml:space="preserve">. Bij de </w:t>
            </w:r>
            <w:r w:rsidRPr="00400842">
              <w:rPr>
                <w:b/>
                <w:sz w:val="20"/>
                <w:szCs w:val="18"/>
              </w:rPr>
              <w:t>Verenigde Naties</w:t>
            </w:r>
            <w:r w:rsidRPr="00400842">
              <w:rPr>
                <w:sz w:val="20"/>
                <w:szCs w:val="18"/>
              </w:rPr>
              <w:t xml:space="preserve"> was het Taiwan dat heel China vertegenwoordigde. </w:t>
            </w:r>
          </w:p>
          <w:p w:rsidR="00E70651" w:rsidRPr="00400842" w:rsidRDefault="00E70651" w:rsidP="00E70651">
            <w:pPr>
              <w:pStyle w:val="Default"/>
              <w:rPr>
                <w:sz w:val="20"/>
                <w:szCs w:val="18"/>
              </w:rPr>
            </w:pPr>
          </w:p>
        </w:tc>
      </w:tr>
    </w:tbl>
    <w:p w:rsidR="00F07752" w:rsidRPr="00400842" w:rsidRDefault="00F07752" w:rsidP="00007529">
      <w:pPr>
        <w:rPr>
          <w:sz w:val="32"/>
        </w:rPr>
      </w:pPr>
    </w:p>
    <w:p w:rsidR="00F07752" w:rsidRPr="00400842" w:rsidRDefault="00F07752" w:rsidP="00007529">
      <w:pPr>
        <w:rPr>
          <w:sz w:val="32"/>
        </w:rPr>
      </w:pPr>
    </w:p>
    <w:p w:rsidR="00F07752" w:rsidRDefault="00F07752" w:rsidP="00007529">
      <w:pPr>
        <w:rPr>
          <w:sz w:val="32"/>
        </w:rPr>
      </w:pPr>
    </w:p>
    <w:p w:rsidR="00400842" w:rsidRDefault="00400842" w:rsidP="00007529">
      <w:pPr>
        <w:rPr>
          <w:sz w:val="32"/>
        </w:rPr>
      </w:pPr>
    </w:p>
    <w:p w:rsidR="00400842" w:rsidRPr="00400842" w:rsidRDefault="00400842" w:rsidP="00007529">
      <w:pPr>
        <w:rPr>
          <w:sz w:val="20"/>
          <w:szCs w:val="24"/>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E70651" w:rsidRPr="00400842" w:rsidTr="00552D9A">
        <w:trPr>
          <w:trHeight w:val="238"/>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 </w:t>
            </w:r>
            <w:r w:rsidRPr="00400842">
              <w:rPr>
                <w:rFonts w:ascii="Verdana" w:hAnsi="Verdana" w:cs="Verdana"/>
                <w:b/>
                <w:bCs/>
                <w:sz w:val="20"/>
                <w:szCs w:val="18"/>
              </w:rPr>
              <w:t xml:space="preserve">Waardoor heeft de Volksrepubliek zich kunnen ontwikkelen tot een grootmacht (1949-2001)? </w:t>
            </w:r>
          </w:p>
        </w:tc>
      </w:tr>
      <w:tr w:rsidR="00E70651" w:rsidRPr="00400842" w:rsidTr="00552D9A">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E70651" w:rsidRPr="00400842" w:rsidTr="00552D9A">
        <w:trPr>
          <w:trHeight w:val="306"/>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31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industriële revolutie die (in de westerse wereld) de basis legde voor een industriële samenleving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(Let op: dit kenmerkend aspect uit tijdvak 8 is hier gekoppeld aan tijdvak 10) </w:t>
            </w:r>
          </w:p>
        </w:tc>
      </w:tr>
      <w:tr w:rsidR="00E70651" w:rsidRPr="00400842" w:rsidTr="00552D9A">
        <w:trPr>
          <w:trHeight w:val="305"/>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37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rol van moderne propaganda- en communicatiemiddelen en vormen van massaorganisatie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(Let op: dit kenmerkend aspect uit tijdvak 9 is hier gekoppeld aan tijdvak 10) </w:t>
            </w:r>
          </w:p>
        </w:tc>
      </w:tr>
      <w:tr w:rsidR="00E70651" w:rsidRPr="00400842" w:rsidTr="00552D9A">
        <w:trPr>
          <w:trHeight w:val="30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38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Het in praktijk brengen van de totalitaire ideologieën communisme en fascisme / nationaalsocialisme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(Let op: dit kenmerkend aspect uit tijdvak 9 is hier gekoppeld aan tijdvak 10) </w:t>
            </w:r>
          </w:p>
        </w:tc>
      </w:tr>
      <w:tr w:rsidR="00E70651" w:rsidRPr="00400842" w:rsidTr="00552D9A">
        <w:trPr>
          <w:trHeight w:val="198"/>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45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verdeling van de wereld in twee ideologische blokken in de greep van een wapenwedloop en de daaruit voortvloeiende dreiging van een atoomoorlog </w:t>
            </w:r>
          </w:p>
        </w:tc>
      </w:tr>
      <w:tr w:rsidR="00E70651" w:rsidRPr="00400842" w:rsidTr="00552D9A">
        <w:trPr>
          <w:trHeight w:val="198"/>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46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dekolonisatie die een eind maakte aan de westerse hegemonie in de wereld </w:t>
            </w:r>
          </w:p>
        </w:tc>
      </w:tr>
      <w:tr w:rsidR="00E70651" w:rsidRPr="00400842" w:rsidTr="00552D9A">
        <w:trPr>
          <w:trHeight w:val="199"/>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48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toenemende westerse welvaart die vanaf de jaren zestig van de 20e eeuw aanleiding gaf tot ingrijpende sociaal-culturele veranderingsprocessen </w:t>
            </w:r>
          </w:p>
        </w:tc>
      </w:tr>
      <w:tr w:rsidR="00E70651" w:rsidRPr="00400842" w:rsidTr="00552D9A">
        <w:trPr>
          <w:trHeight w:val="1499"/>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Onder de </w:t>
            </w:r>
            <w:r w:rsidRPr="006D4C74">
              <w:rPr>
                <w:rFonts w:ascii="Verdana" w:hAnsi="Verdana" w:cs="Verdana"/>
                <w:sz w:val="20"/>
                <w:szCs w:val="18"/>
              </w:rPr>
              <w:t>communistische partij</w:t>
            </w:r>
            <w:r w:rsidRPr="00400842">
              <w:rPr>
                <w:rFonts w:ascii="Verdana" w:hAnsi="Verdana" w:cs="Verdana"/>
                <w:sz w:val="20"/>
                <w:szCs w:val="18"/>
              </w:rPr>
              <w:t xml:space="preserve"> werd het centrale gezag hersteld. Buitenlandse invloed werd geweerd, al bleven </w:t>
            </w:r>
            <w:r w:rsidRPr="00400842">
              <w:rPr>
                <w:rFonts w:ascii="Verdana" w:hAnsi="Verdana" w:cs="Verdana"/>
                <w:b/>
                <w:color w:val="4472C4" w:themeColor="accent1"/>
                <w:sz w:val="20"/>
                <w:szCs w:val="18"/>
              </w:rPr>
              <w:t>Hongkong</w:t>
            </w:r>
            <w:r w:rsidRPr="00400842">
              <w:rPr>
                <w:rFonts w:ascii="Verdana" w:hAnsi="Verdana" w:cs="Verdana"/>
                <w:sz w:val="20"/>
                <w:szCs w:val="18"/>
              </w:rPr>
              <w:t xml:space="preserve"> en </w:t>
            </w:r>
            <w:r w:rsidRPr="00400842">
              <w:rPr>
                <w:rFonts w:ascii="Verdana" w:hAnsi="Verdana" w:cs="Verdana"/>
                <w:b/>
                <w:color w:val="4472C4" w:themeColor="accent1"/>
                <w:sz w:val="20"/>
                <w:szCs w:val="18"/>
              </w:rPr>
              <w:t>Macao</w:t>
            </w:r>
            <w:r w:rsidRPr="00400842">
              <w:rPr>
                <w:rFonts w:ascii="Verdana" w:hAnsi="Verdana" w:cs="Verdana"/>
                <w:color w:val="4472C4" w:themeColor="accent1"/>
                <w:sz w:val="20"/>
                <w:szCs w:val="18"/>
              </w:rPr>
              <w:t xml:space="preserve"> </w:t>
            </w:r>
            <w:r w:rsidRPr="00400842">
              <w:rPr>
                <w:rFonts w:ascii="Verdana" w:hAnsi="Verdana" w:cs="Verdana"/>
                <w:sz w:val="20"/>
                <w:szCs w:val="18"/>
              </w:rPr>
              <w:t xml:space="preserve">in buitenlandse handen. De communistische partij propageerde </w:t>
            </w:r>
            <w:r w:rsidRPr="00400842">
              <w:rPr>
                <w:rFonts w:ascii="Verdana" w:hAnsi="Verdana" w:cs="Verdana"/>
                <w:b/>
                <w:sz w:val="20"/>
                <w:szCs w:val="18"/>
              </w:rPr>
              <w:t>klassenstrijd</w:t>
            </w:r>
            <w:r w:rsidRPr="00400842">
              <w:rPr>
                <w:rFonts w:ascii="Verdana" w:hAnsi="Verdana" w:cs="Verdana"/>
                <w:sz w:val="20"/>
                <w:szCs w:val="18"/>
              </w:rPr>
              <w:t xml:space="preserve"> en richtte zich daarbij vooral op boeren en arbeiders. Een programma van herverdeling van de grond én modernisering van landbouw en industrie naar voorbeeld van de Sovjet-Unie ging van start.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Na de dood van </w:t>
            </w:r>
            <w:r w:rsidRPr="00400842">
              <w:rPr>
                <w:rFonts w:ascii="Verdana" w:hAnsi="Verdana" w:cs="Verdana"/>
                <w:b/>
                <w:color w:val="4472C4" w:themeColor="accent1"/>
                <w:sz w:val="20"/>
                <w:szCs w:val="18"/>
              </w:rPr>
              <w:t>Stalin</w:t>
            </w:r>
            <w:r w:rsidRPr="00400842">
              <w:rPr>
                <w:rFonts w:ascii="Verdana" w:hAnsi="Verdana" w:cs="Verdana"/>
                <w:sz w:val="20"/>
                <w:szCs w:val="18"/>
              </w:rPr>
              <w:t xml:space="preserve"> bekoelden de onderlinge relaties. Met de </w:t>
            </w:r>
            <w:r w:rsidRPr="00400842">
              <w:rPr>
                <w:rFonts w:ascii="Verdana" w:hAnsi="Verdana" w:cs="Verdana"/>
                <w:b/>
                <w:sz w:val="20"/>
                <w:szCs w:val="18"/>
              </w:rPr>
              <w:t>Grote Sprong Voorwaarts</w:t>
            </w:r>
            <w:r w:rsidRPr="00400842">
              <w:rPr>
                <w:rFonts w:ascii="Verdana" w:hAnsi="Verdana" w:cs="Verdana"/>
                <w:sz w:val="20"/>
                <w:szCs w:val="18"/>
              </w:rPr>
              <w:t xml:space="preserve"> probeerde de Volksrepubliek op eigen kracht in korte tijd een industriële wereldmacht te worden. Het project mislukte en een enorme hongersnood volgde. In 1962 koos de communistische partij voor een </w:t>
            </w:r>
            <w:r w:rsidRPr="00400842">
              <w:rPr>
                <w:rFonts w:ascii="Verdana" w:hAnsi="Verdana" w:cs="Verdana"/>
                <w:b/>
                <w:sz w:val="20"/>
                <w:szCs w:val="18"/>
              </w:rPr>
              <w:t xml:space="preserve">pragmatisch </w:t>
            </w:r>
            <w:r w:rsidRPr="00400842">
              <w:rPr>
                <w:rFonts w:ascii="Verdana" w:hAnsi="Verdana" w:cs="Verdana"/>
                <w:sz w:val="20"/>
                <w:szCs w:val="18"/>
              </w:rPr>
              <w:t xml:space="preserve">economisch beleid. Dit leidde tot een breuk met de Sovjet-Unie en tot internationaal </w:t>
            </w:r>
            <w:r w:rsidRPr="00400842">
              <w:rPr>
                <w:rFonts w:ascii="Verdana" w:hAnsi="Verdana" w:cs="Verdana"/>
                <w:b/>
                <w:sz w:val="20"/>
                <w:szCs w:val="18"/>
              </w:rPr>
              <w:t>isolement</w:t>
            </w:r>
            <w:r w:rsidRPr="00400842">
              <w:rPr>
                <w:rFonts w:ascii="Verdana" w:hAnsi="Verdana" w:cs="Verdana"/>
                <w:sz w:val="20"/>
                <w:szCs w:val="18"/>
              </w:rPr>
              <w:t xml:space="preserve"> van China. Door betrekkingen aan te knopen met andere niet-gebonden landen probeerde China haar invloed uit te breiden in Azië, Latijns-Amerika en Afrika. De </w:t>
            </w:r>
            <w:r w:rsidRPr="00400842">
              <w:rPr>
                <w:rFonts w:ascii="Verdana" w:hAnsi="Verdana" w:cs="Verdana"/>
                <w:b/>
                <w:sz w:val="20"/>
                <w:szCs w:val="18"/>
              </w:rPr>
              <w:t>Culturele Revolutie</w:t>
            </w:r>
            <w:r w:rsidRPr="00400842">
              <w:rPr>
                <w:rFonts w:ascii="Verdana" w:hAnsi="Verdana" w:cs="Verdana"/>
                <w:sz w:val="20"/>
                <w:szCs w:val="18"/>
              </w:rPr>
              <w:t xml:space="preserve"> was een nieuwe poging om samenleving en economie ingrijpend te hervormen. De partij werd gezuiverd en rond de persoon van Mao werd een </w:t>
            </w:r>
            <w:r w:rsidRPr="00400842">
              <w:rPr>
                <w:rFonts w:ascii="Verdana" w:hAnsi="Verdana" w:cs="Verdana"/>
                <w:b/>
                <w:sz w:val="20"/>
                <w:szCs w:val="18"/>
              </w:rPr>
              <w:t>cultus</w:t>
            </w:r>
            <w:r w:rsidRPr="00400842">
              <w:rPr>
                <w:rFonts w:ascii="Verdana" w:hAnsi="Verdana" w:cs="Verdana"/>
                <w:sz w:val="20"/>
                <w:szCs w:val="18"/>
              </w:rPr>
              <w:t xml:space="preserve"> gecreëerd. </w:t>
            </w:r>
            <w:r w:rsidRPr="00400842">
              <w:rPr>
                <w:rFonts w:ascii="Verdana" w:hAnsi="Verdana" w:cs="Verdana"/>
                <w:b/>
                <w:sz w:val="20"/>
                <w:szCs w:val="18"/>
              </w:rPr>
              <w:t>Rode gardisten</w:t>
            </w:r>
            <w:r w:rsidRPr="00400842">
              <w:rPr>
                <w:rFonts w:ascii="Verdana" w:hAnsi="Verdana" w:cs="Verdana"/>
                <w:sz w:val="20"/>
                <w:szCs w:val="18"/>
              </w:rPr>
              <w:t xml:space="preserve"> namen het voortouw in een beweging die sterk </w:t>
            </w:r>
            <w:proofErr w:type="spellStart"/>
            <w:r w:rsidRPr="006D4C74">
              <w:rPr>
                <w:rFonts w:ascii="Verdana" w:hAnsi="Verdana" w:cs="Verdana"/>
                <w:b/>
                <w:sz w:val="20"/>
                <w:szCs w:val="18"/>
              </w:rPr>
              <w:t>antitraditioneel</w:t>
            </w:r>
            <w:proofErr w:type="spellEnd"/>
            <w:r w:rsidRPr="006D4C74">
              <w:rPr>
                <w:rFonts w:ascii="Verdana" w:hAnsi="Verdana" w:cs="Verdana"/>
                <w:sz w:val="20"/>
                <w:szCs w:val="18"/>
              </w:rPr>
              <w:t>,</w:t>
            </w:r>
            <w:r w:rsidRPr="006D4C74">
              <w:rPr>
                <w:rFonts w:ascii="Verdana" w:hAnsi="Verdana" w:cs="Verdana"/>
                <w:b/>
                <w:sz w:val="20"/>
                <w:szCs w:val="18"/>
              </w:rPr>
              <w:t xml:space="preserve"> anti-intellectueel</w:t>
            </w:r>
            <w:r w:rsidRPr="00400842">
              <w:rPr>
                <w:rFonts w:ascii="Verdana" w:hAnsi="Verdana" w:cs="Verdana"/>
                <w:sz w:val="20"/>
                <w:szCs w:val="18"/>
              </w:rPr>
              <w:t xml:space="preserve"> en </w:t>
            </w:r>
            <w:r w:rsidRPr="00400842">
              <w:rPr>
                <w:rFonts w:ascii="Verdana" w:hAnsi="Verdana" w:cs="Verdana"/>
                <w:b/>
                <w:sz w:val="20"/>
                <w:szCs w:val="18"/>
              </w:rPr>
              <w:t>xenofoob</w:t>
            </w:r>
            <w:r w:rsidRPr="00400842">
              <w:rPr>
                <w:rFonts w:ascii="Verdana" w:hAnsi="Verdana" w:cs="Verdana"/>
                <w:sz w:val="20"/>
                <w:szCs w:val="18"/>
              </w:rPr>
              <w:t xml:space="preserve"> was, en die de gehele samenleving ontwrichtte. In de vroege jaren 1970 kwam er toenadering tot de Verenigde Staten. De Volksrepubliek kreeg een eigen vertegenwoordiging bij de Verenigde Naties. Na de dood van Mao in 1976 brak China met het gedachtegoed van de Culturele Revolutie. De nieuwe partijleider </w:t>
            </w:r>
            <w:proofErr w:type="spellStart"/>
            <w:r w:rsidRPr="00400842">
              <w:rPr>
                <w:rFonts w:ascii="Verdana" w:hAnsi="Verdana" w:cs="Verdana"/>
                <w:b/>
                <w:color w:val="4472C4" w:themeColor="accent1"/>
                <w:sz w:val="20"/>
                <w:szCs w:val="18"/>
              </w:rPr>
              <w:t>Deng</w:t>
            </w:r>
            <w:proofErr w:type="spellEnd"/>
            <w:r w:rsidRPr="00400842">
              <w:rPr>
                <w:rFonts w:ascii="Verdana" w:hAnsi="Verdana" w:cs="Verdana"/>
                <w:b/>
                <w:color w:val="4472C4" w:themeColor="accent1"/>
                <w:sz w:val="20"/>
                <w:szCs w:val="18"/>
              </w:rPr>
              <w:t xml:space="preserve"> </w:t>
            </w:r>
            <w:proofErr w:type="spellStart"/>
            <w:r w:rsidRPr="00400842">
              <w:rPr>
                <w:rFonts w:ascii="Verdana" w:hAnsi="Verdana" w:cs="Verdana"/>
                <w:b/>
                <w:color w:val="4472C4" w:themeColor="accent1"/>
                <w:sz w:val="20"/>
                <w:szCs w:val="18"/>
              </w:rPr>
              <w:t>Xiaoping</w:t>
            </w:r>
            <w:proofErr w:type="spellEnd"/>
            <w:r w:rsidRPr="00400842">
              <w:rPr>
                <w:rFonts w:ascii="Verdana" w:hAnsi="Verdana" w:cs="Verdana"/>
                <w:color w:val="4472C4" w:themeColor="accent1"/>
                <w:sz w:val="20"/>
                <w:szCs w:val="18"/>
              </w:rPr>
              <w:t xml:space="preserve"> </w:t>
            </w:r>
            <w:r w:rsidRPr="00400842">
              <w:rPr>
                <w:rFonts w:ascii="Verdana" w:hAnsi="Verdana" w:cs="Verdana"/>
                <w:sz w:val="20"/>
                <w:szCs w:val="18"/>
              </w:rPr>
              <w:t xml:space="preserve">zette een koerswijziging in gang onder de naam </w:t>
            </w:r>
            <w:r w:rsidRPr="00400842">
              <w:rPr>
                <w:rFonts w:ascii="Verdana" w:hAnsi="Verdana" w:cs="Verdana"/>
                <w:b/>
                <w:sz w:val="20"/>
                <w:szCs w:val="18"/>
              </w:rPr>
              <w:t>Vier Moderniseringen</w:t>
            </w:r>
            <w:r w:rsidRPr="00400842">
              <w:rPr>
                <w:rFonts w:ascii="Verdana" w:hAnsi="Verdana" w:cs="Verdana"/>
                <w:sz w:val="20"/>
                <w:szCs w:val="18"/>
              </w:rPr>
              <w:t xml:space="preserve">: modernisering van de landbouw, van wetenschap en technologie, de industrie en de defensie. Deze liberalisering gold niet voor de politiek. Voorstanders van politieke hervormingen en democratisering werd het zwijgen opgelegd, zoals onder andere de </w:t>
            </w:r>
            <w:r w:rsidRPr="00400842">
              <w:rPr>
                <w:rFonts w:ascii="Verdana" w:hAnsi="Verdana" w:cs="Verdana"/>
                <w:b/>
                <w:sz w:val="20"/>
                <w:szCs w:val="18"/>
              </w:rPr>
              <w:t>studentendemonstraties</w:t>
            </w:r>
            <w:r w:rsidRPr="00400842">
              <w:rPr>
                <w:rFonts w:ascii="Verdana" w:hAnsi="Verdana" w:cs="Verdana"/>
                <w:sz w:val="20"/>
                <w:szCs w:val="18"/>
              </w:rPr>
              <w:t xml:space="preserve"> op het</w:t>
            </w:r>
            <w:r w:rsidRPr="00400842">
              <w:rPr>
                <w:rFonts w:ascii="Verdana" w:hAnsi="Verdana" w:cs="Verdana"/>
                <w:b/>
                <w:sz w:val="20"/>
                <w:szCs w:val="18"/>
              </w:rPr>
              <w:t xml:space="preserve"> Plein van de Hemelse Vrede</w:t>
            </w:r>
            <w:r w:rsidRPr="00400842">
              <w:rPr>
                <w:rFonts w:ascii="Verdana" w:hAnsi="Verdana" w:cs="Verdana"/>
                <w:sz w:val="20"/>
                <w:szCs w:val="18"/>
              </w:rPr>
              <w:t xml:space="preserve"> in 1989 lieten zien. De machtspositie van de partij bleef onaantastbaar. Onder </w:t>
            </w:r>
            <w:proofErr w:type="spellStart"/>
            <w:r w:rsidRPr="00400842">
              <w:rPr>
                <w:rFonts w:ascii="Verdana" w:hAnsi="Verdana" w:cs="Verdana"/>
                <w:b/>
                <w:color w:val="4472C4" w:themeColor="accent1"/>
                <w:sz w:val="20"/>
                <w:szCs w:val="18"/>
              </w:rPr>
              <w:t>Jiang</w:t>
            </w:r>
            <w:proofErr w:type="spellEnd"/>
            <w:r w:rsidRPr="00400842">
              <w:rPr>
                <w:rFonts w:ascii="Verdana" w:hAnsi="Verdana" w:cs="Verdana"/>
                <w:b/>
                <w:color w:val="4472C4" w:themeColor="accent1"/>
                <w:sz w:val="20"/>
                <w:szCs w:val="18"/>
              </w:rPr>
              <w:t xml:space="preserve"> </w:t>
            </w:r>
            <w:proofErr w:type="spellStart"/>
            <w:r w:rsidRPr="00400842">
              <w:rPr>
                <w:rFonts w:ascii="Verdana" w:hAnsi="Verdana" w:cs="Verdana"/>
                <w:b/>
                <w:color w:val="4472C4" w:themeColor="accent1"/>
                <w:sz w:val="20"/>
                <w:szCs w:val="18"/>
              </w:rPr>
              <w:t>Zemin</w:t>
            </w:r>
            <w:proofErr w:type="spellEnd"/>
            <w:r w:rsidRPr="00400842">
              <w:rPr>
                <w:rFonts w:ascii="Verdana" w:hAnsi="Verdana" w:cs="Verdana"/>
                <w:color w:val="4472C4" w:themeColor="accent1"/>
                <w:sz w:val="20"/>
                <w:szCs w:val="18"/>
              </w:rPr>
              <w:t xml:space="preserve"> </w:t>
            </w:r>
            <w:r w:rsidRPr="00400842">
              <w:rPr>
                <w:rFonts w:ascii="Verdana" w:hAnsi="Verdana" w:cs="Verdana"/>
                <w:sz w:val="20"/>
                <w:szCs w:val="18"/>
              </w:rPr>
              <w:t xml:space="preserve">bleef de nadruk liggen op economische ontwikkeling. Eind jaren 1990 vond de overdracht van Hongkong en Macao plaats, symbolisch voor de veranderde relatie met het westen. In 2001 trad China toe tot de </w:t>
            </w:r>
            <w:r w:rsidRPr="00400842">
              <w:rPr>
                <w:rFonts w:ascii="Verdana" w:hAnsi="Verdana" w:cs="Verdana"/>
                <w:b/>
                <w:sz w:val="20"/>
                <w:szCs w:val="18"/>
              </w:rPr>
              <w:t>Wereldhandelsorganisatie</w:t>
            </w:r>
            <w:r w:rsidRPr="00400842">
              <w:rPr>
                <w:rFonts w:ascii="Verdana" w:hAnsi="Verdana" w:cs="Verdana"/>
                <w:sz w:val="20"/>
                <w:szCs w:val="18"/>
              </w:rPr>
              <w:t xml:space="preserve">. De Volksrepubliek was daarmee uitgegroeid tot een economische én politieke wereldmacht met een communistisch bewind dat </w:t>
            </w:r>
            <w:r w:rsidRPr="00400842">
              <w:rPr>
                <w:rFonts w:ascii="Verdana" w:hAnsi="Verdana" w:cs="Verdana"/>
                <w:b/>
                <w:sz w:val="20"/>
                <w:szCs w:val="18"/>
              </w:rPr>
              <w:t>kapitalistisch</w:t>
            </w:r>
            <w:r w:rsidRPr="00400842">
              <w:rPr>
                <w:rFonts w:ascii="Verdana" w:hAnsi="Verdana" w:cs="Verdana"/>
                <w:sz w:val="20"/>
                <w:szCs w:val="18"/>
              </w:rPr>
              <w:t xml:space="preserve"> maar niet democratisch denkt en handelt.</w:t>
            </w:r>
          </w:p>
        </w:tc>
      </w:tr>
    </w:tbl>
    <w:p w:rsidR="00E70651" w:rsidRPr="00400842" w:rsidRDefault="00E70651" w:rsidP="00007529">
      <w:pPr>
        <w:rPr>
          <w:sz w:val="32"/>
        </w:rPr>
      </w:pPr>
    </w:p>
    <w:p w:rsidR="00552D9A" w:rsidRPr="00400842" w:rsidRDefault="00552D9A" w:rsidP="00007529">
      <w:pPr>
        <w:rPr>
          <w:sz w:val="32"/>
        </w:rPr>
      </w:pPr>
    </w:p>
    <w:p w:rsidR="00552D9A" w:rsidRPr="00400842" w:rsidRDefault="00552D9A" w:rsidP="00007529">
      <w:pPr>
        <w:rPr>
          <w:sz w:val="32"/>
        </w:rPr>
      </w:pPr>
    </w:p>
    <w:p w:rsidR="00E70651" w:rsidRPr="00400842" w:rsidRDefault="00E70651" w:rsidP="00007529">
      <w:pPr>
        <w:rPr>
          <w:rFonts w:ascii="Verdana" w:hAnsi="Verdana"/>
          <w:b/>
          <w:sz w:val="20"/>
          <w:szCs w:val="18"/>
        </w:rPr>
      </w:pPr>
      <w:r w:rsidRPr="00400842">
        <w:rPr>
          <w:rFonts w:ascii="Verdana" w:hAnsi="Verdana"/>
          <w:b/>
          <w:sz w:val="20"/>
          <w:szCs w:val="18"/>
        </w:rPr>
        <w:lastRenderedPageBreak/>
        <w:t>Historische context: Duitsland in Europa 1918 -1991</w:t>
      </w: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E70651" w:rsidRPr="00400842" w:rsidTr="00552D9A">
        <w:trPr>
          <w:trHeight w:val="239"/>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1. </w:t>
            </w:r>
            <w:r w:rsidRPr="00400842">
              <w:rPr>
                <w:rFonts w:ascii="Verdana" w:hAnsi="Verdana" w:cs="Verdana"/>
                <w:b/>
                <w:bCs/>
                <w:sz w:val="20"/>
                <w:szCs w:val="18"/>
              </w:rPr>
              <w:t xml:space="preserve">Wat leidde tot de opkomst van het nationaalsocialisme en welke gevolgen had dit voor Duitsland en Europa (1918-1945)? </w:t>
            </w:r>
          </w:p>
        </w:tc>
      </w:tr>
      <w:tr w:rsidR="00E70651" w:rsidRPr="00400842" w:rsidTr="00552D9A">
        <w:trPr>
          <w:trHeight w:val="274"/>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37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rol van moderne propaganda- en communicatiemiddelen en vormen van massaorganisatie </w:t>
            </w:r>
          </w:p>
        </w:tc>
      </w:tr>
      <w:tr w:rsidR="00E70651" w:rsidRPr="00400842" w:rsidTr="00552D9A">
        <w:trPr>
          <w:trHeight w:val="275"/>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38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Het in praktijk brengen van de totalitaire ideologieën communisme en fascisme/nationaalsocialisme </w:t>
            </w:r>
          </w:p>
        </w:tc>
      </w:tr>
      <w:tr w:rsidR="00E70651"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39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crisis van het wereldkapitalisme </w:t>
            </w:r>
          </w:p>
        </w:tc>
      </w:tr>
      <w:tr w:rsidR="00E70651"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40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Het voeren van twee wereldoorlogen </w:t>
            </w:r>
          </w:p>
        </w:tc>
      </w:tr>
      <w:tr w:rsidR="00E70651"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41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Racisme en discriminatie die leidden tot genocide, in het bijzonder op de joden </w:t>
            </w:r>
          </w:p>
        </w:tc>
      </w:tr>
      <w:tr w:rsidR="00E70651"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42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Duitse bezetting van Nederland </w:t>
            </w:r>
          </w:p>
        </w:tc>
      </w:tr>
      <w:tr w:rsidR="00E70651" w:rsidRPr="00400842" w:rsidTr="00552D9A">
        <w:trPr>
          <w:trHeight w:val="1692"/>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In de laatste dagen van de </w:t>
            </w:r>
            <w:r w:rsidRPr="00400842">
              <w:rPr>
                <w:rFonts w:ascii="Verdana" w:hAnsi="Verdana" w:cs="Verdana"/>
                <w:b/>
                <w:sz w:val="20"/>
                <w:szCs w:val="18"/>
              </w:rPr>
              <w:t xml:space="preserve">Eerste Wereldoorlog </w:t>
            </w:r>
            <w:r w:rsidRPr="00400842">
              <w:rPr>
                <w:rFonts w:ascii="Verdana" w:hAnsi="Verdana" w:cs="Verdana"/>
                <w:sz w:val="20"/>
                <w:szCs w:val="18"/>
              </w:rPr>
              <w:t xml:space="preserve">werd in het </w:t>
            </w:r>
            <w:r w:rsidRPr="00400842">
              <w:rPr>
                <w:rFonts w:ascii="Verdana" w:hAnsi="Verdana" w:cs="Verdana"/>
                <w:b/>
                <w:color w:val="4472C4" w:themeColor="accent1"/>
                <w:sz w:val="20"/>
                <w:szCs w:val="18"/>
              </w:rPr>
              <w:t>Duitse keizerrijk</w:t>
            </w:r>
            <w:r w:rsidRPr="00400842">
              <w:rPr>
                <w:rFonts w:ascii="Verdana" w:hAnsi="Verdana" w:cs="Verdana"/>
                <w:color w:val="4472C4" w:themeColor="accent1"/>
                <w:sz w:val="20"/>
                <w:szCs w:val="18"/>
              </w:rPr>
              <w:t xml:space="preserve"> </w:t>
            </w:r>
            <w:r w:rsidRPr="00400842">
              <w:rPr>
                <w:rFonts w:ascii="Verdana" w:hAnsi="Verdana" w:cs="Verdana"/>
                <w:sz w:val="20"/>
                <w:szCs w:val="18"/>
              </w:rPr>
              <w:t xml:space="preserve">de republiek uitgeroepen. De </w:t>
            </w:r>
            <w:r w:rsidRPr="006D4C74">
              <w:rPr>
                <w:rFonts w:ascii="Verdana" w:hAnsi="Verdana" w:cs="Verdana"/>
                <w:sz w:val="20"/>
                <w:szCs w:val="18"/>
              </w:rPr>
              <w:t>sociaaldemocratische regering</w:t>
            </w:r>
            <w:r w:rsidRPr="00400842">
              <w:rPr>
                <w:rFonts w:ascii="Verdana" w:hAnsi="Verdana" w:cs="Verdana"/>
                <w:sz w:val="20"/>
                <w:szCs w:val="18"/>
              </w:rPr>
              <w:t xml:space="preserve"> tekende de wapenstilstand en begon met de opbouw van een </w:t>
            </w:r>
            <w:r w:rsidRPr="00400842">
              <w:rPr>
                <w:rFonts w:ascii="Verdana" w:hAnsi="Verdana" w:cs="Verdana"/>
                <w:b/>
                <w:sz w:val="20"/>
                <w:szCs w:val="18"/>
              </w:rPr>
              <w:t>parlementaire democratie</w:t>
            </w:r>
            <w:r w:rsidRPr="00400842">
              <w:rPr>
                <w:rFonts w:ascii="Verdana" w:hAnsi="Verdana" w:cs="Verdana"/>
                <w:sz w:val="20"/>
                <w:szCs w:val="18"/>
              </w:rPr>
              <w:t xml:space="preserve">. Door tegenstand van de </w:t>
            </w:r>
            <w:r w:rsidRPr="00400842">
              <w:rPr>
                <w:rFonts w:ascii="Verdana" w:hAnsi="Verdana" w:cs="Verdana"/>
                <w:b/>
                <w:sz w:val="20"/>
                <w:szCs w:val="18"/>
              </w:rPr>
              <w:t>conservatieve elite</w:t>
            </w:r>
            <w:r w:rsidRPr="00400842">
              <w:rPr>
                <w:rFonts w:ascii="Verdana" w:hAnsi="Verdana" w:cs="Verdana"/>
                <w:sz w:val="20"/>
                <w:szCs w:val="18"/>
              </w:rPr>
              <w:t xml:space="preserve"> en </w:t>
            </w:r>
            <w:r w:rsidRPr="00400842">
              <w:rPr>
                <w:rFonts w:ascii="Verdana" w:hAnsi="Verdana" w:cs="Verdana"/>
                <w:b/>
                <w:sz w:val="20"/>
                <w:szCs w:val="18"/>
              </w:rPr>
              <w:t>extremistische groepen</w:t>
            </w:r>
            <w:r w:rsidRPr="00400842">
              <w:rPr>
                <w:rFonts w:ascii="Verdana" w:hAnsi="Verdana" w:cs="Verdana"/>
                <w:sz w:val="20"/>
                <w:szCs w:val="18"/>
              </w:rPr>
              <w:t xml:space="preserve"> van links en rechts was die democratie vanaf het begin wankel. Een groot deel van de Duitse bevolking had weinig vertrouwen in de leiders van de </w:t>
            </w:r>
            <w:r w:rsidRPr="006D4C74">
              <w:rPr>
                <w:rFonts w:ascii="Verdana" w:hAnsi="Verdana" w:cs="Verdana"/>
                <w:sz w:val="20"/>
                <w:szCs w:val="18"/>
              </w:rPr>
              <w:t>Republiek</w:t>
            </w:r>
            <w:r w:rsidRPr="00400842">
              <w:rPr>
                <w:rFonts w:ascii="Verdana" w:hAnsi="Verdana" w:cs="Verdana"/>
                <w:sz w:val="20"/>
                <w:szCs w:val="18"/>
              </w:rPr>
              <w:t xml:space="preserve">. Gevoed door de </w:t>
            </w:r>
            <w:r w:rsidRPr="00400842">
              <w:rPr>
                <w:rFonts w:ascii="Verdana" w:hAnsi="Verdana" w:cs="Verdana"/>
                <w:b/>
                <w:sz w:val="20"/>
                <w:szCs w:val="18"/>
              </w:rPr>
              <w:t>dolkstootlegende</w:t>
            </w:r>
            <w:r w:rsidRPr="00400842">
              <w:rPr>
                <w:rFonts w:ascii="Verdana" w:hAnsi="Verdana" w:cs="Verdana"/>
                <w:sz w:val="20"/>
                <w:szCs w:val="18"/>
              </w:rPr>
              <w:t xml:space="preserve"> hielden zij hen verantwoordelijk voor de nederlaag in de Eerste Wereldoorlog en het opgelegde </w:t>
            </w:r>
            <w:r w:rsidRPr="00400842">
              <w:rPr>
                <w:rFonts w:ascii="Verdana" w:hAnsi="Verdana" w:cs="Verdana"/>
                <w:b/>
                <w:sz w:val="20"/>
                <w:szCs w:val="18"/>
              </w:rPr>
              <w:t>Verdrag van Versailles</w:t>
            </w:r>
            <w:r w:rsidRPr="00400842">
              <w:rPr>
                <w:rFonts w:ascii="Verdana" w:hAnsi="Verdana" w:cs="Verdana"/>
                <w:sz w:val="20"/>
                <w:szCs w:val="18"/>
              </w:rPr>
              <w:t xml:space="preserve"> uit 1919.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Duitse economie had te lijden van de hoge </w:t>
            </w:r>
            <w:r w:rsidRPr="00400842">
              <w:rPr>
                <w:rFonts w:ascii="Verdana" w:hAnsi="Verdana" w:cs="Verdana"/>
                <w:b/>
                <w:sz w:val="20"/>
                <w:szCs w:val="18"/>
              </w:rPr>
              <w:t>herstelbetalingen</w:t>
            </w:r>
            <w:r w:rsidRPr="00400842">
              <w:rPr>
                <w:rFonts w:ascii="Verdana" w:hAnsi="Verdana" w:cs="Verdana"/>
                <w:sz w:val="20"/>
                <w:szCs w:val="18"/>
              </w:rPr>
              <w:t xml:space="preserve"> en het verlies van grondstofrijke gebieden. Zij bloeide pas weer op dankzij het </w:t>
            </w:r>
            <w:proofErr w:type="spellStart"/>
            <w:r w:rsidRPr="00400842">
              <w:rPr>
                <w:rFonts w:ascii="Verdana" w:hAnsi="Verdana" w:cs="Verdana"/>
                <w:b/>
                <w:sz w:val="20"/>
                <w:szCs w:val="18"/>
              </w:rPr>
              <w:t>Dawesplan</w:t>
            </w:r>
            <w:proofErr w:type="spellEnd"/>
            <w:r w:rsidRPr="00400842">
              <w:rPr>
                <w:rFonts w:ascii="Verdana" w:hAnsi="Verdana" w:cs="Verdana"/>
                <w:b/>
                <w:sz w:val="20"/>
                <w:szCs w:val="18"/>
              </w:rPr>
              <w:t xml:space="preserve"> </w:t>
            </w:r>
            <w:r w:rsidRPr="00400842">
              <w:rPr>
                <w:rFonts w:ascii="Verdana" w:hAnsi="Verdana" w:cs="Verdana"/>
                <w:sz w:val="20"/>
                <w:szCs w:val="18"/>
              </w:rPr>
              <w:t>en de verzoeningspolitiek met Frankrijk. De</w:t>
            </w:r>
            <w:r w:rsidRPr="00400842">
              <w:rPr>
                <w:rFonts w:ascii="Verdana" w:hAnsi="Verdana" w:cs="Verdana"/>
                <w:b/>
                <w:sz w:val="20"/>
                <w:szCs w:val="18"/>
              </w:rPr>
              <w:t xml:space="preserve"> beurskrach </w:t>
            </w:r>
            <w:r w:rsidRPr="00400842">
              <w:rPr>
                <w:rFonts w:ascii="Verdana" w:hAnsi="Verdana" w:cs="Verdana"/>
                <w:sz w:val="20"/>
                <w:szCs w:val="18"/>
              </w:rPr>
              <w:t xml:space="preserve">van 1929 trok Duitsland daarna mee in een diepe </w:t>
            </w:r>
            <w:r w:rsidRPr="00400842">
              <w:rPr>
                <w:rFonts w:ascii="Verdana" w:hAnsi="Verdana" w:cs="Verdana"/>
                <w:b/>
                <w:sz w:val="20"/>
                <w:szCs w:val="18"/>
              </w:rPr>
              <w:t>economische crisis</w:t>
            </w:r>
            <w:r w:rsidRPr="00400842">
              <w:rPr>
                <w:rFonts w:ascii="Verdana" w:hAnsi="Verdana" w:cs="Verdana"/>
                <w:sz w:val="20"/>
                <w:szCs w:val="18"/>
              </w:rPr>
              <w:t xml:space="preserve">. Van de hernieuwde politieke instabiliteit profiteerde de NSDAP onder leiding van </w:t>
            </w:r>
            <w:r w:rsidRPr="00400842">
              <w:rPr>
                <w:rFonts w:ascii="Verdana" w:hAnsi="Verdana" w:cs="Verdana"/>
                <w:b/>
                <w:color w:val="4472C4" w:themeColor="accent1"/>
                <w:sz w:val="20"/>
                <w:szCs w:val="18"/>
              </w:rPr>
              <w:t>Adolf Hitler</w:t>
            </w:r>
            <w:r w:rsidRPr="00400842">
              <w:rPr>
                <w:rFonts w:ascii="Verdana" w:hAnsi="Verdana" w:cs="Verdana"/>
                <w:sz w:val="20"/>
                <w:szCs w:val="18"/>
              </w:rPr>
              <w:t xml:space="preserve">. Door grootscheepse </w:t>
            </w:r>
            <w:r w:rsidRPr="00400842">
              <w:rPr>
                <w:rFonts w:ascii="Verdana" w:hAnsi="Verdana" w:cs="Verdana"/>
                <w:b/>
                <w:sz w:val="20"/>
                <w:szCs w:val="18"/>
              </w:rPr>
              <w:t>propaganda</w:t>
            </w:r>
            <w:r w:rsidRPr="00400842">
              <w:rPr>
                <w:rFonts w:ascii="Verdana" w:hAnsi="Verdana" w:cs="Verdana"/>
                <w:sz w:val="20"/>
                <w:szCs w:val="18"/>
              </w:rPr>
              <w:t xml:space="preserve"> en </w:t>
            </w:r>
            <w:r w:rsidRPr="00400842">
              <w:rPr>
                <w:rFonts w:ascii="Verdana" w:hAnsi="Verdana" w:cs="Verdana"/>
                <w:b/>
                <w:sz w:val="20"/>
                <w:szCs w:val="18"/>
              </w:rPr>
              <w:t>paramilitair</w:t>
            </w:r>
            <w:r w:rsidRPr="00400842">
              <w:rPr>
                <w:rFonts w:ascii="Verdana" w:hAnsi="Verdana" w:cs="Verdana"/>
                <w:sz w:val="20"/>
                <w:szCs w:val="18"/>
              </w:rPr>
              <w:t xml:space="preserve"> vertoon groeide deze ultrarechtse en </w:t>
            </w:r>
            <w:r w:rsidRPr="00400842">
              <w:rPr>
                <w:rFonts w:ascii="Verdana" w:hAnsi="Verdana" w:cs="Verdana"/>
                <w:b/>
                <w:sz w:val="20"/>
                <w:szCs w:val="18"/>
              </w:rPr>
              <w:t>antisemitische</w:t>
            </w:r>
            <w:r w:rsidRPr="00400842">
              <w:rPr>
                <w:rFonts w:ascii="Verdana" w:hAnsi="Verdana" w:cs="Verdana"/>
                <w:sz w:val="20"/>
                <w:szCs w:val="18"/>
              </w:rPr>
              <w:t xml:space="preserve"> partij uit tot een </w:t>
            </w:r>
            <w:r w:rsidRPr="00400842">
              <w:rPr>
                <w:rFonts w:ascii="Verdana" w:hAnsi="Verdana" w:cs="Verdana"/>
                <w:b/>
                <w:sz w:val="20"/>
                <w:szCs w:val="18"/>
              </w:rPr>
              <w:t>massaorganisatie</w:t>
            </w:r>
            <w:r w:rsidRPr="00400842">
              <w:rPr>
                <w:rFonts w:ascii="Verdana" w:hAnsi="Verdana" w:cs="Verdana"/>
                <w:sz w:val="20"/>
                <w:szCs w:val="18"/>
              </w:rPr>
              <w:t xml:space="preserve">. Hitler beloofde dat hij alleen het land zou leiden naar welvaart en nationale eenheid en het verdrag van Versailles ongedaan zou maken. Nadat zijn partij bij verkiezingen de grootste was geworden werd hij in 1933 benoemd tot </w:t>
            </w:r>
            <w:r w:rsidRPr="00400842">
              <w:rPr>
                <w:rFonts w:ascii="Verdana" w:hAnsi="Verdana" w:cs="Verdana"/>
                <w:b/>
                <w:sz w:val="20"/>
                <w:szCs w:val="18"/>
              </w:rPr>
              <w:t>rijkskanselier</w:t>
            </w:r>
            <w:r w:rsidRPr="00400842">
              <w:rPr>
                <w:rFonts w:ascii="Verdana" w:hAnsi="Verdana" w:cs="Verdana"/>
                <w:sz w:val="20"/>
                <w:szCs w:val="18"/>
              </w:rPr>
              <w:t xml:space="preserve">. Met de </w:t>
            </w:r>
            <w:r w:rsidRPr="00400842">
              <w:rPr>
                <w:rFonts w:ascii="Verdana" w:hAnsi="Verdana" w:cs="Verdana"/>
                <w:b/>
                <w:sz w:val="20"/>
                <w:szCs w:val="18"/>
              </w:rPr>
              <w:t xml:space="preserve">machtigingswet </w:t>
            </w:r>
            <w:r w:rsidRPr="00400842">
              <w:rPr>
                <w:rFonts w:ascii="Verdana" w:hAnsi="Verdana" w:cs="Verdana"/>
                <w:sz w:val="20"/>
                <w:szCs w:val="18"/>
              </w:rPr>
              <w:t xml:space="preserve">die na de </w:t>
            </w:r>
            <w:r w:rsidRPr="00400842">
              <w:rPr>
                <w:rFonts w:ascii="Verdana" w:hAnsi="Verdana" w:cs="Verdana"/>
                <w:b/>
                <w:sz w:val="20"/>
                <w:szCs w:val="18"/>
              </w:rPr>
              <w:t>Rijksdagbrand</w:t>
            </w:r>
            <w:r w:rsidRPr="00400842">
              <w:rPr>
                <w:rFonts w:ascii="Verdana" w:hAnsi="Verdana" w:cs="Verdana"/>
                <w:sz w:val="20"/>
                <w:szCs w:val="18"/>
              </w:rPr>
              <w:t xml:space="preserve"> werd aangenomen zette het parlement zichzelf buitenspel en kwam de </w:t>
            </w:r>
            <w:r w:rsidRPr="00400842">
              <w:rPr>
                <w:rFonts w:ascii="Verdana" w:hAnsi="Verdana" w:cs="Verdana"/>
                <w:b/>
                <w:color w:val="4472C4" w:themeColor="accent1"/>
                <w:sz w:val="20"/>
                <w:szCs w:val="18"/>
              </w:rPr>
              <w:t>Republiek van Weimar</w:t>
            </w:r>
            <w:r w:rsidRPr="00400842">
              <w:rPr>
                <w:rFonts w:ascii="Verdana" w:hAnsi="Verdana" w:cs="Verdana"/>
                <w:color w:val="4472C4" w:themeColor="accent1"/>
                <w:sz w:val="20"/>
                <w:szCs w:val="18"/>
              </w:rPr>
              <w:t xml:space="preserve"> </w:t>
            </w:r>
            <w:r w:rsidRPr="00400842">
              <w:rPr>
                <w:rFonts w:ascii="Verdana" w:hAnsi="Verdana" w:cs="Verdana"/>
                <w:sz w:val="20"/>
                <w:szCs w:val="18"/>
              </w:rPr>
              <w:t xml:space="preserve">ten einde.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Direct na hun aantreden begonnen de nazi's met de opbouw van een </w:t>
            </w:r>
            <w:r w:rsidRPr="00400842">
              <w:rPr>
                <w:rFonts w:ascii="Verdana" w:hAnsi="Verdana" w:cs="Verdana"/>
                <w:b/>
                <w:sz w:val="20"/>
                <w:szCs w:val="18"/>
              </w:rPr>
              <w:t>totalitair regime</w:t>
            </w:r>
            <w:r w:rsidRPr="00400842">
              <w:rPr>
                <w:rFonts w:ascii="Verdana" w:hAnsi="Verdana" w:cs="Verdana"/>
                <w:sz w:val="20"/>
                <w:szCs w:val="18"/>
              </w:rPr>
              <w:t xml:space="preserve">. Met terreur en propaganda </w:t>
            </w:r>
            <w:proofErr w:type="spellStart"/>
            <w:r w:rsidRPr="00400842">
              <w:rPr>
                <w:rFonts w:ascii="Verdana" w:hAnsi="Verdana" w:cs="Verdana"/>
                <w:b/>
                <w:sz w:val="20"/>
                <w:szCs w:val="18"/>
              </w:rPr>
              <w:t>nazificeerden</w:t>
            </w:r>
            <w:proofErr w:type="spellEnd"/>
            <w:r w:rsidRPr="00400842">
              <w:rPr>
                <w:rFonts w:ascii="Verdana" w:hAnsi="Verdana" w:cs="Verdana"/>
                <w:sz w:val="20"/>
                <w:szCs w:val="18"/>
              </w:rPr>
              <w:t xml:space="preserve"> zij de samenleving. Tot de eerste slachtoffers behoorden politieke tegenstanders, gevolgd door degenen die niet tot de </w:t>
            </w:r>
            <w:proofErr w:type="spellStart"/>
            <w:r w:rsidRPr="00400842">
              <w:rPr>
                <w:rFonts w:ascii="Verdana" w:hAnsi="Verdana" w:cs="Verdana"/>
                <w:b/>
                <w:i/>
                <w:iCs/>
                <w:sz w:val="20"/>
                <w:szCs w:val="18"/>
              </w:rPr>
              <w:t>Volksgemeinschaft</w:t>
            </w:r>
            <w:proofErr w:type="spellEnd"/>
            <w:r w:rsidRPr="00400842">
              <w:rPr>
                <w:rFonts w:ascii="Verdana" w:hAnsi="Verdana" w:cs="Verdana"/>
                <w:i/>
                <w:iCs/>
                <w:sz w:val="20"/>
                <w:szCs w:val="18"/>
              </w:rPr>
              <w:t xml:space="preserve"> </w:t>
            </w:r>
            <w:r w:rsidRPr="00400842">
              <w:rPr>
                <w:rFonts w:ascii="Verdana" w:hAnsi="Verdana" w:cs="Verdana"/>
                <w:sz w:val="20"/>
                <w:szCs w:val="18"/>
              </w:rPr>
              <w:t xml:space="preserve">behoorden. Doordat het regime snel economisch herstel leek te realiseren kreeg het lang steun van grote delen van de bevolking.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eis tot aansluiting van Duitstalige gebieden leidde tot de </w:t>
            </w:r>
            <w:r w:rsidRPr="00400842">
              <w:rPr>
                <w:rFonts w:ascii="Verdana" w:hAnsi="Verdana" w:cs="Verdana"/>
                <w:b/>
                <w:sz w:val="20"/>
                <w:szCs w:val="18"/>
              </w:rPr>
              <w:t>Conferentie van München</w:t>
            </w:r>
            <w:r w:rsidRPr="00400842">
              <w:rPr>
                <w:rFonts w:ascii="Verdana" w:hAnsi="Verdana" w:cs="Verdana"/>
                <w:sz w:val="20"/>
                <w:szCs w:val="18"/>
              </w:rPr>
              <w:t xml:space="preserve"> in 1938. Met de </w:t>
            </w:r>
            <w:proofErr w:type="spellStart"/>
            <w:r w:rsidRPr="00400842">
              <w:rPr>
                <w:rFonts w:ascii="Verdana" w:hAnsi="Verdana" w:cs="Verdana"/>
                <w:b/>
                <w:sz w:val="20"/>
                <w:szCs w:val="18"/>
              </w:rPr>
              <w:t>appeasementpolitiek</w:t>
            </w:r>
            <w:proofErr w:type="spellEnd"/>
            <w:r w:rsidRPr="00400842">
              <w:rPr>
                <w:rFonts w:ascii="Verdana" w:hAnsi="Verdana" w:cs="Verdana"/>
                <w:sz w:val="20"/>
                <w:szCs w:val="18"/>
              </w:rPr>
              <w:t xml:space="preserve"> probeerde Groot-Brittannië oorlog nog te voorkomen. Na de inval in Polen in 1939 verklaarden Groot-Brittannië en </w:t>
            </w:r>
          </w:p>
          <w:p w:rsidR="00E70651" w:rsidRPr="00400842" w:rsidRDefault="00E70651" w:rsidP="00A12003">
            <w:pPr>
              <w:pStyle w:val="Default"/>
              <w:rPr>
                <w:sz w:val="20"/>
                <w:szCs w:val="18"/>
              </w:rPr>
            </w:pPr>
            <w:r w:rsidRPr="00400842">
              <w:rPr>
                <w:sz w:val="20"/>
                <w:szCs w:val="18"/>
              </w:rPr>
              <w:t xml:space="preserve">Frankrijk Duitsland de oorlog. Dat veroverde snel grote delen van Europa, waaronder Nederland, stelde daar de </w:t>
            </w:r>
            <w:r w:rsidRPr="00400842">
              <w:rPr>
                <w:b/>
                <w:sz w:val="20"/>
                <w:szCs w:val="18"/>
              </w:rPr>
              <w:t>rechtsstaat</w:t>
            </w:r>
            <w:r w:rsidRPr="00400842">
              <w:rPr>
                <w:sz w:val="20"/>
                <w:szCs w:val="18"/>
              </w:rPr>
              <w:t xml:space="preserve"> buiten werking en voerden </w:t>
            </w:r>
            <w:r w:rsidRPr="00400842">
              <w:rPr>
                <w:b/>
                <w:sz w:val="20"/>
                <w:szCs w:val="18"/>
              </w:rPr>
              <w:t>arbeidsdienst</w:t>
            </w:r>
            <w:r w:rsidRPr="00400842">
              <w:rPr>
                <w:sz w:val="20"/>
                <w:szCs w:val="18"/>
              </w:rPr>
              <w:t xml:space="preserve"> in. In het bijzonder joden werden overal systematisch uitgesloten van het openbare leven en uiteindelijk getransporteerd naar </w:t>
            </w:r>
            <w:r w:rsidRPr="00400842">
              <w:rPr>
                <w:b/>
                <w:sz w:val="20"/>
                <w:szCs w:val="18"/>
              </w:rPr>
              <w:t>vernietigingskampen</w:t>
            </w:r>
            <w:r w:rsidRPr="00400842">
              <w:rPr>
                <w:sz w:val="20"/>
                <w:szCs w:val="18"/>
              </w:rPr>
              <w:t xml:space="preserve">. </w:t>
            </w:r>
          </w:p>
        </w:tc>
      </w:tr>
    </w:tbl>
    <w:p w:rsidR="00350D41" w:rsidRDefault="00350D41"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Default="00400842" w:rsidP="00007529">
      <w:pPr>
        <w:rPr>
          <w:sz w:val="32"/>
        </w:rPr>
      </w:pPr>
    </w:p>
    <w:p w:rsidR="00400842" w:rsidRPr="00400842" w:rsidRDefault="00400842" w:rsidP="00007529">
      <w:pPr>
        <w:rPr>
          <w:sz w:val="20"/>
          <w:szCs w:val="10"/>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646"/>
      </w:tblGrid>
      <w:tr w:rsidR="00350D41" w:rsidRPr="00400842" w:rsidTr="000C3830">
        <w:trPr>
          <w:trHeight w:val="379"/>
        </w:trPr>
        <w:tc>
          <w:tcPr>
            <w:tcW w:w="9175" w:type="dxa"/>
            <w:gridSpan w:val="2"/>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2. </w:t>
            </w:r>
            <w:r w:rsidRPr="00400842">
              <w:rPr>
                <w:rFonts w:ascii="Verdana" w:hAnsi="Verdana" w:cs="Verdana"/>
                <w:b/>
                <w:bCs/>
                <w:sz w:val="20"/>
                <w:szCs w:val="18"/>
              </w:rPr>
              <w:t xml:space="preserve">Hoezeer beïnvloedde het ontstaan en het verloop van de Koude Oorlog de geschiedenis van Duitsland na de Tweede Wereldoorlog (1945-1961)? </w:t>
            </w:r>
          </w:p>
        </w:tc>
      </w:tr>
      <w:tr w:rsidR="00350D41" w:rsidRPr="00400842" w:rsidTr="000C3830">
        <w:trPr>
          <w:trHeight w:val="87"/>
        </w:trPr>
        <w:tc>
          <w:tcPr>
            <w:tcW w:w="9175" w:type="dxa"/>
            <w:gridSpan w:val="2"/>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350D41" w:rsidRPr="00400842" w:rsidTr="000C3830">
        <w:trPr>
          <w:trHeight w:val="274"/>
        </w:trPr>
        <w:tc>
          <w:tcPr>
            <w:tcW w:w="529"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37 </w:t>
            </w:r>
          </w:p>
        </w:tc>
        <w:tc>
          <w:tcPr>
            <w:tcW w:w="8646"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rol van moderne propaganda- en communicatiemiddelen en vormen van massaorganisatie </w:t>
            </w:r>
          </w:p>
        </w:tc>
      </w:tr>
      <w:tr w:rsidR="00350D41" w:rsidRPr="00400842" w:rsidTr="000C3830">
        <w:trPr>
          <w:trHeight w:val="275"/>
        </w:trPr>
        <w:tc>
          <w:tcPr>
            <w:tcW w:w="529"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38 </w:t>
            </w:r>
          </w:p>
        </w:tc>
        <w:tc>
          <w:tcPr>
            <w:tcW w:w="8646"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Het in praktijk brengen van de totalitaire ideologieën communisme en fascisme/nationaalsocialisme </w:t>
            </w:r>
          </w:p>
        </w:tc>
      </w:tr>
      <w:tr w:rsidR="00350D41" w:rsidRPr="00400842" w:rsidTr="000C3830">
        <w:trPr>
          <w:trHeight w:val="275"/>
        </w:trPr>
        <w:tc>
          <w:tcPr>
            <w:tcW w:w="529"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45 </w:t>
            </w:r>
          </w:p>
        </w:tc>
        <w:tc>
          <w:tcPr>
            <w:tcW w:w="8646"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verdeling van de wereld in twee ideologische blokken in de greep van een wapenwedloop en de daaruit voortvloeiende dreiging van een atoomoorlog </w:t>
            </w:r>
          </w:p>
        </w:tc>
      </w:tr>
      <w:tr w:rsidR="00350D41" w:rsidRPr="00400842" w:rsidTr="000C3830">
        <w:trPr>
          <w:trHeight w:val="87"/>
        </w:trPr>
        <w:tc>
          <w:tcPr>
            <w:tcW w:w="529"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47 </w:t>
            </w:r>
          </w:p>
        </w:tc>
        <w:tc>
          <w:tcPr>
            <w:tcW w:w="8646"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eenwording van Europa </w:t>
            </w:r>
          </w:p>
        </w:tc>
      </w:tr>
      <w:tr w:rsidR="00350D41" w:rsidRPr="00400842" w:rsidTr="000C3830">
        <w:trPr>
          <w:trHeight w:val="274"/>
        </w:trPr>
        <w:tc>
          <w:tcPr>
            <w:tcW w:w="529"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48 </w:t>
            </w:r>
          </w:p>
        </w:tc>
        <w:tc>
          <w:tcPr>
            <w:tcW w:w="8646" w:type="dxa"/>
          </w:tcPr>
          <w:p w:rsidR="00350D41" w:rsidRPr="00400842" w:rsidRDefault="00350D41" w:rsidP="000C3830">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toenemende westerse welvaart die vanaf de jaren zestig van de 20e eeuw aanleiding gaf tot ingrijpende sociaal-culturele veranderingsprocessen </w:t>
            </w:r>
          </w:p>
        </w:tc>
      </w:tr>
      <w:tr w:rsidR="00350D41" w:rsidRPr="00400842" w:rsidTr="005B5EF3">
        <w:trPr>
          <w:trHeight w:val="274"/>
        </w:trPr>
        <w:tc>
          <w:tcPr>
            <w:tcW w:w="9175" w:type="dxa"/>
            <w:gridSpan w:val="2"/>
          </w:tcPr>
          <w:p w:rsidR="00350D41" w:rsidRPr="00400842" w:rsidRDefault="00350D41" w:rsidP="00350D4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Na een harde strijd versloegen de </w:t>
            </w:r>
            <w:r w:rsidRPr="00400842">
              <w:rPr>
                <w:rFonts w:ascii="Verdana" w:hAnsi="Verdana" w:cs="Verdana"/>
                <w:b/>
                <w:sz w:val="20"/>
                <w:szCs w:val="18"/>
              </w:rPr>
              <w:t xml:space="preserve">westerse geallieerden </w:t>
            </w:r>
            <w:r w:rsidRPr="00400842">
              <w:rPr>
                <w:rFonts w:ascii="Verdana" w:hAnsi="Verdana" w:cs="Verdana"/>
                <w:sz w:val="20"/>
                <w:szCs w:val="18"/>
              </w:rPr>
              <w:t xml:space="preserve">en de </w:t>
            </w:r>
            <w:r w:rsidRPr="006D4C74">
              <w:rPr>
                <w:rFonts w:ascii="Verdana" w:hAnsi="Verdana" w:cs="Verdana"/>
                <w:sz w:val="20"/>
                <w:szCs w:val="18"/>
              </w:rPr>
              <w:t>Sovjet-Unie</w:t>
            </w:r>
            <w:r w:rsidRPr="006D4C74">
              <w:rPr>
                <w:rFonts w:ascii="Verdana" w:hAnsi="Verdana" w:cs="Verdana"/>
                <w:b/>
                <w:sz w:val="20"/>
                <w:szCs w:val="18"/>
              </w:rPr>
              <w:t xml:space="preserve"> </w:t>
            </w:r>
            <w:r w:rsidRPr="00400842">
              <w:rPr>
                <w:rFonts w:ascii="Verdana" w:hAnsi="Verdana" w:cs="Verdana"/>
                <w:sz w:val="20"/>
                <w:szCs w:val="18"/>
              </w:rPr>
              <w:t xml:space="preserve">Duitsland, dat zich in mei 1945 onvoorwaardelijk overgaf. Het land was sociaal, economisch, politiek en moreel ontwricht; de buitengrenzen waren verlegd en een grote stroom aan </w:t>
            </w:r>
            <w:proofErr w:type="spellStart"/>
            <w:r w:rsidRPr="00400842">
              <w:rPr>
                <w:rFonts w:ascii="Verdana" w:hAnsi="Verdana" w:cs="Verdana"/>
                <w:b/>
                <w:i/>
                <w:iCs/>
                <w:sz w:val="20"/>
                <w:szCs w:val="18"/>
              </w:rPr>
              <w:t>Heimatvertriebene</w:t>
            </w:r>
            <w:proofErr w:type="spellEnd"/>
            <w:r w:rsidRPr="00400842">
              <w:rPr>
                <w:rFonts w:ascii="Verdana" w:hAnsi="Verdana" w:cs="Verdana"/>
                <w:sz w:val="20"/>
                <w:szCs w:val="18"/>
              </w:rPr>
              <w:t xml:space="preserve">, terugkerende soldaten en slachtoffers van het </w:t>
            </w:r>
            <w:r w:rsidRPr="00400842">
              <w:rPr>
                <w:rFonts w:ascii="Verdana" w:hAnsi="Verdana" w:cs="Verdana"/>
                <w:b/>
                <w:sz w:val="20"/>
                <w:szCs w:val="18"/>
              </w:rPr>
              <w:t>naziregime</w:t>
            </w:r>
            <w:r w:rsidRPr="00400842">
              <w:rPr>
                <w:rFonts w:ascii="Verdana" w:hAnsi="Verdana" w:cs="Verdana"/>
                <w:sz w:val="20"/>
                <w:szCs w:val="18"/>
              </w:rPr>
              <w:t xml:space="preserve"> kwam op gang. Volgens afspraak verdeelden de geallieerden Duitsland in vier </w:t>
            </w:r>
            <w:r w:rsidRPr="00400842">
              <w:rPr>
                <w:rFonts w:ascii="Verdana" w:hAnsi="Verdana" w:cs="Verdana"/>
                <w:b/>
                <w:sz w:val="20"/>
                <w:szCs w:val="18"/>
              </w:rPr>
              <w:t>bezettingszones</w:t>
            </w:r>
            <w:r w:rsidRPr="00400842">
              <w:rPr>
                <w:rFonts w:ascii="Verdana" w:hAnsi="Verdana" w:cs="Verdana"/>
                <w:sz w:val="20"/>
                <w:szCs w:val="18"/>
              </w:rPr>
              <w:t xml:space="preserve">, waarin zij elk begonnen met </w:t>
            </w:r>
            <w:r w:rsidRPr="00400842">
              <w:rPr>
                <w:rFonts w:ascii="Verdana" w:hAnsi="Verdana" w:cs="Verdana"/>
                <w:b/>
                <w:sz w:val="20"/>
                <w:szCs w:val="18"/>
              </w:rPr>
              <w:t>denazificatie</w:t>
            </w:r>
            <w:r w:rsidRPr="00400842">
              <w:rPr>
                <w:rFonts w:ascii="Verdana" w:hAnsi="Verdana" w:cs="Verdana"/>
                <w:sz w:val="20"/>
                <w:szCs w:val="18"/>
              </w:rPr>
              <w:t xml:space="preserve">. </w:t>
            </w:r>
          </w:p>
          <w:p w:rsidR="00350D41" w:rsidRPr="00400842" w:rsidRDefault="00350D41" w:rsidP="00350D4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Door verschil in opvatting over de opbouw van naoorlogs Europa en het bewaren van vrede rezen er spanningen tussen de Sovjet-Unie en de westerse geallieerden. In de sovjetzone wilde</w:t>
            </w:r>
            <w:r w:rsidRPr="00400842">
              <w:rPr>
                <w:rFonts w:ascii="Verdana" w:hAnsi="Verdana" w:cs="Verdana"/>
                <w:b/>
                <w:color w:val="4472C4" w:themeColor="accent1"/>
                <w:sz w:val="20"/>
                <w:szCs w:val="18"/>
              </w:rPr>
              <w:t xml:space="preserve"> Stalin</w:t>
            </w:r>
            <w:r w:rsidRPr="00400842">
              <w:rPr>
                <w:rFonts w:ascii="Verdana" w:hAnsi="Verdana" w:cs="Verdana"/>
                <w:color w:val="4472C4" w:themeColor="accent1"/>
                <w:sz w:val="20"/>
                <w:szCs w:val="18"/>
              </w:rPr>
              <w:t xml:space="preserve"> </w:t>
            </w:r>
            <w:r w:rsidRPr="00400842">
              <w:rPr>
                <w:rFonts w:ascii="Verdana" w:hAnsi="Verdana" w:cs="Verdana"/>
                <w:b/>
                <w:sz w:val="20"/>
                <w:szCs w:val="18"/>
              </w:rPr>
              <w:t>communistische regimes</w:t>
            </w:r>
            <w:r w:rsidRPr="00400842">
              <w:rPr>
                <w:rFonts w:ascii="Verdana" w:hAnsi="Verdana" w:cs="Verdana"/>
                <w:sz w:val="20"/>
                <w:szCs w:val="18"/>
              </w:rPr>
              <w:t xml:space="preserve"> installeren. Met de </w:t>
            </w:r>
            <w:r w:rsidRPr="00400842">
              <w:rPr>
                <w:rFonts w:ascii="Verdana" w:hAnsi="Verdana" w:cs="Verdana"/>
                <w:b/>
                <w:sz w:val="20"/>
                <w:szCs w:val="18"/>
              </w:rPr>
              <w:t>Trumandoctrine</w:t>
            </w:r>
            <w:r w:rsidRPr="00400842">
              <w:rPr>
                <w:rFonts w:ascii="Verdana" w:hAnsi="Verdana" w:cs="Verdana"/>
                <w:sz w:val="20"/>
                <w:szCs w:val="18"/>
              </w:rPr>
              <w:t xml:space="preserve">, het </w:t>
            </w:r>
            <w:r w:rsidRPr="00400842">
              <w:rPr>
                <w:rFonts w:ascii="Verdana" w:hAnsi="Verdana" w:cs="Verdana"/>
                <w:b/>
                <w:sz w:val="20"/>
                <w:szCs w:val="18"/>
              </w:rPr>
              <w:t xml:space="preserve">Marshallplan </w:t>
            </w:r>
            <w:r w:rsidRPr="00400842">
              <w:rPr>
                <w:rFonts w:ascii="Verdana" w:hAnsi="Verdana" w:cs="Verdana"/>
                <w:sz w:val="20"/>
                <w:szCs w:val="18"/>
              </w:rPr>
              <w:t xml:space="preserve">en het stimuleren van </w:t>
            </w:r>
            <w:r w:rsidRPr="00400842">
              <w:rPr>
                <w:rFonts w:ascii="Verdana" w:hAnsi="Verdana" w:cs="Verdana"/>
                <w:b/>
                <w:sz w:val="20"/>
                <w:szCs w:val="18"/>
              </w:rPr>
              <w:t>Europese eenwording</w:t>
            </w:r>
            <w:r w:rsidRPr="00400842">
              <w:rPr>
                <w:rFonts w:ascii="Verdana" w:hAnsi="Verdana" w:cs="Verdana"/>
                <w:sz w:val="20"/>
                <w:szCs w:val="18"/>
              </w:rPr>
              <w:t xml:space="preserve"> wilden de Verenigde Staten een dam opwerpen tegen communistische expansie. Tijdens de </w:t>
            </w:r>
            <w:r w:rsidRPr="00400842">
              <w:rPr>
                <w:rFonts w:ascii="Verdana" w:hAnsi="Verdana" w:cs="Verdana"/>
                <w:b/>
                <w:sz w:val="20"/>
                <w:szCs w:val="18"/>
              </w:rPr>
              <w:t>Blokkade van Berlijn</w:t>
            </w:r>
            <w:r w:rsidRPr="00400842">
              <w:rPr>
                <w:rFonts w:ascii="Verdana" w:hAnsi="Verdana" w:cs="Verdana"/>
                <w:sz w:val="20"/>
                <w:szCs w:val="18"/>
              </w:rPr>
              <w:t xml:space="preserve"> in 1948 wisten de Amerikanen </w:t>
            </w:r>
            <w:r w:rsidRPr="00400842">
              <w:rPr>
                <w:rFonts w:ascii="Verdana" w:hAnsi="Verdana" w:cs="Verdana"/>
                <w:b/>
                <w:color w:val="4472C4" w:themeColor="accent1"/>
                <w:sz w:val="20"/>
                <w:szCs w:val="18"/>
              </w:rPr>
              <w:t>West-Berlijn</w:t>
            </w:r>
            <w:r w:rsidRPr="00400842">
              <w:rPr>
                <w:rFonts w:ascii="Verdana" w:hAnsi="Verdana" w:cs="Verdana"/>
                <w:sz w:val="20"/>
                <w:szCs w:val="18"/>
              </w:rPr>
              <w:t xml:space="preserve"> door een </w:t>
            </w:r>
            <w:r w:rsidRPr="00400842">
              <w:rPr>
                <w:rFonts w:ascii="Verdana" w:hAnsi="Verdana" w:cs="Verdana"/>
                <w:b/>
                <w:sz w:val="20"/>
                <w:szCs w:val="18"/>
              </w:rPr>
              <w:t>luchtbrug</w:t>
            </w:r>
            <w:r w:rsidRPr="00400842">
              <w:rPr>
                <w:rFonts w:ascii="Verdana" w:hAnsi="Verdana" w:cs="Verdana"/>
                <w:sz w:val="20"/>
                <w:szCs w:val="18"/>
              </w:rPr>
              <w:t xml:space="preserve"> te behouden. </w:t>
            </w:r>
          </w:p>
          <w:p w:rsidR="00350D41" w:rsidRPr="00400842" w:rsidRDefault="00350D41" w:rsidP="00350D4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In de westelijke bezettingszone werd in 1949 de </w:t>
            </w:r>
            <w:r w:rsidRPr="00400842">
              <w:rPr>
                <w:rFonts w:ascii="Verdana" w:hAnsi="Verdana" w:cs="Verdana"/>
                <w:b/>
                <w:color w:val="4472C4" w:themeColor="accent1"/>
                <w:sz w:val="20"/>
                <w:szCs w:val="18"/>
              </w:rPr>
              <w:t>Bondsrepubliek Duitsland</w:t>
            </w:r>
            <w:r w:rsidRPr="00400842">
              <w:rPr>
                <w:rFonts w:ascii="Verdana" w:hAnsi="Verdana" w:cs="Verdana"/>
                <w:color w:val="4472C4" w:themeColor="accent1"/>
                <w:sz w:val="20"/>
                <w:szCs w:val="18"/>
              </w:rPr>
              <w:t xml:space="preserve"> </w:t>
            </w:r>
            <w:r w:rsidRPr="00400842">
              <w:rPr>
                <w:rFonts w:ascii="Verdana" w:hAnsi="Verdana" w:cs="Verdana"/>
                <w:sz w:val="20"/>
                <w:szCs w:val="18"/>
              </w:rPr>
              <w:t>opgericht, met West-Berlijn als onderdeel ervan. In de sovjetzone werd hierop in hetzelfde jaar de</w:t>
            </w:r>
            <w:r w:rsidRPr="00400842">
              <w:rPr>
                <w:rFonts w:ascii="Verdana" w:hAnsi="Verdana" w:cs="Verdana"/>
                <w:b/>
                <w:sz w:val="20"/>
                <w:szCs w:val="18"/>
              </w:rPr>
              <w:t xml:space="preserve"> </w:t>
            </w:r>
            <w:r w:rsidRPr="00400842">
              <w:rPr>
                <w:rFonts w:ascii="Verdana" w:hAnsi="Verdana" w:cs="Verdana"/>
                <w:b/>
                <w:color w:val="4472C4" w:themeColor="accent1"/>
                <w:sz w:val="20"/>
                <w:szCs w:val="18"/>
              </w:rPr>
              <w:t xml:space="preserve">Duitse Democratische </w:t>
            </w:r>
            <w:r w:rsidRPr="00400842">
              <w:rPr>
                <w:rFonts w:ascii="Verdana" w:hAnsi="Verdana" w:cs="Verdana"/>
                <w:b/>
                <w:sz w:val="20"/>
                <w:szCs w:val="18"/>
              </w:rPr>
              <w:t xml:space="preserve">Republiek </w:t>
            </w:r>
            <w:r w:rsidRPr="00400842">
              <w:rPr>
                <w:rFonts w:ascii="Verdana" w:hAnsi="Verdana" w:cs="Verdana"/>
                <w:sz w:val="20"/>
                <w:szCs w:val="18"/>
              </w:rPr>
              <w:t xml:space="preserve">opgericht, een </w:t>
            </w:r>
            <w:r w:rsidRPr="00400842">
              <w:rPr>
                <w:rFonts w:ascii="Verdana" w:hAnsi="Verdana" w:cs="Verdana"/>
                <w:b/>
                <w:sz w:val="20"/>
                <w:szCs w:val="18"/>
              </w:rPr>
              <w:t>volksdemocratie</w:t>
            </w:r>
            <w:r w:rsidRPr="00400842">
              <w:rPr>
                <w:rFonts w:ascii="Verdana" w:hAnsi="Verdana" w:cs="Verdana"/>
                <w:sz w:val="20"/>
                <w:szCs w:val="18"/>
              </w:rPr>
              <w:t xml:space="preserve"> naar het model van de Sovjet-Unie. </w:t>
            </w:r>
          </w:p>
          <w:p w:rsidR="00350D41" w:rsidRPr="00400842" w:rsidRDefault="00350D41" w:rsidP="00350D4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Door het beleid van </w:t>
            </w:r>
            <w:proofErr w:type="spellStart"/>
            <w:r w:rsidRPr="00400842">
              <w:rPr>
                <w:rFonts w:ascii="Verdana" w:hAnsi="Verdana" w:cs="Verdana"/>
                <w:b/>
                <w:color w:val="4472C4" w:themeColor="accent1"/>
                <w:sz w:val="20"/>
                <w:szCs w:val="18"/>
              </w:rPr>
              <w:t>Adenauer</w:t>
            </w:r>
            <w:proofErr w:type="spellEnd"/>
            <w:r w:rsidRPr="00400842">
              <w:rPr>
                <w:rFonts w:ascii="Verdana" w:hAnsi="Verdana" w:cs="Verdana"/>
                <w:sz w:val="20"/>
                <w:szCs w:val="18"/>
              </w:rPr>
              <w:t xml:space="preserve">, gericht op snelle integratie in het Westen, en door het </w:t>
            </w:r>
            <w:proofErr w:type="spellStart"/>
            <w:r w:rsidRPr="00400842">
              <w:rPr>
                <w:rFonts w:ascii="Verdana" w:hAnsi="Verdana" w:cs="Verdana"/>
                <w:b/>
                <w:i/>
                <w:iCs/>
                <w:sz w:val="20"/>
                <w:szCs w:val="18"/>
              </w:rPr>
              <w:t>Wirtschafstwunder</w:t>
            </w:r>
            <w:proofErr w:type="spellEnd"/>
            <w:r w:rsidRPr="00400842">
              <w:rPr>
                <w:rFonts w:ascii="Verdana" w:hAnsi="Verdana" w:cs="Verdana"/>
                <w:i/>
                <w:iCs/>
                <w:sz w:val="20"/>
                <w:szCs w:val="18"/>
              </w:rPr>
              <w:t xml:space="preserve"> </w:t>
            </w:r>
            <w:r w:rsidRPr="00400842">
              <w:rPr>
                <w:rFonts w:ascii="Verdana" w:hAnsi="Verdana" w:cs="Verdana"/>
                <w:sz w:val="20"/>
                <w:szCs w:val="18"/>
              </w:rPr>
              <w:t xml:space="preserve">ontwikkelde West-Duitsland zich in de jaren 1950 tot een stabiele democratie. Het land werd lid van internationale organisaties zoals de </w:t>
            </w:r>
            <w:r w:rsidRPr="00400842">
              <w:rPr>
                <w:rFonts w:ascii="Verdana" w:hAnsi="Verdana" w:cs="Verdana"/>
                <w:b/>
                <w:sz w:val="20"/>
                <w:szCs w:val="18"/>
              </w:rPr>
              <w:t>NAVO</w:t>
            </w:r>
            <w:r w:rsidRPr="00400842">
              <w:rPr>
                <w:rFonts w:ascii="Verdana" w:hAnsi="Verdana" w:cs="Verdana"/>
                <w:sz w:val="20"/>
                <w:szCs w:val="18"/>
              </w:rPr>
              <w:t xml:space="preserve"> en de </w:t>
            </w:r>
            <w:r w:rsidRPr="00400842">
              <w:rPr>
                <w:rFonts w:ascii="Verdana" w:hAnsi="Verdana" w:cs="Verdana"/>
                <w:b/>
                <w:sz w:val="20"/>
                <w:szCs w:val="18"/>
              </w:rPr>
              <w:t>EGKS</w:t>
            </w:r>
            <w:r w:rsidRPr="00400842">
              <w:rPr>
                <w:rFonts w:ascii="Verdana" w:hAnsi="Verdana" w:cs="Verdana"/>
                <w:sz w:val="20"/>
                <w:szCs w:val="18"/>
              </w:rPr>
              <w:t xml:space="preserve">. </w:t>
            </w:r>
            <w:proofErr w:type="spellStart"/>
            <w:r w:rsidRPr="00400842">
              <w:rPr>
                <w:rFonts w:ascii="Verdana" w:hAnsi="Verdana" w:cs="Verdana"/>
                <w:sz w:val="20"/>
                <w:szCs w:val="18"/>
              </w:rPr>
              <w:t>Adenauer</w:t>
            </w:r>
            <w:proofErr w:type="spellEnd"/>
            <w:r w:rsidRPr="00400842">
              <w:rPr>
                <w:rFonts w:ascii="Verdana" w:hAnsi="Verdana" w:cs="Verdana"/>
                <w:sz w:val="20"/>
                <w:szCs w:val="18"/>
              </w:rPr>
              <w:t xml:space="preserve"> erkende de DDR niet en hield vast aan het ideaal van </w:t>
            </w:r>
            <w:r w:rsidRPr="00400842">
              <w:rPr>
                <w:rFonts w:ascii="Verdana" w:hAnsi="Verdana" w:cs="Verdana"/>
                <w:b/>
                <w:sz w:val="20"/>
                <w:szCs w:val="18"/>
              </w:rPr>
              <w:t>Duitse eenheid</w:t>
            </w:r>
            <w:r w:rsidRPr="00400842">
              <w:rPr>
                <w:rFonts w:ascii="Verdana" w:hAnsi="Verdana" w:cs="Verdana"/>
                <w:sz w:val="20"/>
                <w:szCs w:val="18"/>
              </w:rPr>
              <w:t xml:space="preserve">. Mede door de nadruk te leggen op stabiliteit en </w:t>
            </w:r>
            <w:r w:rsidRPr="00400842">
              <w:rPr>
                <w:rFonts w:ascii="Verdana" w:hAnsi="Verdana" w:cs="Verdana"/>
                <w:b/>
                <w:sz w:val="20"/>
                <w:szCs w:val="18"/>
              </w:rPr>
              <w:t>wederopbouw</w:t>
            </w:r>
            <w:r w:rsidRPr="00400842">
              <w:rPr>
                <w:rFonts w:ascii="Verdana" w:hAnsi="Verdana" w:cs="Verdana"/>
                <w:sz w:val="20"/>
                <w:szCs w:val="18"/>
              </w:rPr>
              <w:t xml:space="preserve"> verschoof in de BRD de kritische confrontatie met het </w:t>
            </w:r>
            <w:r w:rsidRPr="00400842">
              <w:rPr>
                <w:rFonts w:ascii="Verdana" w:hAnsi="Verdana" w:cs="Verdana"/>
                <w:b/>
                <w:sz w:val="20"/>
                <w:szCs w:val="18"/>
              </w:rPr>
              <w:t>naziverleden</w:t>
            </w:r>
            <w:r w:rsidRPr="00400842">
              <w:rPr>
                <w:rFonts w:ascii="Verdana" w:hAnsi="Verdana" w:cs="Verdana"/>
                <w:sz w:val="20"/>
                <w:szCs w:val="18"/>
              </w:rPr>
              <w:t xml:space="preserve"> snel naar de achtergrond. De DDR profileerde zich als ideologische erfgenaam van het communistische verzet tegen de nazi’s. Haar leiders wilden een </w:t>
            </w:r>
            <w:r w:rsidRPr="00400842">
              <w:rPr>
                <w:rFonts w:ascii="Verdana" w:hAnsi="Verdana" w:cs="Verdana"/>
                <w:b/>
                <w:sz w:val="20"/>
                <w:szCs w:val="18"/>
              </w:rPr>
              <w:t>socialistische staat</w:t>
            </w:r>
            <w:r w:rsidRPr="00400842">
              <w:rPr>
                <w:rFonts w:ascii="Verdana" w:hAnsi="Verdana" w:cs="Verdana"/>
                <w:sz w:val="20"/>
                <w:szCs w:val="18"/>
              </w:rPr>
              <w:t xml:space="preserve"> creëren waarbinnen het</w:t>
            </w:r>
            <w:r w:rsidRPr="00400842">
              <w:rPr>
                <w:rFonts w:ascii="Verdana" w:hAnsi="Verdana" w:cs="Verdana"/>
                <w:b/>
                <w:sz w:val="20"/>
                <w:szCs w:val="18"/>
              </w:rPr>
              <w:t xml:space="preserve"> fascisme</w:t>
            </w:r>
            <w:r w:rsidRPr="00400842">
              <w:rPr>
                <w:rFonts w:ascii="Verdana" w:hAnsi="Verdana" w:cs="Verdana"/>
                <w:sz w:val="20"/>
                <w:szCs w:val="18"/>
              </w:rPr>
              <w:t xml:space="preserve"> geen kans meer zou krijgen. Onder </w:t>
            </w:r>
            <w:proofErr w:type="spellStart"/>
            <w:r w:rsidRPr="00400842">
              <w:rPr>
                <w:rFonts w:ascii="Verdana" w:hAnsi="Verdana" w:cs="Verdana"/>
                <w:b/>
                <w:color w:val="4472C4" w:themeColor="accent1"/>
                <w:sz w:val="20"/>
                <w:szCs w:val="18"/>
              </w:rPr>
              <w:t>Ulbricht</w:t>
            </w:r>
            <w:proofErr w:type="spellEnd"/>
            <w:r w:rsidRPr="00400842">
              <w:rPr>
                <w:rFonts w:ascii="Verdana" w:hAnsi="Verdana" w:cs="Verdana"/>
                <w:sz w:val="20"/>
                <w:szCs w:val="18"/>
              </w:rPr>
              <w:t xml:space="preserve"> werd de DDR in de jaren 1950 een </w:t>
            </w:r>
            <w:r w:rsidRPr="00400842">
              <w:rPr>
                <w:rFonts w:ascii="Verdana" w:hAnsi="Verdana" w:cs="Verdana"/>
                <w:b/>
                <w:sz w:val="20"/>
                <w:szCs w:val="18"/>
              </w:rPr>
              <w:t>totalitaire dictatuur</w:t>
            </w:r>
            <w:r w:rsidRPr="00400842">
              <w:rPr>
                <w:rFonts w:ascii="Verdana" w:hAnsi="Verdana" w:cs="Verdana"/>
                <w:sz w:val="20"/>
                <w:szCs w:val="18"/>
              </w:rPr>
              <w:t xml:space="preserve"> naar voorbeeld van de Sovjet-Unie. Vooral na de mislukte opstand in 1953 stond haar bevolking onder strenge controle van de </w:t>
            </w:r>
            <w:proofErr w:type="spellStart"/>
            <w:r w:rsidRPr="00400842">
              <w:rPr>
                <w:rFonts w:ascii="Verdana" w:hAnsi="Verdana" w:cs="Verdana"/>
                <w:b/>
                <w:sz w:val="20"/>
                <w:szCs w:val="18"/>
              </w:rPr>
              <w:t>Staatssicherheitsdienst</w:t>
            </w:r>
            <w:proofErr w:type="spellEnd"/>
            <w:r w:rsidRPr="00400842">
              <w:rPr>
                <w:rFonts w:ascii="Verdana" w:hAnsi="Verdana" w:cs="Verdana"/>
                <w:sz w:val="20"/>
                <w:szCs w:val="18"/>
              </w:rPr>
              <w:t xml:space="preserve">. Door deelname aan het </w:t>
            </w:r>
            <w:r w:rsidRPr="00400842">
              <w:rPr>
                <w:rFonts w:ascii="Verdana" w:hAnsi="Verdana" w:cs="Verdana"/>
                <w:b/>
                <w:sz w:val="20"/>
                <w:szCs w:val="18"/>
              </w:rPr>
              <w:t>Warschaupact</w:t>
            </w:r>
            <w:r w:rsidRPr="00400842">
              <w:rPr>
                <w:rFonts w:ascii="Verdana" w:hAnsi="Verdana" w:cs="Verdana"/>
                <w:sz w:val="20"/>
                <w:szCs w:val="18"/>
              </w:rPr>
              <w:t xml:space="preserve"> en de </w:t>
            </w:r>
            <w:r w:rsidRPr="00400842">
              <w:rPr>
                <w:rFonts w:ascii="Verdana" w:hAnsi="Verdana" w:cs="Verdana"/>
                <w:b/>
                <w:sz w:val="20"/>
                <w:szCs w:val="18"/>
              </w:rPr>
              <w:t>Comecon</w:t>
            </w:r>
            <w:r w:rsidRPr="00400842">
              <w:rPr>
                <w:rFonts w:ascii="Verdana" w:hAnsi="Verdana" w:cs="Verdana"/>
                <w:sz w:val="20"/>
                <w:szCs w:val="18"/>
              </w:rPr>
              <w:t xml:space="preserve"> werd de DDR een integraal deel van het </w:t>
            </w:r>
            <w:r w:rsidRPr="00400842">
              <w:rPr>
                <w:rFonts w:ascii="Verdana" w:hAnsi="Verdana" w:cs="Verdana"/>
                <w:b/>
                <w:sz w:val="20"/>
                <w:szCs w:val="18"/>
              </w:rPr>
              <w:t>Oostblok</w:t>
            </w:r>
            <w:r w:rsidRPr="00400842">
              <w:rPr>
                <w:rFonts w:ascii="Verdana" w:hAnsi="Verdana" w:cs="Verdana"/>
                <w:sz w:val="20"/>
                <w:szCs w:val="18"/>
              </w:rPr>
              <w:t xml:space="preserve">. Herstelbetalingen aan de Sovjet-Unie en een slecht functionerende </w:t>
            </w:r>
            <w:r w:rsidRPr="00400842">
              <w:rPr>
                <w:rFonts w:ascii="Verdana" w:hAnsi="Verdana" w:cs="Verdana"/>
                <w:b/>
                <w:sz w:val="20"/>
                <w:szCs w:val="18"/>
              </w:rPr>
              <w:t>planeconomie</w:t>
            </w:r>
            <w:r w:rsidRPr="00400842">
              <w:rPr>
                <w:rFonts w:ascii="Verdana" w:hAnsi="Verdana" w:cs="Verdana"/>
                <w:sz w:val="20"/>
                <w:szCs w:val="18"/>
              </w:rPr>
              <w:t xml:space="preserve"> zorgden voor economische malaise. Op zoek naar politieke en economische vrijheden vluchtten DDR-burgers naar het Westen, hetgeen met de bouw van de </w:t>
            </w:r>
            <w:r w:rsidRPr="00400842">
              <w:rPr>
                <w:rFonts w:ascii="Verdana" w:hAnsi="Verdana" w:cs="Verdana"/>
                <w:b/>
                <w:sz w:val="20"/>
                <w:szCs w:val="18"/>
              </w:rPr>
              <w:t>Berlijnse muur</w:t>
            </w:r>
            <w:r w:rsidRPr="00400842">
              <w:rPr>
                <w:rFonts w:ascii="Verdana" w:hAnsi="Verdana" w:cs="Verdana"/>
                <w:sz w:val="20"/>
                <w:szCs w:val="18"/>
              </w:rPr>
              <w:t xml:space="preserve"> in 1961 stopte. De Verenigde Staten erkenden de </w:t>
            </w:r>
            <w:r w:rsidRPr="00400842">
              <w:rPr>
                <w:rFonts w:ascii="Verdana" w:hAnsi="Verdana" w:cs="Verdana"/>
                <w:b/>
                <w:sz w:val="20"/>
                <w:szCs w:val="18"/>
              </w:rPr>
              <w:t>invloedsfeer</w:t>
            </w:r>
            <w:r w:rsidRPr="00400842">
              <w:rPr>
                <w:rFonts w:ascii="Verdana" w:hAnsi="Verdana" w:cs="Verdana"/>
                <w:sz w:val="20"/>
                <w:szCs w:val="18"/>
              </w:rPr>
              <w:t xml:space="preserve"> van de Sovjet-Unie en grepen niet in.</w:t>
            </w:r>
          </w:p>
        </w:tc>
      </w:tr>
    </w:tbl>
    <w:p w:rsidR="004B062A" w:rsidRDefault="004B062A" w:rsidP="00007529">
      <w:pPr>
        <w:rPr>
          <w:sz w:val="32"/>
        </w:rPr>
      </w:pPr>
    </w:p>
    <w:p w:rsidR="00F0261E" w:rsidRDefault="00F0261E" w:rsidP="00007529">
      <w:pPr>
        <w:rPr>
          <w:sz w:val="32"/>
        </w:rPr>
      </w:pPr>
    </w:p>
    <w:p w:rsidR="00F0261E" w:rsidRDefault="00F0261E" w:rsidP="00007529">
      <w:pPr>
        <w:rPr>
          <w:sz w:val="32"/>
        </w:rPr>
      </w:pPr>
    </w:p>
    <w:p w:rsidR="00F0261E" w:rsidRPr="00400842" w:rsidRDefault="00F0261E" w:rsidP="00007529">
      <w:pPr>
        <w:rPr>
          <w:sz w:val="32"/>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E70651" w:rsidRPr="00400842" w:rsidTr="00552D9A">
        <w:trPr>
          <w:trHeight w:val="198"/>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lastRenderedPageBreak/>
              <w:t xml:space="preserve">3. Wat verklaart de hereniging van de beide </w:t>
            </w:r>
            <w:proofErr w:type="spellStart"/>
            <w:r w:rsidRPr="00400842">
              <w:rPr>
                <w:rFonts w:ascii="Verdana" w:hAnsi="Verdana" w:cs="Verdana"/>
                <w:b/>
                <w:bCs/>
                <w:sz w:val="20"/>
                <w:szCs w:val="18"/>
              </w:rPr>
              <w:t>Duitslanden</w:t>
            </w:r>
            <w:proofErr w:type="spellEnd"/>
            <w:r w:rsidRPr="00400842">
              <w:rPr>
                <w:rFonts w:ascii="Verdana" w:hAnsi="Verdana" w:cs="Verdana"/>
                <w:b/>
                <w:bCs/>
                <w:sz w:val="20"/>
                <w:szCs w:val="18"/>
              </w:rPr>
              <w:t xml:space="preserve"> en hun succesvolle integratie in Europa (1961-1991)? </w:t>
            </w:r>
          </w:p>
        </w:tc>
      </w:tr>
      <w:tr w:rsidR="00E70651" w:rsidRPr="00400842" w:rsidTr="00552D9A">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b/>
                <w:bCs/>
                <w:sz w:val="20"/>
                <w:szCs w:val="18"/>
              </w:rPr>
              <w:t xml:space="preserve">Kenmerkende aspecten </w:t>
            </w:r>
          </w:p>
        </w:tc>
      </w:tr>
      <w:tr w:rsidR="00E70651" w:rsidRPr="00400842" w:rsidTr="00552D9A">
        <w:trPr>
          <w:trHeight w:val="275"/>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45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verdeling van de wereld in twee ideologische blokken in de greep van een wapenwedloop en de daaruit voortvloeiende dreiging van een atoomoorlog </w:t>
            </w:r>
          </w:p>
        </w:tc>
      </w:tr>
      <w:tr w:rsidR="00E70651" w:rsidRPr="00400842" w:rsidTr="00552D9A">
        <w:trPr>
          <w:trHeight w:val="87"/>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47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eenwording van Europa </w:t>
            </w:r>
          </w:p>
        </w:tc>
      </w:tr>
      <w:tr w:rsidR="00E70651" w:rsidRPr="00400842" w:rsidTr="00552D9A">
        <w:trPr>
          <w:trHeight w:val="274"/>
        </w:trPr>
        <w:tc>
          <w:tcPr>
            <w:tcW w:w="529"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48 </w:t>
            </w:r>
          </w:p>
        </w:tc>
        <w:tc>
          <w:tcPr>
            <w:tcW w:w="8646" w:type="dxa"/>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De toenemende westerse welvaart die vanaf de jaren zestig van de 20e eeuw aanleiding gaf tot ingrijpende sociaal-culturele veranderingsprocessen </w:t>
            </w:r>
          </w:p>
        </w:tc>
      </w:tr>
      <w:tr w:rsidR="00E70651" w:rsidRPr="00400842" w:rsidTr="00552D9A">
        <w:trPr>
          <w:trHeight w:val="2231"/>
        </w:trPr>
        <w:tc>
          <w:tcPr>
            <w:tcW w:w="9175" w:type="dxa"/>
            <w:gridSpan w:val="2"/>
            <w:tcBorders>
              <w:top w:val="single" w:sz="4" w:space="0" w:color="auto"/>
              <w:left w:val="single" w:sz="4" w:space="0" w:color="auto"/>
              <w:bottom w:val="single" w:sz="4" w:space="0" w:color="auto"/>
              <w:right w:val="single" w:sz="4" w:space="0" w:color="auto"/>
            </w:tcBorders>
          </w:tcPr>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Vanaf de jaren 1960 verbeterden de relaties tussen de Sovjet-Unie en de Verenigde Staten. Tijdens deze </w:t>
            </w:r>
            <w:r w:rsidRPr="00400842">
              <w:rPr>
                <w:rFonts w:ascii="Verdana" w:hAnsi="Verdana" w:cs="Verdana"/>
                <w:b/>
                <w:sz w:val="20"/>
                <w:szCs w:val="18"/>
              </w:rPr>
              <w:t>detente</w:t>
            </w:r>
            <w:r w:rsidRPr="00400842">
              <w:rPr>
                <w:rFonts w:ascii="Verdana" w:hAnsi="Verdana" w:cs="Verdana"/>
                <w:sz w:val="20"/>
                <w:szCs w:val="18"/>
              </w:rPr>
              <w:t xml:space="preserve"> probeerde </w:t>
            </w:r>
            <w:r w:rsidRPr="00400842">
              <w:rPr>
                <w:rFonts w:ascii="Verdana" w:hAnsi="Verdana" w:cs="Verdana"/>
                <w:b/>
                <w:color w:val="4472C4" w:themeColor="accent1"/>
                <w:sz w:val="20"/>
                <w:szCs w:val="18"/>
              </w:rPr>
              <w:t>Brandt</w:t>
            </w:r>
            <w:r w:rsidRPr="00400842">
              <w:rPr>
                <w:rFonts w:ascii="Verdana" w:hAnsi="Verdana" w:cs="Verdana"/>
                <w:sz w:val="20"/>
                <w:szCs w:val="18"/>
              </w:rPr>
              <w:t xml:space="preserve"> met zijn </w:t>
            </w:r>
            <w:proofErr w:type="spellStart"/>
            <w:r w:rsidRPr="00400842">
              <w:rPr>
                <w:rFonts w:ascii="Verdana" w:hAnsi="Verdana" w:cs="Verdana"/>
                <w:b/>
                <w:i/>
                <w:iCs/>
                <w:sz w:val="20"/>
                <w:szCs w:val="18"/>
              </w:rPr>
              <w:t>Ostpolitik</w:t>
            </w:r>
            <w:proofErr w:type="spellEnd"/>
            <w:r w:rsidRPr="00400842">
              <w:rPr>
                <w:rFonts w:ascii="Verdana" w:hAnsi="Verdana" w:cs="Verdana"/>
                <w:i/>
                <w:iCs/>
                <w:sz w:val="20"/>
                <w:szCs w:val="18"/>
              </w:rPr>
              <w:t xml:space="preserve"> </w:t>
            </w:r>
            <w:r w:rsidRPr="00400842">
              <w:rPr>
                <w:rFonts w:ascii="Verdana" w:hAnsi="Verdana" w:cs="Verdana"/>
                <w:sz w:val="20"/>
                <w:szCs w:val="18"/>
              </w:rPr>
              <w:t xml:space="preserve">de relatie met de DDR en andere Oost-Europese landen te verbeteren. In 1972 erkenden de BRD en de DDR elkaar als gelijkwaardige staten in de internationale politiek. Toch hield de Bondsrepubliek vast aan het streven naar </w:t>
            </w:r>
            <w:r w:rsidRPr="00B141AB">
              <w:rPr>
                <w:rFonts w:ascii="Verdana" w:hAnsi="Verdana" w:cs="Verdana"/>
                <w:sz w:val="20"/>
                <w:szCs w:val="18"/>
              </w:rPr>
              <w:t>Duitse eenheid</w:t>
            </w:r>
            <w:r w:rsidRPr="00400842">
              <w:rPr>
                <w:rFonts w:ascii="Verdana" w:hAnsi="Verdana" w:cs="Verdana"/>
                <w:sz w:val="20"/>
                <w:szCs w:val="18"/>
              </w:rPr>
              <w:t xml:space="preserve">. Om de goede verhouding met het Westen te waarborgen zette Brandt zich actief in voor </w:t>
            </w:r>
            <w:r w:rsidRPr="00400842">
              <w:rPr>
                <w:rFonts w:ascii="Verdana" w:hAnsi="Verdana" w:cs="Verdana"/>
                <w:b/>
                <w:sz w:val="20"/>
                <w:szCs w:val="18"/>
              </w:rPr>
              <w:t>Europese integratie</w:t>
            </w:r>
            <w:r w:rsidRPr="00400842">
              <w:rPr>
                <w:rFonts w:ascii="Verdana" w:hAnsi="Verdana" w:cs="Verdana"/>
                <w:sz w:val="20"/>
                <w:szCs w:val="18"/>
              </w:rPr>
              <w:t xml:space="preserve">. DDR-leider </w:t>
            </w:r>
            <w:proofErr w:type="spellStart"/>
            <w:r w:rsidRPr="00400842">
              <w:rPr>
                <w:rFonts w:ascii="Verdana" w:hAnsi="Verdana" w:cs="Verdana"/>
                <w:b/>
                <w:color w:val="4472C4" w:themeColor="accent1"/>
                <w:sz w:val="20"/>
                <w:szCs w:val="18"/>
              </w:rPr>
              <w:t>Honecker</w:t>
            </w:r>
            <w:proofErr w:type="spellEnd"/>
            <w:r w:rsidRPr="00400842">
              <w:rPr>
                <w:rFonts w:ascii="Verdana" w:hAnsi="Verdana" w:cs="Verdana"/>
                <w:sz w:val="20"/>
                <w:szCs w:val="18"/>
              </w:rPr>
              <w:t xml:space="preserve"> stond open voor de </w:t>
            </w:r>
            <w:proofErr w:type="spellStart"/>
            <w:r w:rsidRPr="00400842">
              <w:rPr>
                <w:rFonts w:ascii="Verdana" w:hAnsi="Verdana" w:cs="Verdana"/>
                <w:i/>
                <w:iCs/>
                <w:sz w:val="20"/>
                <w:szCs w:val="18"/>
              </w:rPr>
              <w:t>Ostpolitik</w:t>
            </w:r>
            <w:proofErr w:type="spellEnd"/>
            <w:r w:rsidRPr="00400842">
              <w:rPr>
                <w:rFonts w:ascii="Verdana" w:hAnsi="Verdana" w:cs="Verdana"/>
                <w:i/>
                <w:iCs/>
                <w:sz w:val="20"/>
                <w:szCs w:val="18"/>
              </w:rPr>
              <w:t xml:space="preserve"> </w:t>
            </w:r>
            <w:r w:rsidRPr="00400842">
              <w:rPr>
                <w:rFonts w:ascii="Verdana" w:hAnsi="Verdana" w:cs="Verdana"/>
                <w:sz w:val="20"/>
                <w:szCs w:val="18"/>
              </w:rPr>
              <w:t xml:space="preserve">maar zag de Duitse deling als definitief. Kritiek van jongeren op de </w:t>
            </w:r>
            <w:r w:rsidRPr="00400842">
              <w:rPr>
                <w:rFonts w:ascii="Verdana" w:hAnsi="Verdana" w:cs="Verdana"/>
                <w:b/>
                <w:sz w:val="20"/>
                <w:szCs w:val="18"/>
              </w:rPr>
              <w:t>consumptiecultuur</w:t>
            </w:r>
            <w:r w:rsidRPr="00400842">
              <w:rPr>
                <w:rFonts w:ascii="Verdana" w:hAnsi="Verdana" w:cs="Verdana"/>
                <w:sz w:val="20"/>
                <w:szCs w:val="18"/>
              </w:rPr>
              <w:t xml:space="preserve"> en de beperkt gebleven denazificatie ontaardde in de BRD in deze tijd in </w:t>
            </w:r>
            <w:r w:rsidRPr="00400842">
              <w:rPr>
                <w:rFonts w:ascii="Verdana" w:hAnsi="Verdana" w:cs="Verdana"/>
                <w:b/>
                <w:sz w:val="20"/>
                <w:szCs w:val="18"/>
              </w:rPr>
              <w:t>links terrorisme</w:t>
            </w:r>
            <w:r w:rsidRPr="00400842">
              <w:rPr>
                <w:rFonts w:ascii="Verdana" w:hAnsi="Verdana" w:cs="Verdana"/>
                <w:sz w:val="20"/>
                <w:szCs w:val="18"/>
              </w:rPr>
              <w:t xml:space="preserve">. Groepen die hiervoor verantwoordelijk waren, zoals de </w:t>
            </w:r>
            <w:proofErr w:type="spellStart"/>
            <w:r w:rsidRPr="00400842">
              <w:rPr>
                <w:rFonts w:ascii="Verdana" w:hAnsi="Verdana" w:cs="Verdana"/>
                <w:b/>
                <w:sz w:val="20"/>
                <w:szCs w:val="18"/>
              </w:rPr>
              <w:t>Baader-Meinhof</w:t>
            </w:r>
            <w:proofErr w:type="spellEnd"/>
            <w:r w:rsidRPr="00400842">
              <w:rPr>
                <w:rFonts w:ascii="Verdana" w:hAnsi="Verdana" w:cs="Verdana"/>
                <w:b/>
                <w:sz w:val="20"/>
                <w:szCs w:val="18"/>
              </w:rPr>
              <w:t xml:space="preserve"> </w:t>
            </w:r>
            <w:proofErr w:type="spellStart"/>
            <w:r w:rsidRPr="00400842">
              <w:rPr>
                <w:rFonts w:ascii="Verdana" w:hAnsi="Verdana" w:cs="Verdana"/>
                <w:b/>
                <w:sz w:val="20"/>
                <w:szCs w:val="18"/>
              </w:rPr>
              <w:t>Gruppe</w:t>
            </w:r>
            <w:proofErr w:type="spellEnd"/>
            <w:r w:rsidRPr="00400842">
              <w:rPr>
                <w:rFonts w:ascii="Verdana" w:hAnsi="Verdana" w:cs="Verdana"/>
                <w:sz w:val="20"/>
                <w:szCs w:val="18"/>
              </w:rPr>
              <w:t xml:space="preserve">, ontvingen steun vanuit de DDR. </w:t>
            </w:r>
          </w:p>
          <w:p w:rsidR="00E70651" w:rsidRPr="00400842" w:rsidRDefault="00E70651" w:rsidP="00E70651">
            <w:pPr>
              <w:autoSpaceDE w:val="0"/>
              <w:autoSpaceDN w:val="0"/>
              <w:adjustRightInd w:val="0"/>
              <w:spacing w:after="0" w:line="240" w:lineRule="auto"/>
              <w:rPr>
                <w:rFonts w:ascii="Verdana" w:hAnsi="Verdana" w:cs="Verdana"/>
                <w:sz w:val="20"/>
                <w:szCs w:val="18"/>
              </w:rPr>
            </w:pPr>
            <w:r w:rsidRPr="00400842">
              <w:rPr>
                <w:rFonts w:ascii="Verdana" w:hAnsi="Verdana" w:cs="Verdana"/>
                <w:sz w:val="20"/>
                <w:szCs w:val="18"/>
              </w:rPr>
              <w:t xml:space="preserve">In de tweede helft van de jaren 1980 probeerde </w:t>
            </w:r>
            <w:r w:rsidRPr="00400842">
              <w:rPr>
                <w:rFonts w:ascii="Verdana" w:hAnsi="Verdana" w:cs="Verdana"/>
                <w:b/>
                <w:color w:val="4472C4" w:themeColor="accent1"/>
                <w:sz w:val="20"/>
                <w:szCs w:val="18"/>
              </w:rPr>
              <w:t>Gorbatsjov</w:t>
            </w:r>
            <w:r w:rsidRPr="00400842">
              <w:rPr>
                <w:rFonts w:ascii="Verdana" w:hAnsi="Verdana" w:cs="Verdana"/>
                <w:sz w:val="20"/>
                <w:szCs w:val="18"/>
              </w:rPr>
              <w:t xml:space="preserve"> de Sovjet-Unie met zijn beleid van </w:t>
            </w:r>
            <w:r w:rsidRPr="00400842">
              <w:rPr>
                <w:rFonts w:ascii="Verdana" w:hAnsi="Verdana" w:cs="Verdana"/>
                <w:b/>
                <w:sz w:val="20"/>
                <w:szCs w:val="18"/>
              </w:rPr>
              <w:t>glasnos</w:t>
            </w:r>
            <w:r w:rsidRPr="00400842">
              <w:rPr>
                <w:rFonts w:ascii="Verdana" w:hAnsi="Verdana" w:cs="Verdana"/>
                <w:sz w:val="20"/>
                <w:szCs w:val="18"/>
              </w:rPr>
              <w:t xml:space="preserve">t en </w:t>
            </w:r>
            <w:r w:rsidRPr="00400842">
              <w:rPr>
                <w:rFonts w:ascii="Verdana" w:hAnsi="Verdana" w:cs="Verdana"/>
                <w:b/>
                <w:sz w:val="20"/>
                <w:szCs w:val="18"/>
              </w:rPr>
              <w:t>perestrojka</w:t>
            </w:r>
            <w:r w:rsidRPr="00400842">
              <w:rPr>
                <w:rFonts w:ascii="Verdana" w:hAnsi="Verdana" w:cs="Verdana"/>
                <w:sz w:val="20"/>
                <w:szCs w:val="18"/>
              </w:rPr>
              <w:t xml:space="preserve"> te hervormen. Omdat voor het slagen daarvan medewerking van het Westen nodig was liet hij de </w:t>
            </w:r>
            <w:r w:rsidRPr="00400842">
              <w:rPr>
                <w:rFonts w:ascii="Verdana" w:hAnsi="Verdana" w:cs="Verdana"/>
                <w:b/>
                <w:sz w:val="20"/>
                <w:szCs w:val="18"/>
              </w:rPr>
              <w:t>Brezjnevdoctrine</w:t>
            </w:r>
            <w:r w:rsidRPr="00400842">
              <w:rPr>
                <w:rFonts w:ascii="Verdana" w:hAnsi="Verdana" w:cs="Verdana"/>
                <w:sz w:val="20"/>
                <w:szCs w:val="18"/>
              </w:rPr>
              <w:t xml:space="preserve"> los. De DDR-leiding keerde zich af van deze liberale koers van de Sovjet-Unie omdat zij de gevolgen van hervormingen vreesde. Veel inwoners van de DDR, die via de televisie het leven in West-Duitsland zagen, waren ontevreden. In 1989 ontstond een </w:t>
            </w:r>
            <w:r w:rsidRPr="00400842">
              <w:rPr>
                <w:rFonts w:ascii="Verdana" w:hAnsi="Verdana" w:cs="Verdana"/>
                <w:b/>
                <w:sz w:val="20"/>
                <w:szCs w:val="18"/>
              </w:rPr>
              <w:t>protestbeweging</w:t>
            </w:r>
            <w:r w:rsidRPr="00400842">
              <w:rPr>
                <w:rFonts w:ascii="Verdana" w:hAnsi="Verdana" w:cs="Verdana"/>
                <w:sz w:val="20"/>
                <w:szCs w:val="18"/>
              </w:rPr>
              <w:t xml:space="preserve"> voor meer vrijheid en politieke hervormingen in de DDR. Via enkele Oost-Europese landen, die in 1989 hun grenzen hadden opengesteld, trokken veel DDR-burgers naar het Westen. Op 9 november 1989 </w:t>
            </w:r>
            <w:r w:rsidRPr="00400842">
              <w:rPr>
                <w:rFonts w:ascii="Verdana" w:hAnsi="Verdana" w:cs="Verdana"/>
                <w:b/>
                <w:sz w:val="20"/>
                <w:szCs w:val="18"/>
              </w:rPr>
              <w:t>viel de Berlijnse muur</w:t>
            </w:r>
            <w:r w:rsidRPr="00400842">
              <w:rPr>
                <w:rFonts w:ascii="Verdana" w:hAnsi="Verdana" w:cs="Verdana"/>
                <w:sz w:val="20"/>
                <w:szCs w:val="18"/>
              </w:rPr>
              <w:t xml:space="preserve">. Het jaar erop, in 1990, werd </w:t>
            </w:r>
            <w:r w:rsidRPr="00400842">
              <w:rPr>
                <w:rFonts w:ascii="Verdana" w:hAnsi="Verdana" w:cs="Verdana"/>
                <w:b/>
                <w:sz w:val="20"/>
                <w:szCs w:val="18"/>
              </w:rPr>
              <w:t>Duitsland herenigd</w:t>
            </w:r>
            <w:r w:rsidRPr="00400842">
              <w:rPr>
                <w:rFonts w:ascii="Verdana" w:hAnsi="Verdana" w:cs="Verdana"/>
                <w:sz w:val="20"/>
                <w:szCs w:val="18"/>
              </w:rPr>
              <w:t xml:space="preserve">, met Berlijn als nieuwe hoofdstad. Met het </w:t>
            </w:r>
            <w:r w:rsidRPr="00400842">
              <w:rPr>
                <w:rFonts w:ascii="Verdana" w:hAnsi="Verdana" w:cs="Verdana"/>
                <w:b/>
                <w:sz w:val="20"/>
                <w:szCs w:val="18"/>
              </w:rPr>
              <w:t>uiteenvallen van de Sovjet-Unie</w:t>
            </w:r>
            <w:r w:rsidRPr="00400842">
              <w:rPr>
                <w:rFonts w:ascii="Verdana" w:hAnsi="Verdana" w:cs="Verdana"/>
                <w:sz w:val="20"/>
                <w:szCs w:val="18"/>
              </w:rPr>
              <w:t xml:space="preserve"> kwam in 1991 de </w:t>
            </w:r>
            <w:r w:rsidRPr="00400842">
              <w:rPr>
                <w:rFonts w:ascii="Verdana" w:hAnsi="Verdana" w:cs="Verdana"/>
                <w:b/>
                <w:sz w:val="20"/>
                <w:szCs w:val="18"/>
              </w:rPr>
              <w:t>Koude Oorlog</w:t>
            </w:r>
            <w:r w:rsidRPr="00400842">
              <w:rPr>
                <w:rFonts w:ascii="Verdana" w:hAnsi="Verdana" w:cs="Verdana"/>
                <w:sz w:val="20"/>
                <w:szCs w:val="18"/>
              </w:rPr>
              <w:t xml:space="preserve"> ten einde. In ruil voor Franse steun voor de hereniging en de uitbreiding van de </w:t>
            </w:r>
            <w:r w:rsidRPr="00400842">
              <w:rPr>
                <w:rFonts w:ascii="Verdana" w:hAnsi="Verdana" w:cs="Verdana"/>
                <w:b/>
                <w:sz w:val="20"/>
                <w:szCs w:val="18"/>
              </w:rPr>
              <w:t>Europese Unie</w:t>
            </w:r>
            <w:r w:rsidRPr="00400842">
              <w:rPr>
                <w:rFonts w:ascii="Verdana" w:hAnsi="Verdana" w:cs="Verdana"/>
                <w:sz w:val="20"/>
                <w:szCs w:val="18"/>
              </w:rPr>
              <w:t xml:space="preserve"> met landen uit het voormalige </w:t>
            </w:r>
            <w:r w:rsidRPr="00400842">
              <w:rPr>
                <w:rFonts w:ascii="Verdana" w:hAnsi="Verdana" w:cs="Verdana"/>
                <w:b/>
                <w:sz w:val="20"/>
                <w:szCs w:val="18"/>
              </w:rPr>
              <w:t>Oostblok</w:t>
            </w:r>
            <w:r w:rsidRPr="00400842">
              <w:rPr>
                <w:rFonts w:ascii="Verdana" w:hAnsi="Verdana" w:cs="Verdana"/>
                <w:sz w:val="20"/>
                <w:szCs w:val="18"/>
              </w:rPr>
              <w:t xml:space="preserve"> accepteerde </w:t>
            </w:r>
            <w:r w:rsidRPr="00400842">
              <w:rPr>
                <w:rFonts w:ascii="Verdana" w:hAnsi="Verdana" w:cs="Verdana"/>
                <w:b/>
                <w:sz w:val="20"/>
                <w:szCs w:val="18"/>
              </w:rPr>
              <w:t>Bondskanselier</w:t>
            </w:r>
            <w:r w:rsidRPr="00400842">
              <w:rPr>
                <w:rFonts w:ascii="Verdana" w:hAnsi="Verdana" w:cs="Verdana"/>
                <w:sz w:val="20"/>
                <w:szCs w:val="18"/>
              </w:rPr>
              <w:t xml:space="preserve"> </w:t>
            </w:r>
            <w:r w:rsidRPr="00400842">
              <w:rPr>
                <w:rFonts w:ascii="Verdana" w:hAnsi="Verdana" w:cs="Verdana"/>
                <w:b/>
                <w:color w:val="4472C4" w:themeColor="accent1"/>
                <w:sz w:val="20"/>
                <w:szCs w:val="18"/>
              </w:rPr>
              <w:t>Kohl</w:t>
            </w:r>
            <w:r w:rsidRPr="00400842">
              <w:rPr>
                <w:rFonts w:ascii="Verdana" w:hAnsi="Verdana" w:cs="Verdana"/>
                <w:sz w:val="20"/>
                <w:szCs w:val="18"/>
              </w:rPr>
              <w:t xml:space="preserve"> de invoering van de </w:t>
            </w:r>
            <w:r w:rsidRPr="00400842">
              <w:rPr>
                <w:rFonts w:ascii="Verdana" w:hAnsi="Verdana" w:cs="Verdana"/>
                <w:b/>
                <w:sz w:val="20"/>
                <w:szCs w:val="18"/>
              </w:rPr>
              <w:t>Euro</w:t>
            </w:r>
            <w:r w:rsidRPr="00400842">
              <w:rPr>
                <w:rFonts w:ascii="Verdana" w:hAnsi="Verdana" w:cs="Verdana"/>
                <w:sz w:val="20"/>
                <w:szCs w:val="18"/>
              </w:rPr>
              <w:t>. Op binnenlands gebied worstelde het nieuwe Duitsland met de integratie van de voormalige DDR: Oost-Duitsland kampte met de econ</w:t>
            </w:r>
            <w:bookmarkStart w:id="0" w:name="_GoBack"/>
            <w:bookmarkEnd w:id="0"/>
            <w:r w:rsidRPr="00400842">
              <w:rPr>
                <w:rFonts w:ascii="Verdana" w:hAnsi="Verdana" w:cs="Verdana"/>
                <w:sz w:val="20"/>
                <w:szCs w:val="18"/>
              </w:rPr>
              <w:t xml:space="preserve">omische en mentale gevolgen van het totalitaire regime. Naast de hereniging vormde ook </w:t>
            </w:r>
            <w:r w:rsidRPr="00400842">
              <w:rPr>
                <w:rFonts w:ascii="Verdana" w:hAnsi="Verdana" w:cs="Verdana"/>
                <w:b/>
                <w:sz w:val="20"/>
                <w:szCs w:val="18"/>
              </w:rPr>
              <w:t>immigratie</w:t>
            </w:r>
            <w:r w:rsidRPr="00400842">
              <w:rPr>
                <w:rFonts w:ascii="Verdana" w:hAnsi="Verdana" w:cs="Verdana"/>
                <w:sz w:val="20"/>
                <w:szCs w:val="18"/>
              </w:rPr>
              <w:t xml:space="preserve"> een uitdaging voor de Duitse democratie. Het verenigde Duitsland integreerde snel in Europa, waarin het steeds meer een leidende rol op zich nam.</w:t>
            </w:r>
          </w:p>
        </w:tc>
      </w:tr>
    </w:tbl>
    <w:p w:rsidR="006F15DE" w:rsidRPr="00400842" w:rsidRDefault="006F15DE" w:rsidP="004B4174">
      <w:pPr>
        <w:pStyle w:val="Default"/>
        <w:rPr>
          <w:b/>
          <w:sz w:val="20"/>
          <w:szCs w:val="18"/>
        </w:rPr>
      </w:pPr>
    </w:p>
    <w:sectPr w:rsidR="006F15DE" w:rsidRPr="00400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29"/>
    <w:rsid w:val="00002455"/>
    <w:rsid w:val="00007529"/>
    <w:rsid w:val="00081061"/>
    <w:rsid w:val="000B5055"/>
    <w:rsid w:val="000D6CC8"/>
    <w:rsid w:val="000E07E0"/>
    <w:rsid w:val="000E55C0"/>
    <w:rsid w:val="00103903"/>
    <w:rsid w:val="00115C8B"/>
    <w:rsid w:val="00123869"/>
    <w:rsid w:val="00124455"/>
    <w:rsid w:val="0013115D"/>
    <w:rsid w:val="0013211F"/>
    <w:rsid w:val="00155BD8"/>
    <w:rsid w:val="0017745C"/>
    <w:rsid w:val="00185F9D"/>
    <w:rsid w:val="001A0F0C"/>
    <w:rsid w:val="001A350A"/>
    <w:rsid w:val="002A1737"/>
    <w:rsid w:val="002B1092"/>
    <w:rsid w:val="002B4B5A"/>
    <w:rsid w:val="002D5932"/>
    <w:rsid w:val="00301B79"/>
    <w:rsid w:val="0030788D"/>
    <w:rsid w:val="00312CD6"/>
    <w:rsid w:val="00316353"/>
    <w:rsid w:val="003411E6"/>
    <w:rsid w:val="00350D41"/>
    <w:rsid w:val="00380752"/>
    <w:rsid w:val="003E5ABF"/>
    <w:rsid w:val="00400842"/>
    <w:rsid w:val="00411F49"/>
    <w:rsid w:val="00414B4C"/>
    <w:rsid w:val="004B062A"/>
    <w:rsid w:val="004B4174"/>
    <w:rsid w:val="004F45A2"/>
    <w:rsid w:val="00552D9A"/>
    <w:rsid w:val="00557A1B"/>
    <w:rsid w:val="005F26E3"/>
    <w:rsid w:val="00611A63"/>
    <w:rsid w:val="006507AD"/>
    <w:rsid w:val="006517CA"/>
    <w:rsid w:val="00693E59"/>
    <w:rsid w:val="006B73A5"/>
    <w:rsid w:val="006D4C74"/>
    <w:rsid w:val="006E51FB"/>
    <w:rsid w:val="006E7130"/>
    <w:rsid w:val="006F15DE"/>
    <w:rsid w:val="006F6AA6"/>
    <w:rsid w:val="006F72B1"/>
    <w:rsid w:val="00714A91"/>
    <w:rsid w:val="00724964"/>
    <w:rsid w:val="007C4AB1"/>
    <w:rsid w:val="00821CA5"/>
    <w:rsid w:val="00841DFA"/>
    <w:rsid w:val="008725E7"/>
    <w:rsid w:val="00880FEC"/>
    <w:rsid w:val="008C68C7"/>
    <w:rsid w:val="008E0321"/>
    <w:rsid w:val="00935865"/>
    <w:rsid w:val="00944789"/>
    <w:rsid w:val="009952A7"/>
    <w:rsid w:val="00996E6C"/>
    <w:rsid w:val="009B61F0"/>
    <w:rsid w:val="009C6428"/>
    <w:rsid w:val="00A12003"/>
    <w:rsid w:val="00A60595"/>
    <w:rsid w:val="00A653FD"/>
    <w:rsid w:val="00A83AC3"/>
    <w:rsid w:val="00AB6827"/>
    <w:rsid w:val="00AE19F0"/>
    <w:rsid w:val="00AE4F5C"/>
    <w:rsid w:val="00AF2C47"/>
    <w:rsid w:val="00B05E6A"/>
    <w:rsid w:val="00B141AB"/>
    <w:rsid w:val="00B15251"/>
    <w:rsid w:val="00B1675C"/>
    <w:rsid w:val="00B559E2"/>
    <w:rsid w:val="00B75A89"/>
    <w:rsid w:val="00C01906"/>
    <w:rsid w:val="00C3730B"/>
    <w:rsid w:val="00C94D29"/>
    <w:rsid w:val="00CB3DB3"/>
    <w:rsid w:val="00CF16DB"/>
    <w:rsid w:val="00D732B2"/>
    <w:rsid w:val="00D83C17"/>
    <w:rsid w:val="00DF4905"/>
    <w:rsid w:val="00E16A75"/>
    <w:rsid w:val="00E24405"/>
    <w:rsid w:val="00E26C69"/>
    <w:rsid w:val="00E70651"/>
    <w:rsid w:val="00E759C7"/>
    <w:rsid w:val="00E94741"/>
    <w:rsid w:val="00EB1F3B"/>
    <w:rsid w:val="00EF521A"/>
    <w:rsid w:val="00EF7895"/>
    <w:rsid w:val="00F0261E"/>
    <w:rsid w:val="00F07752"/>
    <w:rsid w:val="00F15874"/>
    <w:rsid w:val="00F456BA"/>
    <w:rsid w:val="00F53BA9"/>
    <w:rsid w:val="00F54677"/>
    <w:rsid w:val="00F75427"/>
    <w:rsid w:val="00F91962"/>
    <w:rsid w:val="00FC42F1"/>
    <w:rsid w:val="00FE225C"/>
    <w:rsid w:val="00FF14F6"/>
    <w:rsid w:val="00FF2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F28FE"/>
  <w15:chartTrackingRefBased/>
  <w15:docId w15:val="{523D0D26-BC1F-4CCB-82E8-AB359D5E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07529"/>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3E5ABF"/>
    <w:pPr>
      <w:spacing w:after="0" w:line="240" w:lineRule="auto"/>
    </w:pPr>
  </w:style>
  <w:style w:type="paragraph" w:styleId="Lijstalinea">
    <w:name w:val="List Paragraph"/>
    <w:basedOn w:val="Standaard"/>
    <w:uiPriority w:val="34"/>
    <w:qFormat/>
    <w:rsid w:val="00F75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5678</Words>
  <Characters>31230</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36835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Kling</dc:creator>
  <cp:keywords/>
  <dc:description/>
  <cp:lastModifiedBy>S.R. Kling</cp:lastModifiedBy>
  <cp:revision>51</cp:revision>
  <dcterms:created xsi:type="dcterms:W3CDTF">2022-04-13T16:41:00Z</dcterms:created>
  <dcterms:modified xsi:type="dcterms:W3CDTF">2023-04-24T17:07:00Z</dcterms:modified>
</cp:coreProperties>
</file>