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DB4B" w14:textId="5AA02E24" w:rsidR="00CF476B" w:rsidRPr="00CF476B" w:rsidRDefault="00CF476B" w:rsidP="00CF47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</w:pPr>
      <w:r w:rsidRPr="00CF476B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  <w:t xml:space="preserve">How to work out </w:t>
      </w:r>
      <w:r w:rsidRPr="00CF476B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  <w:t xml:space="preserve">Fred’s </w:t>
      </w:r>
      <w:r w:rsidRPr="00CF476B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  <w:t>pension income</w:t>
      </w:r>
    </w:p>
    <w:p w14:paraId="4BD45A0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Years in scheme</w:t>
      </w:r>
    </w:p>
    <w:p w14:paraId="2C8E4849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</w:t>
      </w:r>
      <w:proofErr w:type="spellStart"/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accural</w:t>
      </w:r>
      <w:proofErr w:type="spellEnd"/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rate</w:t>
      </w:r>
    </w:p>
    <w:p w14:paraId="6977E38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Multiplied by pensionable earnings</w:t>
      </w:r>
    </w:p>
    <w:p w14:paraId="37605EB3" w14:textId="6A84E3F5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So</w:t>
      </w:r>
    </w:p>
    <w:p w14:paraId="071DDCC3" w14:textId="763A0B80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the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scheme has an accrual rate of 1/60th</w:t>
      </w:r>
    </w:p>
    <w:p w14:paraId="1FAACF40" w14:textId="4734695E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he was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in a DB pension scheme for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0 years</w:t>
      </w:r>
    </w:p>
    <w:p w14:paraId="76DD9CBE" w14:textId="3F5E6018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You retire at 65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he retired on his normal retirement date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on a salary of £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a year</w:t>
      </w:r>
    </w:p>
    <w:p w14:paraId="2ED324B4" w14:textId="132E022D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This would give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Fred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a pension of:</w:t>
      </w:r>
    </w:p>
    <w:p w14:paraId="7533D4A5" w14:textId="662A7E1A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(years) multiplied by £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(salary)</w:t>
      </w:r>
    </w:p>
    <w:p w14:paraId="4921BDF3" w14:textId="6F0DF08F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60 (accrual rate) = </w:t>
      </w:r>
      <w:r w:rsidRPr="00CF476B">
        <w:rPr>
          <w:rFonts w:ascii="Helvetica" w:eastAsia="Times New Roman" w:hAnsi="Helvetica" w:cs="Helvetica"/>
          <w:b/>
          <w:bCs/>
          <w:color w:val="515151"/>
          <w:sz w:val="24"/>
          <w:szCs w:val="24"/>
          <w:lang w:eastAsia="en-GB"/>
        </w:rPr>
        <w:t>£4</w:t>
      </w:r>
      <w:r w:rsidRPr="00CF476B">
        <w:rPr>
          <w:rFonts w:ascii="Helvetica" w:eastAsia="Times New Roman" w:hAnsi="Helvetica" w:cs="Helvetica"/>
          <w:b/>
          <w:bCs/>
          <w:color w:val="515151"/>
          <w:sz w:val="24"/>
          <w:szCs w:val="24"/>
          <w:lang w:eastAsia="en-GB"/>
        </w:rPr>
        <w:t>0</w:t>
      </w:r>
      <w:r w:rsidRPr="00CF476B">
        <w:rPr>
          <w:rFonts w:ascii="Helvetica" w:eastAsia="Times New Roman" w:hAnsi="Helvetica" w:cs="Helvetica"/>
          <w:b/>
          <w:bCs/>
          <w:color w:val="515151"/>
          <w:sz w:val="24"/>
          <w:szCs w:val="24"/>
          <w:lang w:eastAsia="en-GB"/>
        </w:rPr>
        <w:t>,000 a year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</w:t>
      </w:r>
    </w:p>
    <w:p w14:paraId="7969E875" w14:textId="04D27FA9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This figure would be less if a lump sum had been taken.</w:t>
      </w:r>
    </w:p>
    <w:p w14:paraId="69AA47D5" w14:textId="6854262A" w:rsidR="00CF476B" w:rsidRDefault="00CF476B" w:rsidP="00CF476B">
      <w:pPr>
        <w:spacing w:after="100" w:afterAutospacing="1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He has not exceeded his lifetime allowance as this stands at </w:t>
      </w:r>
      <w:r>
        <w:rPr>
          <w:rFonts w:ascii="Arial" w:hAnsi="Arial" w:cs="Arial"/>
          <w:color w:val="222222"/>
          <w:shd w:val="clear" w:color="auto" w:fill="FFFFFF"/>
        </w:rPr>
        <w:t>£1,073,100</w:t>
      </w:r>
      <w:r>
        <w:rPr>
          <w:rFonts w:ascii="Arial" w:hAnsi="Arial" w:cs="Arial"/>
          <w:color w:val="222222"/>
          <w:shd w:val="clear" w:color="auto" w:fill="FFFFFF"/>
        </w:rPr>
        <w:t xml:space="preserve"> (2020/21) and his lifetime allowance used for a DB Pension pot will normally be calculated at 20 times his first years pension (£800,000).</w:t>
      </w:r>
    </w:p>
    <w:p w14:paraId="0549600C" w14:textId="77777777" w:rsidR="00CF476B" w:rsidRPr="00CF476B" w:rsidRDefault="00CF476B" w:rsidP="00CF476B">
      <w:pPr>
        <w:spacing w:after="100" w:afterAutospacing="1" w:line="240" w:lineRule="auto"/>
      </w:pPr>
    </w:p>
    <w:sectPr w:rsidR="00CF476B" w:rsidRPr="00CF4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E8C"/>
    <w:multiLevelType w:val="multilevel"/>
    <w:tmpl w:val="6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3D80"/>
    <w:multiLevelType w:val="multilevel"/>
    <w:tmpl w:val="306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B"/>
    <w:rsid w:val="00C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F43"/>
  <w15:chartTrackingRefBased/>
  <w15:docId w15:val="{D45C7FC5-E3FD-489E-B05F-9B414E6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7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2020-09-28T13:22:00Z</dcterms:created>
  <dcterms:modified xsi:type="dcterms:W3CDTF">2020-09-28T13:33:00Z</dcterms:modified>
</cp:coreProperties>
</file>