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562F" w:rsidRPr="004F7512" w:rsidRDefault="00CE562F" w:rsidP="00A9742B">
      <w:pPr>
        <w:spacing w:before="240"/>
        <w:ind w:left="-360"/>
        <w:jc w:val="center"/>
        <w:rPr>
          <w:rFonts w:ascii="Times New Roman" w:eastAsia="Times New Roman" w:hAnsi="Times New Roman"/>
          <w:b/>
          <w:bCs/>
          <w:color w:val="E36C0A" w:themeColor="accent6" w:themeShade="BF"/>
          <w:sz w:val="32"/>
          <w:szCs w:val="24"/>
        </w:rPr>
      </w:pPr>
      <w:r w:rsidRPr="004F7512">
        <w:rPr>
          <w:rFonts w:ascii="Times New Roman" w:eastAsia="Times New Roman" w:hAnsi="Times New Roman"/>
          <w:b/>
          <w:bCs/>
          <w:color w:val="E36C0A" w:themeColor="accent6" w:themeShade="BF"/>
          <w:sz w:val="32"/>
          <w:szCs w:val="24"/>
        </w:rPr>
        <w:t xml:space="preserve">REACH Project Narrative Summary Report </w:t>
      </w:r>
    </w:p>
    <w:p w:rsidR="004D2260" w:rsidRDefault="00CE562F" w:rsidP="00A9742B">
      <w:pPr>
        <w:spacing w:before="240"/>
        <w:ind w:left="-360"/>
        <w:jc w:val="center"/>
        <w:rPr>
          <w:rFonts w:ascii="Times New Roman" w:eastAsia="Times New Roman" w:hAnsi="Times New Roman"/>
          <w:b/>
          <w:bCs/>
          <w:sz w:val="24"/>
          <w:szCs w:val="24"/>
        </w:rPr>
      </w:pPr>
      <w:r>
        <w:rPr>
          <w:noProof/>
        </w:rPr>
        <mc:AlternateContent>
          <mc:Choice Requires="wps">
            <w:drawing>
              <wp:anchor distT="0" distB="0" distL="114300" distR="114300" simplePos="0" relativeHeight="251659264" behindDoc="0" locked="0" layoutInCell="1" allowOverlap="1" wp14:anchorId="5C509381" wp14:editId="1A37AECE">
                <wp:simplePos x="0" y="0"/>
                <wp:positionH relativeFrom="column">
                  <wp:posOffset>142875</wp:posOffset>
                </wp:positionH>
                <wp:positionV relativeFrom="paragraph">
                  <wp:posOffset>852805</wp:posOffset>
                </wp:positionV>
                <wp:extent cx="5581650" cy="2266950"/>
                <wp:effectExtent l="0" t="0" r="0" b="0"/>
                <wp:wrapNone/>
                <wp:docPr id="5" name="Text Box 5"/>
                <wp:cNvGraphicFramePr/>
                <a:graphic xmlns:a="http://schemas.openxmlformats.org/drawingml/2006/main">
                  <a:graphicData uri="http://schemas.microsoft.com/office/word/2010/wordprocessingShape">
                    <wps:wsp>
                      <wps:cNvSpPr txBox="1"/>
                      <wps:spPr>
                        <a:xfrm>
                          <a:off x="0" y="0"/>
                          <a:ext cx="5581650" cy="2266950"/>
                        </a:xfrm>
                        <a:prstGeom prst="rect">
                          <a:avLst/>
                        </a:prstGeom>
                        <a:noFill/>
                        <a:ln>
                          <a:noFill/>
                        </a:ln>
                        <a:effectLst/>
                      </wps:spPr>
                      <wps:txbx>
                        <w:txbxContent>
                          <w:p w:rsidR="00CE562F" w:rsidRDefault="00CE562F" w:rsidP="00CE562F">
                            <w:pPr>
                              <w:spacing w:after="0" w:line="240" w:lineRule="auto"/>
                              <w:jc w:val="center"/>
                              <w:rPr>
                                <w:rFonts w:ascii="Times New Roman" w:eastAsia="Arial Unicode MS" w:hAnsi="Times New Roman" w:cs="Times New Roman"/>
                                <w:sz w:val="48"/>
                                <w:szCs w:val="24"/>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CE562F">
                              <w:rPr>
                                <w:rFonts w:ascii="Times New Roman" w:eastAsia="Arial Unicode MS" w:hAnsi="Times New Roman" w:cs="Times New Roman"/>
                                <w:sz w:val="48"/>
                                <w:szCs w:val="24"/>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REACH Project:</w:t>
                            </w:r>
                          </w:p>
                          <w:p w:rsidR="00CE562F" w:rsidRPr="00CE562F" w:rsidRDefault="00CE562F" w:rsidP="00CE562F">
                            <w:pPr>
                              <w:spacing w:after="0" w:line="240" w:lineRule="auto"/>
                              <w:jc w:val="center"/>
                              <w:rPr>
                                <w:sz w:val="44"/>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proofErr w:type="gramStart"/>
                            <w:r w:rsidRPr="00CE562F">
                              <w:rPr>
                                <w:rFonts w:ascii="Times New Roman" w:eastAsia="Arial Unicode MS" w:hAnsi="Times New Roman" w:cs="Times New Roman"/>
                                <w:sz w:val="48"/>
                                <w:szCs w:val="24"/>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Reaching and Empowering Adolescent to Make Informed Choices about their Health.</w:t>
                            </w:r>
                            <w:proofErr w:type="gramEnd"/>
                            <w:r w:rsidRPr="00CE562F">
                              <w:rPr>
                                <w:rFonts w:ascii="Times New Roman" w:eastAsia="Arial Unicode MS" w:hAnsi="Times New Roman" w:cs="Times New Roman"/>
                                <w:sz w:val="48"/>
                                <w:szCs w:val="24"/>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 xml:space="preserve"> October 2018 to August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1.25pt;margin-top:67.15pt;width:439.5pt;height:17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" filled="f" stroked="f">
                <v:fill o:detectmouseclick="t"/>
                <v:textbox>
                  <w:txbxContent>
                    <w:p w:rsidR="00CE562F" w:rsidRDefault="00CE562F" w:rsidP="00CE562F">
                      <w:pPr>
                        <w:spacing w:after="0" w:line="240" w:lineRule="auto"/>
                        <w:jc w:val="center"/>
                        <w:rPr>
                          <w:rFonts w:ascii="Times New Roman" w:eastAsia="Arial Unicode MS" w:hAnsi="Times New Roman" w:cs="Times New Roman"/>
                          <w:sz w:val="48"/>
                          <w:szCs w:val="24"/>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CE562F">
                        <w:rPr>
                          <w:rFonts w:ascii="Times New Roman" w:eastAsia="Arial Unicode MS" w:hAnsi="Times New Roman" w:cs="Times New Roman"/>
                          <w:sz w:val="48"/>
                          <w:szCs w:val="24"/>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REACH Project:</w:t>
                      </w:r>
                    </w:p>
                    <w:p w:rsidR="00CE562F" w:rsidRPr="00CE562F" w:rsidRDefault="00CE562F" w:rsidP="00CE562F">
                      <w:pPr>
                        <w:spacing w:after="0" w:line="240" w:lineRule="auto"/>
                        <w:jc w:val="center"/>
                        <w:rPr>
                          <w:sz w:val="44"/>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proofErr w:type="gramStart"/>
                      <w:r w:rsidRPr="00CE562F">
                        <w:rPr>
                          <w:rFonts w:ascii="Times New Roman" w:eastAsia="Arial Unicode MS" w:hAnsi="Times New Roman" w:cs="Times New Roman"/>
                          <w:sz w:val="48"/>
                          <w:szCs w:val="24"/>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Reaching and Empowering Adolescent to Make Informed Choices about their Health.</w:t>
                      </w:r>
                      <w:proofErr w:type="gramEnd"/>
                      <w:r w:rsidRPr="00CE562F">
                        <w:rPr>
                          <w:rFonts w:ascii="Times New Roman" w:eastAsia="Arial Unicode MS" w:hAnsi="Times New Roman" w:cs="Times New Roman"/>
                          <w:sz w:val="48"/>
                          <w:szCs w:val="24"/>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 xml:space="preserve"> October 2018 to August 2021</w:t>
                      </w:r>
                    </w:p>
                  </w:txbxContent>
                </v:textbox>
              </v:shape>
            </w:pict>
          </mc:Fallback>
        </mc:AlternateContent>
      </w:r>
      <w:r w:rsidR="00E0678C">
        <w:rPr>
          <w:rFonts w:ascii="Times New Roman" w:eastAsia="Times New Roman" w:hAnsi="Times New Roman"/>
          <w:b/>
          <w:bCs/>
          <w:noProof/>
          <w:sz w:val="24"/>
          <w:szCs w:val="24"/>
        </w:rPr>
        <w:drawing>
          <wp:inline distT="0" distB="0" distL="0" distR="0">
            <wp:extent cx="6172200" cy="4466994"/>
            <wp:effectExtent l="0" t="0" r="0" b="0"/>
            <wp:docPr id="7" name="Picture 7" descr="C:\Users\user\Documents\Desctop 2\All pic and Vid\Web wok Pict\bbb\IMG-20201015-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Desctop 2\All pic and Vid\Web wok Pict\bbb\IMG-20201015-WA002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72200" cy="4466994"/>
                    </a:xfrm>
                    <a:prstGeom prst="rect">
                      <a:avLst/>
                    </a:prstGeom>
                    <a:noFill/>
                    <a:ln>
                      <a:noFill/>
                    </a:ln>
                  </pic:spPr>
                </pic:pic>
              </a:graphicData>
            </a:graphic>
          </wp:inline>
        </w:drawing>
      </w:r>
    </w:p>
    <w:p w:rsidR="00B71048" w:rsidRPr="00A9742B" w:rsidRDefault="00B71048" w:rsidP="00A9742B">
      <w:pPr>
        <w:spacing w:before="240"/>
        <w:ind w:left="-360"/>
        <w:jc w:val="center"/>
        <w:rPr>
          <w:rFonts w:ascii="Times New Roman" w:eastAsia="Times New Roman" w:hAnsi="Times New Roman"/>
          <w:b/>
          <w:bCs/>
          <w:sz w:val="24"/>
          <w:szCs w:val="24"/>
        </w:rPr>
      </w:pPr>
      <w:r w:rsidRPr="00A9742B">
        <w:rPr>
          <w:rFonts w:ascii="Times New Roman" w:eastAsia="Times New Roman" w:hAnsi="Times New Roman"/>
          <w:b/>
          <w:bCs/>
          <w:sz w:val="24"/>
          <w:szCs w:val="24"/>
        </w:rPr>
        <w:t>ADOLESCENT SEXUAL REPRODUCTIVE HEALTH AND RIGHT ASRHR</w:t>
      </w:r>
      <w:r w:rsidR="00617340" w:rsidRPr="00A9742B">
        <w:rPr>
          <w:rFonts w:ascii="Times New Roman" w:eastAsia="Times New Roman" w:hAnsi="Times New Roman"/>
          <w:b/>
          <w:bCs/>
          <w:sz w:val="24"/>
          <w:szCs w:val="24"/>
        </w:rPr>
        <w:t xml:space="preserve"> title as:</w:t>
      </w:r>
      <w:r w:rsidR="00617340" w:rsidRPr="00A9742B">
        <w:rPr>
          <w:rFonts w:ascii="Times New Roman" w:eastAsia="Arial Unicode MS" w:hAnsi="Times New Roman" w:cs="Times New Roman"/>
          <w:b/>
          <w:sz w:val="24"/>
          <w:szCs w:val="24"/>
        </w:rPr>
        <w:t xml:space="preserve"> </w:t>
      </w:r>
      <w:r w:rsidR="00E1569A" w:rsidRPr="00A9742B">
        <w:rPr>
          <w:rFonts w:ascii="Times New Roman" w:eastAsia="Arial Unicode MS" w:hAnsi="Times New Roman" w:cs="Times New Roman"/>
          <w:b/>
          <w:sz w:val="24"/>
          <w:szCs w:val="24"/>
        </w:rPr>
        <w:t xml:space="preserve">REACH Project: </w:t>
      </w:r>
      <w:r w:rsidR="00E1569A" w:rsidRPr="00A9742B">
        <w:rPr>
          <w:rFonts w:ascii="Times New Roman" w:eastAsia="Arial Unicode MS" w:hAnsi="Times New Roman" w:cs="Times New Roman"/>
          <w:b/>
          <w:color w:val="252525"/>
          <w:sz w:val="24"/>
          <w:szCs w:val="24"/>
        </w:rPr>
        <w:t xml:space="preserve">Reaching and Empowering Adolescent to Make Informed Choices about their Health. </w:t>
      </w:r>
      <w:r w:rsidR="00E1569A" w:rsidRPr="00A9742B">
        <w:rPr>
          <w:rFonts w:ascii="Times New Roman" w:eastAsia="Arial Unicode MS" w:hAnsi="Times New Roman" w:cs="Times New Roman"/>
          <w:b/>
          <w:sz w:val="24"/>
          <w:szCs w:val="24"/>
        </w:rPr>
        <w:t>October 2018 to August 2021</w:t>
      </w:r>
    </w:p>
    <w:p w:rsidR="00176C60" w:rsidRPr="00BC5B5F" w:rsidRDefault="00176C60" w:rsidP="00B71048">
      <w:pPr>
        <w:pStyle w:val="ListParagraph"/>
        <w:shd w:val="clear" w:color="auto" w:fill="FFFFFF"/>
        <w:spacing w:after="0"/>
        <w:ind w:left="270"/>
        <w:jc w:val="both"/>
        <w:rPr>
          <w:rFonts w:eastAsia="Times New Roman" w:cs="Calibri"/>
          <w:sz w:val="24"/>
          <w:szCs w:val="24"/>
        </w:rPr>
      </w:pPr>
      <w:r w:rsidRPr="00E439DC">
        <w:rPr>
          <w:rFonts w:ascii="Times New Roman" w:eastAsia="Times New Roman" w:hAnsi="Times New Roman"/>
          <w:b/>
          <w:bCs/>
          <w:sz w:val="24"/>
          <w:szCs w:val="24"/>
        </w:rPr>
        <w:t>SMACI i</w:t>
      </w:r>
      <w:r w:rsidRPr="00E439DC">
        <w:rPr>
          <w:rFonts w:eastAsia="Times New Roman" w:cs="Calibri"/>
          <w:b/>
          <w:sz w:val="24"/>
          <w:szCs w:val="24"/>
        </w:rPr>
        <w:t xml:space="preserve">n partnership with Save the Children International </w:t>
      </w:r>
      <w:r w:rsidRPr="00E439DC">
        <w:rPr>
          <w:rFonts w:ascii="Times New Roman" w:eastAsia="Times New Roman" w:hAnsi="Times New Roman"/>
          <w:b/>
          <w:bCs/>
          <w:sz w:val="24"/>
          <w:szCs w:val="24"/>
        </w:rPr>
        <w:t>Successfully Implemented a three years project Funded by Global affairs Canada REACH project, Reaching and empowering Adolescent to make inform choice about their health</w:t>
      </w:r>
      <w:r w:rsidRPr="00CF355F">
        <w:rPr>
          <w:rFonts w:ascii="Times New Roman" w:eastAsia="Times New Roman" w:hAnsi="Times New Roman"/>
          <w:bCs/>
          <w:sz w:val="24"/>
          <w:szCs w:val="24"/>
        </w:rPr>
        <w:t xml:space="preserve"> the</w:t>
      </w:r>
      <w:r w:rsidRPr="00CF355F">
        <w:rPr>
          <w:rFonts w:ascii="Times New Roman" w:eastAsia="Times New Roman" w:hAnsi="Times New Roman"/>
          <w:sz w:val="24"/>
          <w:szCs w:val="24"/>
        </w:rPr>
        <w:t xml:space="preserve"> project targeted </w:t>
      </w:r>
      <w:r>
        <w:rPr>
          <w:rFonts w:ascii="Times New Roman" w:eastAsia="Times New Roman" w:hAnsi="Times New Roman"/>
          <w:sz w:val="24"/>
          <w:szCs w:val="24"/>
        </w:rPr>
        <w:t xml:space="preserve">22,400 </w:t>
      </w:r>
      <w:r w:rsidRPr="00CF355F">
        <w:rPr>
          <w:rFonts w:ascii="Times New Roman" w:eastAsia="Times New Roman" w:hAnsi="Times New Roman"/>
          <w:sz w:val="24"/>
          <w:szCs w:val="24"/>
        </w:rPr>
        <w:t xml:space="preserve">adolescent 10-19years of age both male and female (married and unmarried) in the rural and hard to reach communities in </w:t>
      </w:r>
      <w:r w:rsidR="00E1569A">
        <w:rPr>
          <w:rFonts w:ascii="Times New Roman" w:eastAsia="Times New Roman" w:hAnsi="Times New Roman"/>
          <w:sz w:val="24"/>
          <w:szCs w:val="24"/>
        </w:rPr>
        <w:t xml:space="preserve">Talata Mafara LGA </w:t>
      </w:r>
      <w:r w:rsidRPr="00CF355F">
        <w:rPr>
          <w:rFonts w:ascii="Times New Roman" w:eastAsia="Times New Roman" w:hAnsi="Times New Roman"/>
          <w:sz w:val="24"/>
          <w:szCs w:val="24"/>
        </w:rPr>
        <w:t xml:space="preserve">of Zamfara state and </w:t>
      </w:r>
      <w:r w:rsidRPr="00E439DC">
        <w:rPr>
          <w:rFonts w:ascii="Times New Roman" w:eastAsia="Times New Roman" w:hAnsi="Times New Roman"/>
          <w:b/>
          <w:sz w:val="24"/>
          <w:szCs w:val="24"/>
        </w:rPr>
        <w:t>the following</w:t>
      </w:r>
      <w:r w:rsidRPr="00CF355F">
        <w:rPr>
          <w:rFonts w:ascii="Times New Roman" w:eastAsia="Times New Roman" w:hAnsi="Times New Roman"/>
          <w:sz w:val="24"/>
          <w:szCs w:val="24"/>
        </w:rPr>
        <w:t xml:space="preserve"> </w:t>
      </w:r>
      <w:r w:rsidR="00A9742B" w:rsidRPr="00E439DC">
        <w:rPr>
          <w:rFonts w:ascii="Times New Roman" w:eastAsia="Times New Roman" w:hAnsi="Times New Roman"/>
          <w:b/>
          <w:sz w:val="24"/>
          <w:szCs w:val="24"/>
        </w:rPr>
        <w:t>result</w:t>
      </w:r>
      <w:r w:rsidR="00A9742B" w:rsidRPr="00A9742B">
        <w:rPr>
          <w:rFonts w:ascii="Times New Roman" w:eastAsia="Times New Roman" w:hAnsi="Times New Roman"/>
          <w:b/>
          <w:sz w:val="24"/>
          <w:szCs w:val="24"/>
        </w:rPr>
        <w:t>: is achieved</w:t>
      </w:r>
    </w:p>
    <w:p w:rsidR="00176C60" w:rsidRPr="00BC5B5F" w:rsidRDefault="00176C60" w:rsidP="00B71048">
      <w:pPr>
        <w:numPr>
          <w:ilvl w:val="0"/>
          <w:numId w:val="5"/>
        </w:numPr>
        <w:shd w:val="clear" w:color="auto" w:fill="FFFFFF"/>
        <w:spacing w:after="0"/>
        <w:jc w:val="both"/>
        <w:rPr>
          <w:rFonts w:eastAsia="Times New Roman" w:cs="Calibri"/>
          <w:sz w:val="24"/>
          <w:szCs w:val="24"/>
        </w:rPr>
      </w:pPr>
      <w:r w:rsidRPr="00BC5B5F">
        <w:rPr>
          <w:rFonts w:eastAsia="Times New Roman" w:cs="Calibri"/>
          <w:sz w:val="24"/>
          <w:szCs w:val="24"/>
        </w:rPr>
        <w:t xml:space="preserve">Successfully completed and Delivered 22,863 targeted beneficiaries on choices and ASRH and life skills curriculum. </w:t>
      </w:r>
    </w:p>
    <w:p w:rsidR="00176C60" w:rsidRPr="00BC5B5F" w:rsidRDefault="00176C60" w:rsidP="00B71048">
      <w:pPr>
        <w:numPr>
          <w:ilvl w:val="0"/>
          <w:numId w:val="5"/>
        </w:numPr>
        <w:shd w:val="clear" w:color="auto" w:fill="FFFFFF"/>
        <w:spacing w:after="0"/>
        <w:jc w:val="both"/>
        <w:rPr>
          <w:rFonts w:eastAsia="Times New Roman" w:cs="Calibri"/>
          <w:sz w:val="24"/>
          <w:szCs w:val="24"/>
        </w:rPr>
      </w:pPr>
      <w:r w:rsidRPr="00CF355F">
        <w:rPr>
          <w:rFonts w:ascii="Times New Roman" w:eastAsia="Arial Unicode MS" w:hAnsi="Times New Roman"/>
          <w:sz w:val="24"/>
          <w:szCs w:val="24"/>
        </w:rPr>
        <w:t>Increase confidence of adolescent girls in delaying marriage till the age of 18 form 69% to 85%.</w:t>
      </w:r>
    </w:p>
    <w:p w:rsidR="00176C60" w:rsidRPr="00BC5B5F" w:rsidRDefault="00176C60" w:rsidP="00B71048">
      <w:pPr>
        <w:numPr>
          <w:ilvl w:val="0"/>
          <w:numId w:val="5"/>
        </w:numPr>
        <w:shd w:val="clear" w:color="auto" w:fill="FFFFFF"/>
        <w:spacing w:after="0"/>
        <w:jc w:val="both"/>
        <w:rPr>
          <w:rFonts w:eastAsia="Times New Roman" w:cs="Calibri"/>
          <w:sz w:val="24"/>
          <w:szCs w:val="24"/>
        </w:rPr>
      </w:pPr>
      <w:r w:rsidRPr="00CF355F">
        <w:rPr>
          <w:rFonts w:ascii="Times New Roman" w:eastAsia="Arial Unicode MS" w:hAnsi="Times New Roman"/>
          <w:sz w:val="24"/>
          <w:szCs w:val="24"/>
        </w:rPr>
        <w:t>Reduced early child marriage before the age of 15 from 41% to 54%.</w:t>
      </w:r>
    </w:p>
    <w:p w:rsidR="00176C60" w:rsidRPr="00BC5B5F" w:rsidRDefault="00176C60" w:rsidP="00B71048">
      <w:pPr>
        <w:numPr>
          <w:ilvl w:val="0"/>
          <w:numId w:val="5"/>
        </w:numPr>
        <w:shd w:val="clear" w:color="auto" w:fill="FFFFFF"/>
        <w:spacing w:after="0"/>
        <w:jc w:val="both"/>
        <w:rPr>
          <w:rFonts w:eastAsia="Times New Roman" w:cs="Calibri"/>
          <w:sz w:val="24"/>
          <w:szCs w:val="24"/>
        </w:rPr>
      </w:pPr>
      <w:r w:rsidRPr="00CF355F">
        <w:rPr>
          <w:rFonts w:ascii="Times New Roman" w:eastAsia="Arial Unicode MS" w:hAnsi="Times New Roman"/>
          <w:sz w:val="24"/>
          <w:szCs w:val="24"/>
        </w:rPr>
        <w:t>Increased the knowledge of adolescent girls for the importance of pregnancy safe spacing from 51% to 82%.</w:t>
      </w:r>
    </w:p>
    <w:p w:rsidR="00176C60" w:rsidRPr="00BC5B5F" w:rsidRDefault="00176C60" w:rsidP="00B71048">
      <w:pPr>
        <w:numPr>
          <w:ilvl w:val="0"/>
          <w:numId w:val="5"/>
        </w:numPr>
        <w:shd w:val="clear" w:color="auto" w:fill="FFFFFF"/>
        <w:spacing w:after="0"/>
        <w:jc w:val="both"/>
        <w:rPr>
          <w:rFonts w:eastAsia="Times New Roman" w:cs="Calibri"/>
          <w:sz w:val="24"/>
          <w:szCs w:val="24"/>
        </w:rPr>
      </w:pPr>
      <w:r w:rsidRPr="00CF355F">
        <w:rPr>
          <w:rFonts w:ascii="Times New Roman" w:eastAsia="Arial Unicode MS" w:hAnsi="Times New Roman"/>
          <w:sz w:val="24"/>
          <w:szCs w:val="24"/>
        </w:rPr>
        <w:lastRenderedPageBreak/>
        <w:t>Increase willingness of couple on joint decision making about SRH from 35% to 64%.</w:t>
      </w:r>
    </w:p>
    <w:p w:rsidR="00331C88" w:rsidRPr="00E1569A" w:rsidRDefault="00176C60" w:rsidP="00B71048">
      <w:pPr>
        <w:numPr>
          <w:ilvl w:val="0"/>
          <w:numId w:val="5"/>
        </w:numPr>
        <w:shd w:val="clear" w:color="auto" w:fill="FFFFFF"/>
        <w:spacing w:after="0"/>
        <w:jc w:val="both"/>
        <w:rPr>
          <w:rFonts w:eastAsia="Times New Roman" w:cs="Calibri"/>
          <w:sz w:val="24"/>
          <w:szCs w:val="24"/>
        </w:rPr>
      </w:pPr>
      <w:r w:rsidRPr="00C66901">
        <w:rPr>
          <w:rFonts w:ascii="Times New Roman" w:eastAsia="Arial Unicode MS" w:hAnsi="Times New Roman"/>
          <w:sz w:val="24"/>
          <w:szCs w:val="24"/>
        </w:rPr>
        <w:t>Enrolled and retained   703 adolescents into school, 467 Girls and 236 boys.</w:t>
      </w:r>
    </w:p>
    <w:p w:rsidR="00E1569A" w:rsidRDefault="00E1569A" w:rsidP="00E1569A">
      <w:pPr>
        <w:shd w:val="clear" w:color="auto" w:fill="FFFFFF"/>
        <w:spacing w:after="0"/>
        <w:ind w:left="360"/>
        <w:jc w:val="both"/>
        <w:rPr>
          <w:rFonts w:ascii="Times New Roman" w:eastAsia="Arial Unicode MS" w:hAnsi="Times New Roman"/>
          <w:sz w:val="24"/>
          <w:szCs w:val="24"/>
        </w:rPr>
      </w:pPr>
    </w:p>
    <w:p w:rsidR="00E1569A" w:rsidRPr="00B71048" w:rsidRDefault="00E1569A" w:rsidP="00E1569A">
      <w:pPr>
        <w:shd w:val="clear" w:color="auto" w:fill="FFFFFF"/>
        <w:spacing w:after="0"/>
        <w:jc w:val="both"/>
        <w:rPr>
          <w:rFonts w:eastAsia="Times New Roman" w:cs="Calibri"/>
          <w:sz w:val="24"/>
          <w:szCs w:val="24"/>
        </w:rPr>
      </w:pPr>
      <w:r>
        <w:rPr>
          <w:noProof/>
        </w:rPr>
        <w:drawing>
          <wp:inline distT="0" distB="0" distL="0" distR="0" wp14:anchorId="2C202FF5" wp14:editId="69DC9348">
            <wp:extent cx="6600825" cy="3171825"/>
            <wp:effectExtent l="0" t="0" r="9525"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910F8F" w:rsidRPr="00910F8F" w:rsidRDefault="00B86958" w:rsidP="004D2260">
      <w:pPr>
        <w:pStyle w:val="ListParagraph1"/>
        <w:spacing w:before="240" w:line="276" w:lineRule="auto"/>
        <w:ind w:left="0"/>
        <w:jc w:val="both"/>
        <w:rPr>
          <w:rFonts w:ascii="Calibri" w:hAnsi="Calibri" w:cs="Calibri"/>
          <w:sz w:val="24"/>
          <w:szCs w:val="24"/>
          <w:lang w:val="en-US"/>
        </w:rPr>
      </w:pPr>
      <w:r>
        <w:rPr>
          <w:rFonts w:ascii="Calibri" w:hAnsi="Calibri" w:cs="Calibri"/>
          <w:sz w:val="24"/>
          <w:szCs w:val="24"/>
        </w:rPr>
        <w:t xml:space="preserve">REACH </w:t>
      </w:r>
      <w:r>
        <w:rPr>
          <w:rFonts w:ascii="Calibri" w:hAnsi="Calibri" w:cs="Calibri"/>
          <w:sz w:val="24"/>
          <w:szCs w:val="24"/>
          <w:lang w:val="en-US"/>
        </w:rPr>
        <w:t xml:space="preserve">project use socio-ecological model </w:t>
      </w:r>
      <w:proofErr w:type="gramStart"/>
      <w:r>
        <w:rPr>
          <w:rFonts w:ascii="Calibri" w:hAnsi="Calibri" w:cs="Calibri"/>
          <w:sz w:val="24"/>
          <w:szCs w:val="24"/>
          <w:lang w:val="en-US"/>
        </w:rPr>
        <w:t xml:space="preserve">and  </w:t>
      </w:r>
      <w:r w:rsidRPr="00F56311">
        <w:rPr>
          <w:rFonts w:ascii="Times New Roman" w:hAnsi="Times New Roman"/>
          <w:sz w:val="20"/>
        </w:rPr>
        <w:t>SEED</w:t>
      </w:r>
      <w:proofErr w:type="gramEnd"/>
      <w:r w:rsidRPr="00F56311">
        <w:rPr>
          <w:rFonts w:ascii="Times New Roman" w:hAnsi="Times New Roman"/>
          <w:sz w:val="20"/>
        </w:rPr>
        <w:t xml:space="preserve"> model a ho</w:t>
      </w:r>
      <w:r>
        <w:rPr>
          <w:rFonts w:ascii="Times New Roman" w:hAnsi="Times New Roman"/>
          <w:sz w:val="20"/>
        </w:rPr>
        <w:t>listic approach design for</w:t>
      </w:r>
      <w:r w:rsidRPr="00F56311">
        <w:rPr>
          <w:rFonts w:ascii="Times New Roman" w:hAnsi="Times New Roman"/>
          <w:sz w:val="20"/>
        </w:rPr>
        <w:t xml:space="preserve"> implementation of gender sensitive Sexual and reproducti</w:t>
      </w:r>
      <w:r>
        <w:rPr>
          <w:rFonts w:ascii="Times New Roman" w:hAnsi="Times New Roman"/>
          <w:sz w:val="20"/>
        </w:rPr>
        <w:t>ve health prog</w:t>
      </w:r>
      <w:bookmarkStart w:id="0" w:name="_GoBack"/>
      <w:bookmarkEnd w:id="0"/>
      <w:r>
        <w:rPr>
          <w:rFonts w:ascii="Times New Roman" w:hAnsi="Times New Roman"/>
          <w:sz w:val="20"/>
        </w:rPr>
        <w:t xml:space="preserve">ram. Aimed to </w:t>
      </w:r>
      <w:r w:rsidR="00910F8F" w:rsidRPr="00910F8F">
        <w:rPr>
          <w:rFonts w:ascii="Calibri" w:hAnsi="Calibri" w:cs="Calibri"/>
          <w:sz w:val="24"/>
          <w:szCs w:val="24"/>
          <w:lang w:val="en-US"/>
        </w:rPr>
        <w:t xml:space="preserve">Improved sexual and reproductive </w:t>
      </w:r>
      <w:r w:rsidR="004D2260" w:rsidRPr="00910F8F">
        <w:rPr>
          <w:rFonts w:ascii="Calibri" w:hAnsi="Calibri" w:cs="Calibri"/>
          <w:sz w:val="24"/>
          <w:szCs w:val="24"/>
          <w:lang w:val="en-US"/>
        </w:rPr>
        <w:t>health of</w:t>
      </w:r>
      <w:r w:rsidR="00910F8F" w:rsidRPr="00910F8F">
        <w:rPr>
          <w:rFonts w:ascii="Calibri" w:hAnsi="Calibri" w:cs="Calibri"/>
          <w:sz w:val="24"/>
          <w:szCs w:val="24"/>
          <w:lang w:val="en-US"/>
        </w:rPr>
        <w:t xml:space="preserve"> adolescent girls and boys (aged 10-19) in Gombe, Katsina and Zamfara states in Nigeria</w:t>
      </w:r>
      <w:r>
        <w:rPr>
          <w:rFonts w:ascii="Calibri" w:hAnsi="Calibri" w:cs="Calibri"/>
          <w:sz w:val="24"/>
          <w:szCs w:val="24"/>
          <w:lang w:val="en-US"/>
        </w:rPr>
        <w:t xml:space="preserve"> through the following objective:</w:t>
      </w:r>
    </w:p>
    <w:p w:rsidR="00910F8F" w:rsidRPr="00910F8F" w:rsidRDefault="00910F8F" w:rsidP="00B71048">
      <w:pPr>
        <w:pStyle w:val="ListParagraph1"/>
        <w:numPr>
          <w:ilvl w:val="0"/>
          <w:numId w:val="2"/>
        </w:numPr>
        <w:spacing w:line="276" w:lineRule="auto"/>
        <w:jc w:val="both"/>
        <w:rPr>
          <w:rFonts w:ascii="Calibri" w:hAnsi="Calibri" w:cs="Calibri"/>
          <w:sz w:val="24"/>
          <w:szCs w:val="24"/>
          <w:lang w:val="en-US"/>
        </w:rPr>
      </w:pPr>
      <w:r w:rsidRPr="00910F8F">
        <w:rPr>
          <w:rFonts w:ascii="Calibri" w:hAnsi="Calibri" w:cs="Calibri"/>
          <w:sz w:val="24"/>
          <w:szCs w:val="24"/>
          <w:lang w:val="en-US"/>
        </w:rPr>
        <w:t>Improved access to high quality, gender-responsive and adolescent-friendly SRH services by unmarried and married adolescent girls and boys</w:t>
      </w:r>
    </w:p>
    <w:p w:rsidR="00910F8F" w:rsidRPr="00910F8F" w:rsidRDefault="00910F8F" w:rsidP="00B71048">
      <w:pPr>
        <w:pStyle w:val="ListParagraph1"/>
        <w:numPr>
          <w:ilvl w:val="0"/>
          <w:numId w:val="2"/>
        </w:numPr>
        <w:spacing w:line="276" w:lineRule="auto"/>
        <w:jc w:val="both"/>
        <w:rPr>
          <w:rFonts w:ascii="Calibri" w:hAnsi="Calibri" w:cs="Calibri"/>
          <w:sz w:val="24"/>
          <w:szCs w:val="24"/>
          <w:lang w:val="en-US"/>
        </w:rPr>
      </w:pPr>
      <w:r w:rsidRPr="00910F8F">
        <w:rPr>
          <w:rFonts w:ascii="Calibri" w:hAnsi="Calibri" w:cs="Calibri"/>
          <w:sz w:val="24"/>
          <w:szCs w:val="24"/>
          <w:lang w:val="en-US"/>
        </w:rPr>
        <w:t>Improved decision making of married and unmarried adolescent girls to make inform decisions about their own SRH rights</w:t>
      </w:r>
    </w:p>
    <w:p w:rsidR="00B71048" w:rsidRPr="00B71048" w:rsidRDefault="00910F8F" w:rsidP="00B71048">
      <w:pPr>
        <w:pStyle w:val="ListParagraph1"/>
        <w:numPr>
          <w:ilvl w:val="0"/>
          <w:numId w:val="2"/>
        </w:numPr>
        <w:spacing w:before="240" w:line="276" w:lineRule="auto"/>
        <w:jc w:val="both"/>
        <w:rPr>
          <w:rFonts w:ascii="Calibri" w:hAnsi="Calibri" w:cs="Calibri"/>
          <w:sz w:val="24"/>
          <w:szCs w:val="24"/>
          <w:lang w:val="en-US"/>
        </w:rPr>
      </w:pPr>
      <w:r w:rsidRPr="00910F8F">
        <w:rPr>
          <w:rFonts w:ascii="Calibri" w:hAnsi="Calibri" w:cs="Calibri"/>
          <w:sz w:val="24"/>
          <w:szCs w:val="24"/>
          <w:lang w:val="en-US"/>
        </w:rPr>
        <w:t>Improved integration of civil society contribution and evidence based best practices by local and international stakeholders in ASRHR policy design and implementation</w:t>
      </w:r>
    </w:p>
    <w:p w:rsidR="00FF00DD" w:rsidRDefault="00FF00DD" w:rsidP="00B71048">
      <w:pPr>
        <w:pStyle w:val="ListParagraph1"/>
        <w:spacing w:before="240" w:after="240" w:line="276" w:lineRule="auto"/>
        <w:ind w:left="0"/>
        <w:jc w:val="both"/>
        <w:rPr>
          <w:rFonts w:ascii="Calibri" w:hAnsi="Calibri" w:cs="Calibri"/>
          <w:sz w:val="24"/>
          <w:szCs w:val="24"/>
          <w:lang w:val="en-US"/>
        </w:rPr>
      </w:pPr>
      <w:r>
        <w:rPr>
          <w:rFonts w:ascii="Calibri" w:hAnsi="Calibri" w:cs="Calibri"/>
          <w:sz w:val="24"/>
          <w:szCs w:val="24"/>
        </w:rPr>
        <w:t xml:space="preserve">The Key activities of REACH </w:t>
      </w:r>
      <w:r>
        <w:rPr>
          <w:rFonts w:ascii="Calibri" w:hAnsi="Calibri" w:cs="Calibri"/>
          <w:sz w:val="24"/>
          <w:szCs w:val="24"/>
          <w:lang w:val="en-US"/>
        </w:rPr>
        <w:t>project</w:t>
      </w:r>
      <w:r>
        <w:rPr>
          <w:rFonts w:ascii="Calibri" w:hAnsi="Calibri" w:cs="Calibri"/>
          <w:sz w:val="24"/>
          <w:szCs w:val="24"/>
        </w:rPr>
        <w:t xml:space="preserve"> included recruitment and training of facilitators, </w:t>
      </w:r>
      <w:r w:rsidR="00B86958">
        <w:rPr>
          <w:rFonts w:ascii="Calibri" w:hAnsi="Calibri" w:cs="Calibri"/>
          <w:sz w:val="24"/>
          <w:szCs w:val="24"/>
        </w:rPr>
        <w:t xml:space="preserve">service providers, </w:t>
      </w:r>
      <w:r>
        <w:rPr>
          <w:rFonts w:ascii="Calibri" w:hAnsi="Calibri" w:cs="Calibri"/>
          <w:sz w:val="24"/>
          <w:szCs w:val="24"/>
        </w:rPr>
        <w:t>facilities health gender responsive infrastructure need assessment, consultation with</w:t>
      </w:r>
      <w:r w:rsidR="00B86958">
        <w:rPr>
          <w:rFonts w:ascii="Calibri" w:hAnsi="Calibri" w:cs="Calibri"/>
          <w:sz w:val="24"/>
          <w:szCs w:val="24"/>
        </w:rPr>
        <w:t xml:space="preserve"> adolescent, </w:t>
      </w:r>
      <w:r w:rsidR="00777014">
        <w:rPr>
          <w:rFonts w:ascii="Calibri" w:hAnsi="Calibri" w:cs="Calibri"/>
          <w:sz w:val="24"/>
          <w:szCs w:val="24"/>
        </w:rPr>
        <w:t>provision</w:t>
      </w:r>
      <w:r w:rsidR="00B86958">
        <w:rPr>
          <w:rFonts w:ascii="Calibri" w:hAnsi="Calibri" w:cs="Calibri"/>
          <w:sz w:val="24"/>
          <w:szCs w:val="24"/>
        </w:rPr>
        <w:t xml:space="preserve"> of equipment </w:t>
      </w:r>
      <w:r w:rsidR="00777014">
        <w:rPr>
          <w:rFonts w:ascii="Calibri" w:hAnsi="Calibri" w:cs="Calibri"/>
          <w:sz w:val="24"/>
          <w:szCs w:val="24"/>
        </w:rPr>
        <w:t xml:space="preserve">and </w:t>
      </w:r>
      <w:r w:rsidR="00B86958">
        <w:rPr>
          <w:rFonts w:ascii="Calibri" w:hAnsi="Calibri" w:cs="Calibri"/>
          <w:sz w:val="24"/>
          <w:szCs w:val="24"/>
        </w:rPr>
        <w:t>s</w:t>
      </w:r>
      <w:r>
        <w:rPr>
          <w:rFonts w:ascii="Calibri" w:hAnsi="Calibri" w:cs="Calibri"/>
          <w:sz w:val="24"/>
          <w:szCs w:val="24"/>
        </w:rPr>
        <w:t xml:space="preserve">porting equipment, social norms exploitation survey, and </w:t>
      </w:r>
      <w:r>
        <w:rPr>
          <w:rFonts w:ascii="Calibri" w:hAnsi="Calibri" w:cs="Calibri"/>
          <w:sz w:val="24"/>
          <w:szCs w:val="24"/>
          <w:lang w:val="en-US"/>
        </w:rPr>
        <w:t xml:space="preserve">weekly safe space sessions for Very Young and Older Adolescents for Married and Unmarried (10-19 years), community mobilization events, </w:t>
      </w:r>
      <w:r>
        <w:rPr>
          <w:rFonts w:ascii="Calibri" w:hAnsi="Calibri" w:cs="Calibri"/>
          <w:sz w:val="24"/>
          <w:szCs w:val="24"/>
        </w:rPr>
        <w:t>Quarterly Review Meeting</w:t>
      </w:r>
      <w:r>
        <w:rPr>
          <w:rFonts w:ascii="Calibri" w:hAnsi="Calibri" w:cs="Calibri"/>
          <w:sz w:val="24"/>
          <w:szCs w:val="24"/>
          <w:lang w:val="en-US"/>
        </w:rPr>
        <w:t xml:space="preserve">s, Advocacy visits, VOICES viewing sessions,  PROMISES poster placing and unveiling, celebration of international days, coaching and mentoring of health workers, outreaches and outreach supervisions, feedback meeting with </w:t>
      </w:r>
      <w:r w:rsidRPr="004D2260">
        <w:rPr>
          <w:rFonts w:ascii="Calibri" w:hAnsi="Calibri" w:cs="Calibri"/>
          <w:sz w:val="24"/>
          <w:szCs w:val="24"/>
          <w:lang w:val="en-US"/>
        </w:rPr>
        <w:t>facilitators</w:t>
      </w:r>
      <w:r>
        <w:rPr>
          <w:rFonts w:ascii="Calibri" w:hAnsi="Calibri" w:cs="Calibri"/>
          <w:sz w:val="24"/>
          <w:szCs w:val="24"/>
          <w:lang w:val="en-US"/>
        </w:rPr>
        <w:t xml:space="preserve"> and adolescents, supportive supervisions, distribution of safe space materials and </w:t>
      </w:r>
      <w:r>
        <w:rPr>
          <w:rFonts w:ascii="Calibri" w:hAnsi="Calibri" w:cs="Calibri"/>
          <w:sz w:val="24"/>
          <w:szCs w:val="24"/>
        </w:rPr>
        <w:t>Technical Working Groups (TWG) meeting</w:t>
      </w:r>
      <w:r w:rsidR="00777014">
        <w:rPr>
          <w:rFonts w:ascii="Calibri" w:hAnsi="Calibri" w:cs="Calibri"/>
          <w:sz w:val="24"/>
          <w:szCs w:val="24"/>
          <w:lang w:val="en-US"/>
        </w:rPr>
        <w:t xml:space="preserve">s. So also some of the REACH Project core activities include </w:t>
      </w:r>
      <w:r>
        <w:rPr>
          <w:rFonts w:ascii="Calibri" w:hAnsi="Calibri" w:cs="Calibri"/>
          <w:sz w:val="24"/>
          <w:szCs w:val="24"/>
          <w:lang w:val="en-US"/>
        </w:rPr>
        <w:t xml:space="preserve">Orientation of Facilitators on COVID-19 Preventive Measures and creation of awareness on COVID-19 to Adolescents and Community members, election, </w:t>
      </w:r>
      <w:r>
        <w:rPr>
          <w:rFonts w:ascii="Calibri" w:hAnsi="Calibri" w:cs="Calibri"/>
          <w:sz w:val="24"/>
          <w:szCs w:val="24"/>
          <w:lang w:val="en-US"/>
        </w:rPr>
        <w:lastRenderedPageBreak/>
        <w:t xml:space="preserve">inauguration and training of children parliament, training of Change Agent, training of Religious and traditional leaders, Dissemination of REACH Mid Term review, training of CBOs on SGBV, REACH Close out </w:t>
      </w:r>
      <w:r w:rsidR="004D2260">
        <w:rPr>
          <w:rFonts w:ascii="Calibri" w:hAnsi="Calibri" w:cs="Calibri"/>
          <w:sz w:val="24"/>
          <w:szCs w:val="24"/>
          <w:lang w:val="en-US"/>
        </w:rPr>
        <w:t>event at</w:t>
      </w:r>
      <w:r>
        <w:rPr>
          <w:rFonts w:ascii="Calibri" w:hAnsi="Calibri" w:cs="Calibri"/>
          <w:sz w:val="24"/>
          <w:szCs w:val="24"/>
          <w:lang w:val="en-US"/>
        </w:rPr>
        <w:t xml:space="preserve"> LGAs, State and national level. </w:t>
      </w:r>
    </w:p>
    <w:p w:rsidR="00FF00DD" w:rsidRDefault="00FF00DD" w:rsidP="00B71048">
      <w:pPr>
        <w:pStyle w:val="ListParagraph1"/>
        <w:spacing w:line="276" w:lineRule="auto"/>
        <w:ind w:left="0"/>
        <w:jc w:val="both"/>
        <w:rPr>
          <w:rFonts w:ascii="Calibri" w:hAnsi="Calibri" w:cs="Calibri"/>
          <w:sz w:val="24"/>
          <w:szCs w:val="24"/>
          <w:lang w:val="en-US"/>
        </w:rPr>
      </w:pPr>
    </w:p>
    <w:p w:rsidR="00FF00DD" w:rsidRDefault="00FF00DD" w:rsidP="00B71048">
      <w:pPr>
        <w:spacing w:after="166"/>
        <w:ind w:left="21"/>
        <w:jc w:val="both"/>
        <w:rPr>
          <w:rFonts w:ascii="Calibri" w:hAnsi="Calibri" w:cs="Calibri"/>
          <w:sz w:val="24"/>
          <w:szCs w:val="24"/>
        </w:rPr>
      </w:pPr>
      <w:r>
        <w:rPr>
          <w:rFonts w:ascii="Calibri" w:hAnsi="Calibri" w:cs="Calibri"/>
          <w:sz w:val="24"/>
          <w:szCs w:val="24"/>
        </w:rPr>
        <w:t xml:space="preserve">However, the project implementation comes with many challenges due to COVID-19 pandemic. This lead to reduction of adolescents in safe space group from 25 to 20, similarly, safe space session were suspended in some communities such as Gwaram, Ruwan </w:t>
      </w:r>
      <w:proofErr w:type="spellStart"/>
      <w:r>
        <w:rPr>
          <w:rFonts w:ascii="Calibri" w:hAnsi="Calibri" w:cs="Calibri"/>
          <w:sz w:val="24"/>
          <w:szCs w:val="24"/>
        </w:rPr>
        <w:t>Gizo</w:t>
      </w:r>
      <w:proofErr w:type="spellEnd"/>
      <w:r>
        <w:rPr>
          <w:rFonts w:ascii="Calibri" w:hAnsi="Calibri" w:cs="Calibri"/>
          <w:sz w:val="24"/>
          <w:szCs w:val="24"/>
        </w:rPr>
        <w:t xml:space="preserve">, </w:t>
      </w:r>
      <w:proofErr w:type="spellStart"/>
      <w:r>
        <w:rPr>
          <w:rFonts w:ascii="Calibri" w:hAnsi="Calibri" w:cs="Calibri"/>
          <w:sz w:val="24"/>
          <w:szCs w:val="24"/>
        </w:rPr>
        <w:t>etc</w:t>
      </w:r>
      <w:proofErr w:type="spellEnd"/>
      <w:r>
        <w:rPr>
          <w:rFonts w:ascii="Calibri" w:hAnsi="Calibri" w:cs="Calibri"/>
          <w:sz w:val="24"/>
          <w:szCs w:val="24"/>
        </w:rPr>
        <w:t xml:space="preserve"> due to insecurity. The above mention activities were conducted for the progress of the project throughout the implementation period.</w:t>
      </w:r>
    </w:p>
    <w:p w:rsidR="00FF00DD" w:rsidRDefault="00FF00DD" w:rsidP="00B71048">
      <w:pPr>
        <w:spacing w:after="166"/>
        <w:ind w:left="21"/>
        <w:jc w:val="both"/>
        <w:rPr>
          <w:rFonts w:ascii="Calibri" w:hAnsi="Calibri" w:cs="Calibri"/>
          <w:bCs/>
          <w:szCs w:val="24"/>
        </w:rPr>
      </w:pPr>
      <w:r>
        <w:rPr>
          <w:rFonts w:ascii="Calibri" w:hAnsi="Calibri" w:cs="Calibri"/>
          <w:szCs w:val="24"/>
        </w:rPr>
        <w:t xml:space="preserve">Despite the security challenges in some of the project communities and COVID-19 pandemic in year three of the project, the project has recorded a tremendous success with regards to number of adolescents enrolled and graduated from CHOICES and ASRH safe space.  </w:t>
      </w:r>
      <w:r>
        <w:rPr>
          <w:rFonts w:ascii="Calibri" w:hAnsi="Calibri" w:cs="Calibri"/>
          <w:bCs/>
          <w:szCs w:val="24"/>
        </w:rPr>
        <w:t xml:space="preserve">Cumulatively, from the project inception May, 2019 to August, 2021. Zamfara state established a total of </w:t>
      </w:r>
      <w:r>
        <w:rPr>
          <w:rFonts w:ascii="Calibri" w:hAnsi="Calibri" w:cs="Calibri"/>
          <w:b/>
          <w:bCs/>
          <w:szCs w:val="24"/>
        </w:rPr>
        <w:t>2,092</w:t>
      </w:r>
      <w:r>
        <w:rPr>
          <w:rFonts w:ascii="Calibri" w:hAnsi="Calibri" w:cs="Calibri"/>
          <w:bCs/>
          <w:szCs w:val="24"/>
        </w:rPr>
        <w:t xml:space="preserve"> groups</w:t>
      </w:r>
      <w:r w:rsidR="00777014">
        <w:rPr>
          <w:rFonts w:ascii="Calibri" w:hAnsi="Calibri" w:cs="Calibri"/>
          <w:bCs/>
          <w:szCs w:val="24"/>
        </w:rPr>
        <w:t xml:space="preserve"> </w:t>
      </w:r>
      <w:r>
        <w:rPr>
          <w:rFonts w:ascii="Calibri" w:hAnsi="Calibri" w:cs="Calibri"/>
          <w:bCs/>
          <w:szCs w:val="24"/>
        </w:rPr>
        <w:t xml:space="preserve">for both Choices and ASRH safe spaces </w:t>
      </w:r>
      <w:r>
        <w:rPr>
          <w:rFonts w:ascii="Calibri" w:hAnsi="Calibri" w:cs="Calibri"/>
          <w:b/>
          <w:bCs/>
          <w:szCs w:val="24"/>
        </w:rPr>
        <w:t>M: 936 F: 1156</w:t>
      </w:r>
      <w:r>
        <w:rPr>
          <w:rFonts w:ascii="Calibri" w:hAnsi="Calibri" w:cs="Calibri"/>
          <w:bCs/>
          <w:szCs w:val="24"/>
        </w:rPr>
        <w:t xml:space="preserve">). However, Zamfara state has so far graduated </w:t>
      </w:r>
      <w:r>
        <w:rPr>
          <w:rFonts w:ascii="Calibri" w:hAnsi="Calibri" w:cs="Calibri"/>
          <w:b/>
          <w:bCs/>
          <w:szCs w:val="24"/>
        </w:rPr>
        <w:t>45,120</w:t>
      </w:r>
      <w:r>
        <w:rPr>
          <w:rFonts w:ascii="Calibri" w:hAnsi="Calibri" w:cs="Calibri"/>
          <w:bCs/>
          <w:szCs w:val="24"/>
        </w:rPr>
        <w:t xml:space="preserve"> adolescents (M: 20,470 F: 24,650)</w:t>
      </w:r>
    </w:p>
    <w:p w:rsidR="00671275" w:rsidRPr="00671275" w:rsidRDefault="00671275" w:rsidP="005B74CE">
      <w:pPr>
        <w:jc w:val="both"/>
        <w:rPr>
          <w:rFonts w:asciiTheme="majorHAnsi" w:hAnsiTheme="majorHAnsi" w:cs="Arial"/>
          <w:b/>
          <w:lang w:val="en-CA"/>
        </w:rPr>
      </w:pPr>
      <w:r w:rsidRPr="00671275">
        <w:rPr>
          <w:rFonts w:asciiTheme="majorHAnsi" w:hAnsiTheme="majorHAnsi" w:cs="Arial"/>
          <w:b/>
          <w:lang w:val="en-CA"/>
        </w:rPr>
        <w:t xml:space="preserve">Beneficiaries </w:t>
      </w:r>
    </w:p>
    <w:p w:rsidR="005B74CE" w:rsidRDefault="005B74CE" w:rsidP="005B74CE">
      <w:pPr>
        <w:jc w:val="both"/>
        <w:rPr>
          <w:rFonts w:asciiTheme="majorHAnsi" w:hAnsiTheme="majorHAnsi" w:cs="Arial"/>
          <w:lang w:val="en-CA"/>
        </w:rPr>
      </w:pPr>
      <w:r>
        <w:rPr>
          <w:rFonts w:asciiTheme="majorHAnsi" w:hAnsiTheme="majorHAnsi" w:cs="Arial"/>
          <w:lang w:val="en-CA"/>
        </w:rPr>
        <w:t xml:space="preserve">The project direct and indirectly reached a total of </w:t>
      </w:r>
      <w:r w:rsidRPr="002E6C32">
        <w:rPr>
          <w:rFonts w:ascii="Arial" w:hAnsi="Arial" w:cs="Arial"/>
          <w:sz w:val="20"/>
          <w:lang w:val="en-CA"/>
        </w:rPr>
        <w:t>43,011</w:t>
      </w:r>
      <w:r w:rsidRPr="002E6C32">
        <w:rPr>
          <w:rFonts w:asciiTheme="majorHAnsi" w:hAnsiTheme="majorHAnsi" w:cs="Arial"/>
          <w:lang w:val="en-CA"/>
        </w:rPr>
        <w:t xml:space="preserve"> </w:t>
      </w:r>
      <w:r>
        <w:rPr>
          <w:rFonts w:asciiTheme="majorHAnsi" w:hAnsiTheme="majorHAnsi" w:cs="Arial"/>
          <w:lang w:val="en-CA"/>
        </w:rPr>
        <w:t xml:space="preserve">beneficiaries </w:t>
      </w:r>
      <w:r w:rsidRPr="004B6A7F">
        <w:rPr>
          <w:rFonts w:ascii="Arial" w:hAnsi="Arial" w:cs="Arial"/>
          <w:color w:val="000000"/>
          <w:sz w:val="20"/>
          <w:lang w:val="en-CA"/>
        </w:rPr>
        <w:t>33,500</w:t>
      </w:r>
      <w:r>
        <w:rPr>
          <w:rFonts w:ascii="Arial" w:hAnsi="Arial" w:cs="Arial"/>
          <w:color w:val="000000"/>
          <w:sz w:val="20"/>
          <w:lang w:val="en-CA"/>
        </w:rPr>
        <w:t xml:space="preserve"> </w:t>
      </w:r>
      <w:r>
        <w:rPr>
          <w:rFonts w:asciiTheme="majorHAnsi" w:hAnsiTheme="majorHAnsi" w:cs="Arial"/>
          <w:lang w:val="en-CA"/>
        </w:rPr>
        <w:t xml:space="preserve">adolescents and </w:t>
      </w:r>
      <w:r w:rsidRPr="002E6C32">
        <w:rPr>
          <w:rFonts w:ascii="Arial" w:hAnsi="Arial" w:cs="Arial"/>
          <w:b/>
          <w:bCs/>
          <w:sz w:val="20"/>
          <w:lang w:val="en-CA"/>
        </w:rPr>
        <w:t>9,511</w:t>
      </w:r>
      <w:r w:rsidRPr="002E6C32">
        <w:rPr>
          <w:rFonts w:asciiTheme="majorHAnsi" w:hAnsiTheme="majorHAnsi" w:cs="Arial"/>
          <w:lang w:val="en-CA"/>
        </w:rPr>
        <w:t xml:space="preserve"> adults </w:t>
      </w:r>
      <w:r>
        <w:rPr>
          <w:rFonts w:asciiTheme="majorHAnsi" w:hAnsiTheme="majorHAnsi" w:cs="Arial"/>
          <w:lang w:val="en-CA"/>
        </w:rPr>
        <w:t>– the detailed breakdown is as below.</w:t>
      </w:r>
    </w:p>
    <w:tbl>
      <w:tblPr>
        <w:tblW w:w="10275" w:type="dxa"/>
        <w:tblInd w:w="198" w:type="dxa"/>
        <w:tblLayout w:type="fixed"/>
        <w:tblLook w:val="04A0" w:firstRow="1" w:lastRow="0" w:firstColumn="1" w:lastColumn="0" w:noHBand="0" w:noVBand="1"/>
      </w:tblPr>
      <w:tblGrid>
        <w:gridCol w:w="3690"/>
        <w:gridCol w:w="933"/>
        <w:gridCol w:w="828"/>
        <w:gridCol w:w="954"/>
        <w:gridCol w:w="720"/>
        <w:gridCol w:w="720"/>
        <w:gridCol w:w="990"/>
        <w:gridCol w:w="1440"/>
      </w:tblGrid>
      <w:tr w:rsidR="005B74CE" w:rsidRPr="004B6A7F" w:rsidTr="004F7512">
        <w:trPr>
          <w:trHeight w:val="315"/>
        </w:trPr>
        <w:tc>
          <w:tcPr>
            <w:tcW w:w="369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B74CE" w:rsidRPr="004B6A7F" w:rsidRDefault="005B74CE" w:rsidP="0066250D">
            <w:pPr>
              <w:spacing w:after="0" w:line="240" w:lineRule="auto"/>
              <w:jc w:val="both"/>
              <w:rPr>
                <w:rFonts w:ascii="Arial" w:hAnsi="Arial" w:cs="Arial"/>
                <w:b/>
                <w:bCs/>
                <w:color w:val="000000"/>
                <w:sz w:val="20"/>
              </w:rPr>
            </w:pPr>
            <w:r w:rsidRPr="004B6A7F">
              <w:rPr>
                <w:rFonts w:ascii="Arial" w:hAnsi="Arial" w:cs="Arial"/>
                <w:b/>
                <w:bCs/>
                <w:color w:val="000000"/>
                <w:sz w:val="20"/>
                <w:lang w:val="en-CA"/>
              </w:rPr>
              <w:t>Beneficiaries</w:t>
            </w:r>
          </w:p>
        </w:tc>
        <w:tc>
          <w:tcPr>
            <w:tcW w:w="2715" w:type="dxa"/>
            <w:gridSpan w:val="3"/>
            <w:tcBorders>
              <w:top w:val="single" w:sz="8" w:space="0" w:color="auto"/>
              <w:left w:val="nil"/>
              <w:bottom w:val="single" w:sz="8" w:space="0" w:color="auto"/>
              <w:right w:val="single" w:sz="8" w:space="0" w:color="000000"/>
            </w:tcBorders>
            <w:shd w:val="clear" w:color="auto" w:fill="auto"/>
            <w:vAlign w:val="center"/>
            <w:hideMark/>
          </w:tcPr>
          <w:p w:rsidR="005B74CE" w:rsidRPr="004B6A7F" w:rsidRDefault="005B74CE" w:rsidP="0066250D">
            <w:pPr>
              <w:spacing w:after="0" w:line="240" w:lineRule="auto"/>
              <w:jc w:val="center"/>
              <w:rPr>
                <w:rFonts w:ascii="Arial" w:hAnsi="Arial" w:cs="Arial"/>
                <w:b/>
                <w:color w:val="000000"/>
                <w:sz w:val="20"/>
              </w:rPr>
            </w:pPr>
            <w:r w:rsidRPr="004B6A7F">
              <w:rPr>
                <w:rFonts w:ascii="Arial" w:hAnsi="Arial" w:cs="Arial"/>
                <w:b/>
                <w:color w:val="000000"/>
                <w:sz w:val="20"/>
                <w:lang w:val="en-CA"/>
              </w:rPr>
              <w:t xml:space="preserve">Age Group 1 (Adolescent) </w:t>
            </w:r>
          </w:p>
        </w:tc>
        <w:tc>
          <w:tcPr>
            <w:tcW w:w="2430" w:type="dxa"/>
            <w:gridSpan w:val="3"/>
            <w:tcBorders>
              <w:top w:val="single" w:sz="8" w:space="0" w:color="auto"/>
              <w:left w:val="nil"/>
              <w:bottom w:val="single" w:sz="8" w:space="0" w:color="auto"/>
              <w:right w:val="single" w:sz="8" w:space="0" w:color="000000"/>
            </w:tcBorders>
            <w:shd w:val="clear" w:color="auto" w:fill="auto"/>
            <w:vAlign w:val="center"/>
            <w:hideMark/>
          </w:tcPr>
          <w:p w:rsidR="005B74CE" w:rsidRPr="004B6A7F" w:rsidRDefault="005B74CE" w:rsidP="0066250D">
            <w:pPr>
              <w:spacing w:after="0" w:line="240" w:lineRule="auto"/>
              <w:jc w:val="center"/>
              <w:rPr>
                <w:rFonts w:ascii="Arial" w:hAnsi="Arial" w:cs="Arial"/>
                <w:b/>
                <w:color w:val="000000"/>
                <w:sz w:val="20"/>
              </w:rPr>
            </w:pPr>
            <w:r w:rsidRPr="004B6A7F">
              <w:rPr>
                <w:rFonts w:ascii="Arial" w:hAnsi="Arial" w:cs="Arial"/>
                <w:b/>
                <w:color w:val="000000"/>
                <w:sz w:val="20"/>
                <w:lang w:val="en-CA"/>
              </w:rPr>
              <w:t>Age Group 2 (Adult)</w:t>
            </w:r>
          </w:p>
        </w:tc>
        <w:tc>
          <w:tcPr>
            <w:tcW w:w="1440" w:type="dxa"/>
            <w:vMerge w:val="restart"/>
            <w:tcBorders>
              <w:top w:val="single" w:sz="8" w:space="0" w:color="auto"/>
              <w:left w:val="single" w:sz="8" w:space="0" w:color="auto"/>
              <w:bottom w:val="single" w:sz="8" w:space="0" w:color="000000"/>
              <w:right w:val="single" w:sz="8" w:space="0" w:color="auto"/>
            </w:tcBorders>
            <w:shd w:val="clear" w:color="000000" w:fill="FF0000"/>
            <w:vAlign w:val="center"/>
            <w:hideMark/>
          </w:tcPr>
          <w:p w:rsidR="005B74CE" w:rsidRPr="004B6A7F" w:rsidRDefault="005B74CE" w:rsidP="0066250D">
            <w:pPr>
              <w:spacing w:after="0" w:line="240" w:lineRule="auto"/>
              <w:rPr>
                <w:rFonts w:ascii="Arial" w:hAnsi="Arial" w:cs="Arial"/>
                <w:b/>
                <w:bCs/>
                <w:color w:val="FFFFFF"/>
                <w:sz w:val="20"/>
              </w:rPr>
            </w:pPr>
            <w:r w:rsidRPr="004B6A7F">
              <w:rPr>
                <w:rFonts w:ascii="Arial" w:hAnsi="Arial" w:cs="Arial"/>
                <w:b/>
                <w:bCs/>
                <w:color w:val="FFFFFF"/>
                <w:sz w:val="20"/>
                <w:lang w:val="en-CA"/>
              </w:rPr>
              <w:t>Grand Total</w:t>
            </w:r>
          </w:p>
        </w:tc>
      </w:tr>
      <w:tr w:rsidR="005B74CE" w:rsidRPr="004B6A7F" w:rsidTr="004F7512">
        <w:trPr>
          <w:trHeight w:val="315"/>
        </w:trPr>
        <w:tc>
          <w:tcPr>
            <w:tcW w:w="3690" w:type="dxa"/>
            <w:tcBorders>
              <w:top w:val="nil"/>
              <w:left w:val="single" w:sz="8" w:space="0" w:color="auto"/>
              <w:bottom w:val="single" w:sz="8" w:space="0" w:color="auto"/>
              <w:right w:val="single" w:sz="8" w:space="0" w:color="auto"/>
            </w:tcBorders>
            <w:shd w:val="clear" w:color="auto" w:fill="auto"/>
            <w:vAlign w:val="center"/>
            <w:hideMark/>
          </w:tcPr>
          <w:p w:rsidR="005B74CE" w:rsidRPr="004B6A7F" w:rsidRDefault="005B74CE" w:rsidP="0066250D">
            <w:pPr>
              <w:spacing w:after="0" w:line="240" w:lineRule="auto"/>
              <w:jc w:val="both"/>
              <w:rPr>
                <w:rFonts w:ascii="Arial" w:hAnsi="Arial" w:cs="Arial"/>
                <w:color w:val="000000"/>
                <w:sz w:val="20"/>
              </w:rPr>
            </w:pPr>
            <w:r w:rsidRPr="004B6A7F">
              <w:rPr>
                <w:rFonts w:ascii="Arial" w:hAnsi="Arial" w:cs="Arial"/>
                <w:color w:val="000000"/>
                <w:sz w:val="20"/>
                <w:lang w:val="en-CA"/>
              </w:rPr>
              <w:t> </w:t>
            </w:r>
          </w:p>
        </w:tc>
        <w:tc>
          <w:tcPr>
            <w:tcW w:w="933" w:type="dxa"/>
            <w:tcBorders>
              <w:top w:val="nil"/>
              <w:left w:val="nil"/>
              <w:bottom w:val="single" w:sz="8" w:space="0" w:color="auto"/>
              <w:right w:val="single" w:sz="8" w:space="0" w:color="auto"/>
            </w:tcBorders>
            <w:shd w:val="clear" w:color="auto" w:fill="auto"/>
            <w:vAlign w:val="center"/>
            <w:hideMark/>
          </w:tcPr>
          <w:p w:rsidR="005B74CE" w:rsidRPr="004B6A7F" w:rsidRDefault="005B74CE" w:rsidP="0066250D">
            <w:pPr>
              <w:spacing w:after="0" w:line="240" w:lineRule="auto"/>
              <w:jc w:val="center"/>
              <w:rPr>
                <w:rFonts w:ascii="Arial" w:hAnsi="Arial" w:cs="Arial"/>
                <w:color w:val="000000"/>
                <w:sz w:val="20"/>
              </w:rPr>
            </w:pPr>
            <w:r w:rsidRPr="004B6A7F">
              <w:rPr>
                <w:rFonts w:ascii="Arial" w:hAnsi="Arial" w:cs="Arial"/>
                <w:color w:val="000000"/>
                <w:sz w:val="20"/>
                <w:lang w:val="en-CA"/>
              </w:rPr>
              <w:t>F</w:t>
            </w:r>
          </w:p>
        </w:tc>
        <w:tc>
          <w:tcPr>
            <w:tcW w:w="828" w:type="dxa"/>
            <w:tcBorders>
              <w:top w:val="nil"/>
              <w:left w:val="nil"/>
              <w:bottom w:val="single" w:sz="8" w:space="0" w:color="auto"/>
              <w:right w:val="single" w:sz="8" w:space="0" w:color="auto"/>
            </w:tcBorders>
            <w:shd w:val="clear" w:color="auto" w:fill="auto"/>
            <w:vAlign w:val="center"/>
            <w:hideMark/>
          </w:tcPr>
          <w:p w:rsidR="005B74CE" w:rsidRPr="004B6A7F" w:rsidRDefault="005B74CE" w:rsidP="0066250D">
            <w:pPr>
              <w:spacing w:after="0" w:line="240" w:lineRule="auto"/>
              <w:jc w:val="center"/>
              <w:rPr>
                <w:rFonts w:ascii="Arial" w:hAnsi="Arial" w:cs="Arial"/>
                <w:color w:val="000000"/>
                <w:sz w:val="20"/>
              </w:rPr>
            </w:pPr>
            <w:r w:rsidRPr="004B6A7F">
              <w:rPr>
                <w:rFonts w:ascii="Arial" w:hAnsi="Arial" w:cs="Arial"/>
                <w:color w:val="000000"/>
                <w:sz w:val="20"/>
                <w:lang w:val="en-CA"/>
              </w:rPr>
              <w:t>M</w:t>
            </w:r>
          </w:p>
        </w:tc>
        <w:tc>
          <w:tcPr>
            <w:tcW w:w="954" w:type="dxa"/>
            <w:tcBorders>
              <w:top w:val="nil"/>
              <w:left w:val="nil"/>
              <w:bottom w:val="single" w:sz="8" w:space="0" w:color="auto"/>
              <w:right w:val="single" w:sz="8" w:space="0" w:color="auto"/>
            </w:tcBorders>
            <w:shd w:val="clear" w:color="auto" w:fill="auto"/>
            <w:vAlign w:val="center"/>
            <w:hideMark/>
          </w:tcPr>
          <w:p w:rsidR="005B74CE" w:rsidRPr="004B6A7F" w:rsidRDefault="005B74CE" w:rsidP="0066250D">
            <w:pPr>
              <w:spacing w:after="0" w:line="240" w:lineRule="auto"/>
              <w:jc w:val="center"/>
              <w:rPr>
                <w:rFonts w:ascii="Arial" w:hAnsi="Arial" w:cs="Arial"/>
                <w:color w:val="000000"/>
                <w:sz w:val="20"/>
              </w:rPr>
            </w:pPr>
            <w:r w:rsidRPr="004B6A7F">
              <w:rPr>
                <w:rFonts w:ascii="Arial" w:hAnsi="Arial" w:cs="Arial"/>
                <w:color w:val="000000"/>
                <w:sz w:val="20"/>
                <w:lang w:val="en-CA"/>
              </w:rPr>
              <w:t>Total</w:t>
            </w:r>
          </w:p>
        </w:tc>
        <w:tc>
          <w:tcPr>
            <w:tcW w:w="720" w:type="dxa"/>
            <w:tcBorders>
              <w:top w:val="nil"/>
              <w:left w:val="nil"/>
              <w:bottom w:val="single" w:sz="8" w:space="0" w:color="auto"/>
              <w:right w:val="single" w:sz="8" w:space="0" w:color="auto"/>
            </w:tcBorders>
            <w:shd w:val="clear" w:color="auto" w:fill="auto"/>
            <w:vAlign w:val="center"/>
            <w:hideMark/>
          </w:tcPr>
          <w:p w:rsidR="005B74CE" w:rsidRPr="004B6A7F" w:rsidRDefault="005B74CE" w:rsidP="0066250D">
            <w:pPr>
              <w:spacing w:after="0" w:line="240" w:lineRule="auto"/>
              <w:jc w:val="center"/>
              <w:rPr>
                <w:rFonts w:ascii="Arial" w:hAnsi="Arial" w:cs="Arial"/>
                <w:color w:val="000000"/>
                <w:sz w:val="20"/>
              </w:rPr>
            </w:pPr>
            <w:r w:rsidRPr="004B6A7F">
              <w:rPr>
                <w:rFonts w:ascii="Arial" w:hAnsi="Arial" w:cs="Arial"/>
                <w:color w:val="000000"/>
                <w:sz w:val="20"/>
                <w:lang w:val="en-CA"/>
              </w:rPr>
              <w:t>F</w:t>
            </w:r>
          </w:p>
        </w:tc>
        <w:tc>
          <w:tcPr>
            <w:tcW w:w="720" w:type="dxa"/>
            <w:tcBorders>
              <w:top w:val="nil"/>
              <w:left w:val="nil"/>
              <w:bottom w:val="single" w:sz="8" w:space="0" w:color="auto"/>
              <w:right w:val="single" w:sz="8" w:space="0" w:color="auto"/>
            </w:tcBorders>
            <w:shd w:val="clear" w:color="auto" w:fill="auto"/>
            <w:vAlign w:val="center"/>
            <w:hideMark/>
          </w:tcPr>
          <w:p w:rsidR="005B74CE" w:rsidRPr="004B6A7F" w:rsidRDefault="005B74CE" w:rsidP="0066250D">
            <w:pPr>
              <w:spacing w:after="0" w:line="240" w:lineRule="auto"/>
              <w:jc w:val="center"/>
              <w:rPr>
                <w:rFonts w:ascii="Arial" w:hAnsi="Arial" w:cs="Arial"/>
                <w:color w:val="000000"/>
                <w:sz w:val="20"/>
              </w:rPr>
            </w:pPr>
            <w:r w:rsidRPr="004B6A7F">
              <w:rPr>
                <w:rFonts w:ascii="Arial" w:hAnsi="Arial" w:cs="Arial"/>
                <w:color w:val="000000"/>
                <w:sz w:val="20"/>
                <w:lang w:val="en-CA"/>
              </w:rPr>
              <w:t>M</w:t>
            </w:r>
          </w:p>
        </w:tc>
        <w:tc>
          <w:tcPr>
            <w:tcW w:w="990" w:type="dxa"/>
            <w:tcBorders>
              <w:top w:val="nil"/>
              <w:left w:val="nil"/>
              <w:bottom w:val="single" w:sz="8" w:space="0" w:color="auto"/>
              <w:right w:val="single" w:sz="8" w:space="0" w:color="auto"/>
            </w:tcBorders>
            <w:shd w:val="clear" w:color="auto" w:fill="auto"/>
            <w:vAlign w:val="center"/>
            <w:hideMark/>
          </w:tcPr>
          <w:p w:rsidR="005B74CE" w:rsidRPr="004B6A7F" w:rsidRDefault="005B74CE" w:rsidP="0066250D">
            <w:pPr>
              <w:spacing w:after="0" w:line="240" w:lineRule="auto"/>
              <w:jc w:val="center"/>
              <w:rPr>
                <w:rFonts w:ascii="Arial" w:hAnsi="Arial" w:cs="Arial"/>
                <w:color w:val="000000"/>
                <w:sz w:val="20"/>
              </w:rPr>
            </w:pPr>
            <w:r w:rsidRPr="004B6A7F">
              <w:rPr>
                <w:rFonts w:ascii="Arial" w:hAnsi="Arial" w:cs="Arial"/>
                <w:color w:val="000000"/>
                <w:sz w:val="20"/>
                <w:lang w:val="en-CA"/>
              </w:rPr>
              <w:t>Total</w:t>
            </w:r>
          </w:p>
        </w:tc>
        <w:tc>
          <w:tcPr>
            <w:tcW w:w="1440" w:type="dxa"/>
            <w:vMerge/>
            <w:tcBorders>
              <w:top w:val="single" w:sz="8" w:space="0" w:color="auto"/>
              <w:left w:val="single" w:sz="8" w:space="0" w:color="auto"/>
              <w:bottom w:val="single" w:sz="8" w:space="0" w:color="000000"/>
              <w:right w:val="single" w:sz="8" w:space="0" w:color="auto"/>
            </w:tcBorders>
            <w:vAlign w:val="center"/>
            <w:hideMark/>
          </w:tcPr>
          <w:p w:rsidR="005B74CE" w:rsidRPr="004B6A7F" w:rsidRDefault="005B74CE" w:rsidP="0066250D">
            <w:pPr>
              <w:spacing w:after="0" w:line="240" w:lineRule="auto"/>
              <w:rPr>
                <w:rFonts w:ascii="Arial" w:hAnsi="Arial" w:cs="Arial"/>
                <w:b/>
                <w:bCs/>
                <w:color w:val="FFFFFF"/>
                <w:sz w:val="20"/>
              </w:rPr>
            </w:pPr>
          </w:p>
        </w:tc>
      </w:tr>
      <w:tr w:rsidR="005B74CE" w:rsidRPr="004B6A7F" w:rsidTr="004F7512">
        <w:trPr>
          <w:trHeight w:val="330"/>
        </w:trPr>
        <w:tc>
          <w:tcPr>
            <w:tcW w:w="3690" w:type="dxa"/>
            <w:tcBorders>
              <w:top w:val="nil"/>
              <w:left w:val="single" w:sz="8" w:space="0" w:color="auto"/>
              <w:bottom w:val="single" w:sz="8" w:space="0" w:color="auto"/>
              <w:right w:val="single" w:sz="8" w:space="0" w:color="auto"/>
            </w:tcBorders>
            <w:shd w:val="clear" w:color="auto" w:fill="auto"/>
            <w:vAlign w:val="center"/>
            <w:hideMark/>
          </w:tcPr>
          <w:p w:rsidR="005B74CE" w:rsidRPr="004B6A7F" w:rsidRDefault="005B74CE" w:rsidP="0066250D">
            <w:pPr>
              <w:spacing w:after="0" w:line="240" w:lineRule="auto"/>
              <w:jc w:val="both"/>
              <w:rPr>
                <w:rFonts w:ascii="Calibri" w:hAnsi="Calibri" w:cs="Calibri"/>
                <w:color w:val="000000"/>
                <w:sz w:val="24"/>
                <w:szCs w:val="24"/>
              </w:rPr>
            </w:pPr>
            <w:r w:rsidRPr="004B6A7F">
              <w:rPr>
                <w:rFonts w:ascii="Calibri" w:hAnsi="Calibri" w:cs="Calibri"/>
                <w:color w:val="000000"/>
                <w:sz w:val="24"/>
                <w:szCs w:val="24"/>
              </w:rPr>
              <w:t xml:space="preserve">Unmarried girls and boys safe space sessions </w:t>
            </w:r>
          </w:p>
        </w:tc>
        <w:tc>
          <w:tcPr>
            <w:tcW w:w="933" w:type="dxa"/>
            <w:tcBorders>
              <w:top w:val="nil"/>
              <w:left w:val="nil"/>
              <w:bottom w:val="single" w:sz="8" w:space="0" w:color="auto"/>
              <w:right w:val="single" w:sz="8" w:space="0" w:color="auto"/>
            </w:tcBorders>
            <w:shd w:val="clear" w:color="auto" w:fill="auto"/>
            <w:vAlign w:val="center"/>
            <w:hideMark/>
          </w:tcPr>
          <w:p w:rsidR="005B74CE" w:rsidRPr="004B6A7F" w:rsidRDefault="005B74CE" w:rsidP="0066250D">
            <w:pPr>
              <w:spacing w:after="0" w:line="240" w:lineRule="auto"/>
              <w:jc w:val="both"/>
              <w:rPr>
                <w:rFonts w:ascii="Arial" w:hAnsi="Arial" w:cs="Arial"/>
                <w:color w:val="000000"/>
                <w:sz w:val="20"/>
              </w:rPr>
            </w:pPr>
            <w:r w:rsidRPr="004B6A7F">
              <w:rPr>
                <w:rFonts w:ascii="Arial" w:hAnsi="Arial" w:cs="Arial"/>
                <w:color w:val="000000"/>
                <w:sz w:val="20"/>
                <w:lang w:val="en-CA"/>
              </w:rPr>
              <w:t>4,735</w:t>
            </w:r>
          </w:p>
        </w:tc>
        <w:tc>
          <w:tcPr>
            <w:tcW w:w="828" w:type="dxa"/>
            <w:tcBorders>
              <w:top w:val="nil"/>
              <w:left w:val="nil"/>
              <w:bottom w:val="single" w:sz="8" w:space="0" w:color="auto"/>
              <w:right w:val="single" w:sz="8" w:space="0" w:color="auto"/>
            </w:tcBorders>
            <w:shd w:val="clear" w:color="auto" w:fill="auto"/>
            <w:vAlign w:val="center"/>
            <w:hideMark/>
          </w:tcPr>
          <w:p w:rsidR="005B74CE" w:rsidRPr="004B6A7F" w:rsidRDefault="005B74CE" w:rsidP="0066250D">
            <w:pPr>
              <w:spacing w:after="0" w:line="240" w:lineRule="auto"/>
              <w:jc w:val="both"/>
              <w:rPr>
                <w:rFonts w:ascii="Arial" w:hAnsi="Arial" w:cs="Arial"/>
                <w:color w:val="000000"/>
                <w:sz w:val="20"/>
              </w:rPr>
            </w:pPr>
            <w:r w:rsidRPr="004B6A7F">
              <w:rPr>
                <w:rFonts w:ascii="Arial" w:hAnsi="Arial" w:cs="Arial"/>
                <w:color w:val="000000"/>
                <w:sz w:val="20"/>
                <w:lang w:val="en-CA"/>
              </w:rPr>
              <w:t>3,805</w:t>
            </w:r>
          </w:p>
        </w:tc>
        <w:tc>
          <w:tcPr>
            <w:tcW w:w="954" w:type="dxa"/>
            <w:tcBorders>
              <w:top w:val="nil"/>
              <w:left w:val="nil"/>
              <w:bottom w:val="single" w:sz="8" w:space="0" w:color="auto"/>
              <w:right w:val="single" w:sz="8" w:space="0" w:color="auto"/>
            </w:tcBorders>
            <w:shd w:val="clear" w:color="auto" w:fill="auto"/>
            <w:vAlign w:val="center"/>
            <w:hideMark/>
          </w:tcPr>
          <w:p w:rsidR="005B74CE" w:rsidRPr="004B6A7F" w:rsidRDefault="005B74CE" w:rsidP="0066250D">
            <w:pPr>
              <w:spacing w:after="0" w:line="240" w:lineRule="auto"/>
              <w:jc w:val="both"/>
              <w:rPr>
                <w:rFonts w:ascii="Arial" w:hAnsi="Arial" w:cs="Arial"/>
                <w:color w:val="000000"/>
                <w:sz w:val="20"/>
              </w:rPr>
            </w:pPr>
            <w:r w:rsidRPr="004B6A7F">
              <w:rPr>
                <w:rFonts w:ascii="Arial" w:hAnsi="Arial" w:cs="Arial"/>
                <w:color w:val="000000"/>
                <w:sz w:val="20"/>
                <w:lang w:val="en-CA"/>
              </w:rPr>
              <w:t>8,540</w:t>
            </w:r>
          </w:p>
        </w:tc>
        <w:tc>
          <w:tcPr>
            <w:tcW w:w="720" w:type="dxa"/>
            <w:tcBorders>
              <w:top w:val="nil"/>
              <w:left w:val="nil"/>
              <w:bottom w:val="single" w:sz="8" w:space="0" w:color="auto"/>
              <w:right w:val="single" w:sz="8" w:space="0" w:color="auto"/>
            </w:tcBorders>
            <w:shd w:val="clear" w:color="auto" w:fill="auto"/>
            <w:vAlign w:val="center"/>
            <w:hideMark/>
          </w:tcPr>
          <w:p w:rsidR="005B74CE" w:rsidRPr="004B6A7F" w:rsidRDefault="005B74CE" w:rsidP="0066250D">
            <w:pPr>
              <w:spacing w:after="0" w:line="240" w:lineRule="auto"/>
              <w:jc w:val="center"/>
              <w:rPr>
                <w:rFonts w:ascii="Arial" w:hAnsi="Arial" w:cs="Arial"/>
                <w:color w:val="000000"/>
                <w:sz w:val="20"/>
              </w:rPr>
            </w:pPr>
            <w:r w:rsidRPr="004B6A7F">
              <w:rPr>
                <w:rFonts w:ascii="Arial" w:hAnsi="Arial" w:cs="Arial"/>
                <w:color w:val="000000"/>
                <w:sz w:val="20"/>
                <w:lang w:val="en-CA"/>
              </w:rPr>
              <w:t> </w:t>
            </w:r>
          </w:p>
        </w:tc>
        <w:tc>
          <w:tcPr>
            <w:tcW w:w="720" w:type="dxa"/>
            <w:tcBorders>
              <w:top w:val="nil"/>
              <w:left w:val="nil"/>
              <w:bottom w:val="single" w:sz="8" w:space="0" w:color="auto"/>
              <w:right w:val="single" w:sz="8" w:space="0" w:color="auto"/>
            </w:tcBorders>
            <w:shd w:val="clear" w:color="auto" w:fill="auto"/>
            <w:vAlign w:val="center"/>
            <w:hideMark/>
          </w:tcPr>
          <w:p w:rsidR="005B74CE" w:rsidRPr="004B6A7F" w:rsidRDefault="005B74CE" w:rsidP="0066250D">
            <w:pPr>
              <w:spacing w:after="0" w:line="240" w:lineRule="auto"/>
              <w:jc w:val="center"/>
              <w:rPr>
                <w:rFonts w:ascii="Arial" w:hAnsi="Arial" w:cs="Arial"/>
                <w:color w:val="000000"/>
                <w:sz w:val="20"/>
              </w:rPr>
            </w:pPr>
            <w:r w:rsidRPr="004B6A7F">
              <w:rPr>
                <w:rFonts w:ascii="Arial" w:hAnsi="Arial" w:cs="Arial"/>
                <w:color w:val="000000"/>
                <w:sz w:val="20"/>
                <w:lang w:val="en-CA"/>
              </w:rPr>
              <w:t> </w:t>
            </w:r>
          </w:p>
        </w:tc>
        <w:tc>
          <w:tcPr>
            <w:tcW w:w="990" w:type="dxa"/>
            <w:tcBorders>
              <w:top w:val="nil"/>
              <w:left w:val="nil"/>
              <w:bottom w:val="single" w:sz="8" w:space="0" w:color="auto"/>
              <w:right w:val="single" w:sz="8" w:space="0" w:color="auto"/>
            </w:tcBorders>
            <w:shd w:val="clear" w:color="auto" w:fill="auto"/>
            <w:vAlign w:val="center"/>
            <w:hideMark/>
          </w:tcPr>
          <w:p w:rsidR="005B74CE" w:rsidRPr="004B6A7F" w:rsidRDefault="005B74CE" w:rsidP="0066250D">
            <w:pPr>
              <w:spacing w:after="0" w:line="240" w:lineRule="auto"/>
              <w:jc w:val="center"/>
              <w:rPr>
                <w:rFonts w:ascii="Arial" w:hAnsi="Arial" w:cs="Arial"/>
                <w:color w:val="000000"/>
                <w:sz w:val="20"/>
              </w:rPr>
            </w:pPr>
            <w:r w:rsidRPr="004B6A7F">
              <w:rPr>
                <w:rFonts w:ascii="Arial" w:hAnsi="Arial" w:cs="Arial"/>
                <w:color w:val="000000"/>
                <w:sz w:val="20"/>
                <w:lang w:val="en-CA"/>
              </w:rPr>
              <w:t> </w:t>
            </w:r>
          </w:p>
        </w:tc>
        <w:tc>
          <w:tcPr>
            <w:tcW w:w="1440" w:type="dxa"/>
            <w:tcBorders>
              <w:top w:val="nil"/>
              <w:left w:val="nil"/>
              <w:bottom w:val="single" w:sz="8" w:space="0" w:color="auto"/>
              <w:right w:val="single" w:sz="8" w:space="0" w:color="auto"/>
            </w:tcBorders>
            <w:shd w:val="clear" w:color="000000" w:fill="FF0000"/>
            <w:vAlign w:val="center"/>
            <w:hideMark/>
          </w:tcPr>
          <w:p w:rsidR="005B74CE" w:rsidRPr="004B6A7F" w:rsidRDefault="005B74CE" w:rsidP="0066250D">
            <w:pPr>
              <w:spacing w:after="0" w:line="240" w:lineRule="auto"/>
              <w:jc w:val="both"/>
              <w:rPr>
                <w:rFonts w:ascii="Arial" w:hAnsi="Arial" w:cs="Arial"/>
                <w:color w:val="FFFFFF"/>
                <w:sz w:val="20"/>
              </w:rPr>
            </w:pPr>
            <w:r w:rsidRPr="004B6A7F">
              <w:rPr>
                <w:rFonts w:ascii="Arial" w:hAnsi="Arial" w:cs="Arial"/>
                <w:color w:val="FFFFFF"/>
                <w:sz w:val="20"/>
                <w:lang w:val="en-CA"/>
              </w:rPr>
              <w:t>8,540</w:t>
            </w:r>
          </w:p>
        </w:tc>
      </w:tr>
      <w:tr w:rsidR="005B74CE" w:rsidRPr="004B6A7F" w:rsidTr="004F7512">
        <w:trPr>
          <w:trHeight w:val="330"/>
        </w:trPr>
        <w:tc>
          <w:tcPr>
            <w:tcW w:w="3690" w:type="dxa"/>
            <w:tcBorders>
              <w:top w:val="nil"/>
              <w:left w:val="single" w:sz="8" w:space="0" w:color="auto"/>
              <w:bottom w:val="single" w:sz="8" w:space="0" w:color="auto"/>
              <w:right w:val="single" w:sz="8" w:space="0" w:color="auto"/>
            </w:tcBorders>
            <w:shd w:val="clear" w:color="auto" w:fill="auto"/>
            <w:vAlign w:val="center"/>
            <w:hideMark/>
          </w:tcPr>
          <w:p w:rsidR="005B74CE" w:rsidRPr="004B6A7F" w:rsidRDefault="005B74CE" w:rsidP="0066250D">
            <w:pPr>
              <w:spacing w:after="0" w:line="240" w:lineRule="auto"/>
              <w:jc w:val="both"/>
              <w:rPr>
                <w:rFonts w:ascii="Calibri" w:hAnsi="Calibri" w:cs="Calibri"/>
                <w:color w:val="000000"/>
                <w:sz w:val="24"/>
                <w:szCs w:val="24"/>
              </w:rPr>
            </w:pPr>
            <w:r w:rsidRPr="004B6A7F">
              <w:rPr>
                <w:rFonts w:ascii="Calibri" w:hAnsi="Calibri" w:cs="Calibri"/>
                <w:color w:val="000000"/>
                <w:sz w:val="24"/>
                <w:szCs w:val="24"/>
              </w:rPr>
              <w:t xml:space="preserve">Married Adolescents girls safe space sessions </w:t>
            </w:r>
          </w:p>
        </w:tc>
        <w:tc>
          <w:tcPr>
            <w:tcW w:w="933" w:type="dxa"/>
            <w:tcBorders>
              <w:top w:val="nil"/>
              <w:left w:val="nil"/>
              <w:bottom w:val="single" w:sz="8" w:space="0" w:color="auto"/>
              <w:right w:val="single" w:sz="8" w:space="0" w:color="auto"/>
            </w:tcBorders>
            <w:shd w:val="clear" w:color="auto" w:fill="auto"/>
            <w:vAlign w:val="center"/>
            <w:hideMark/>
          </w:tcPr>
          <w:p w:rsidR="005B74CE" w:rsidRPr="004B6A7F" w:rsidRDefault="005B74CE" w:rsidP="0066250D">
            <w:pPr>
              <w:spacing w:after="0" w:line="240" w:lineRule="auto"/>
              <w:jc w:val="both"/>
              <w:rPr>
                <w:rFonts w:ascii="Arial" w:hAnsi="Arial" w:cs="Arial"/>
                <w:color w:val="000000"/>
                <w:sz w:val="20"/>
              </w:rPr>
            </w:pPr>
            <w:r w:rsidRPr="004B6A7F">
              <w:rPr>
                <w:rFonts w:ascii="Arial" w:hAnsi="Arial" w:cs="Arial"/>
                <w:color w:val="000000"/>
                <w:sz w:val="20"/>
                <w:lang w:val="en-CA"/>
              </w:rPr>
              <w:t>3,615</w:t>
            </w:r>
          </w:p>
        </w:tc>
        <w:tc>
          <w:tcPr>
            <w:tcW w:w="828" w:type="dxa"/>
            <w:tcBorders>
              <w:top w:val="nil"/>
              <w:left w:val="nil"/>
              <w:bottom w:val="single" w:sz="8" w:space="0" w:color="auto"/>
              <w:right w:val="single" w:sz="8" w:space="0" w:color="auto"/>
            </w:tcBorders>
            <w:shd w:val="clear" w:color="auto" w:fill="auto"/>
            <w:vAlign w:val="center"/>
            <w:hideMark/>
          </w:tcPr>
          <w:p w:rsidR="005B74CE" w:rsidRPr="004B6A7F" w:rsidRDefault="005B74CE" w:rsidP="0066250D">
            <w:pPr>
              <w:spacing w:after="0" w:line="240" w:lineRule="auto"/>
              <w:jc w:val="both"/>
              <w:rPr>
                <w:rFonts w:ascii="Arial" w:hAnsi="Arial" w:cs="Arial"/>
                <w:color w:val="000000"/>
                <w:sz w:val="20"/>
              </w:rPr>
            </w:pPr>
            <w:r w:rsidRPr="004B6A7F">
              <w:rPr>
                <w:rFonts w:ascii="Arial" w:hAnsi="Arial" w:cs="Arial"/>
                <w:color w:val="000000"/>
                <w:sz w:val="20"/>
                <w:lang w:val="en-CA"/>
              </w:rPr>
              <w:t> </w:t>
            </w:r>
          </w:p>
        </w:tc>
        <w:tc>
          <w:tcPr>
            <w:tcW w:w="954" w:type="dxa"/>
            <w:tcBorders>
              <w:top w:val="nil"/>
              <w:left w:val="nil"/>
              <w:bottom w:val="single" w:sz="8" w:space="0" w:color="auto"/>
              <w:right w:val="single" w:sz="8" w:space="0" w:color="auto"/>
            </w:tcBorders>
            <w:shd w:val="clear" w:color="auto" w:fill="auto"/>
            <w:vAlign w:val="center"/>
            <w:hideMark/>
          </w:tcPr>
          <w:p w:rsidR="005B74CE" w:rsidRPr="004B6A7F" w:rsidRDefault="005B74CE" w:rsidP="0066250D">
            <w:pPr>
              <w:spacing w:after="0" w:line="240" w:lineRule="auto"/>
              <w:jc w:val="both"/>
              <w:rPr>
                <w:rFonts w:ascii="Arial" w:hAnsi="Arial" w:cs="Arial"/>
                <w:color w:val="000000"/>
                <w:sz w:val="20"/>
              </w:rPr>
            </w:pPr>
            <w:r w:rsidRPr="004B6A7F">
              <w:rPr>
                <w:rFonts w:ascii="Arial" w:hAnsi="Arial" w:cs="Arial"/>
                <w:color w:val="000000"/>
                <w:sz w:val="20"/>
                <w:lang w:val="en-CA"/>
              </w:rPr>
              <w:t>3,615</w:t>
            </w:r>
          </w:p>
        </w:tc>
        <w:tc>
          <w:tcPr>
            <w:tcW w:w="720" w:type="dxa"/>
            <w:tcBorders>
              <w:top w:val="nil"/>
              <w:left w:val="nil"/>
              <w:bottom w:val="single" w:sz="8" w:space="0" w:color="auto"/>
              <w:right w:val="single" w:sz="8" w:space="0" w:color="auto"/>
            </w:tcBorders>
            <w:shd w:val="clear" w:color="auto" w:fill="auto"/>
            <w:vAlign w:val="center"/>
            <w:hideMark/>
          </w:tcPr>
          <w:p w:rsidR="005B74CE" w:rsidRPr="004B6A7F" w:rsidRDefault="005B74CE" w:rsidP="0066250D">
            <w:pPr>
              <w:spacing w:after="0" w:line="240" w:lineRule="auto"/>
              <w:jc w:val="center"/>
              <w:rPr>
                <w:rFonts w:ascii="Arial" w:hAnsi="Arial" w:cs="Arial"/>
                <w:color w:val="000000"/>
                <w:sz w:val="20"/>
              </w:rPr>
            </w:pPr>
            <w:r w:rsidRPr="004B6A7F">
              <w:rPr>
                <w:rFonts w:ascii="Arial" w:hAnsi="Arial" w:cs="Arial"/>
                <w:color w:val="000000"/>
                <w:sz w:val="20"/>
                <w:lang w:val="en-CA"/>
              </w:rPr>
              <w:t> </w:t>
            </w:r>
          </w:p>
        </w:tc>
        <w:tc>
          <w:tcPr>
            <w:tcW w:w="720" w:type="dxa"/>
            <w:tcBorders>
              <w:top w:val="nil"/>
              <w:left w:val="nil"/>
              <w:bottom w:val="single" w:sz="8" w:space="0" w:color="auto"/>
              <w:right w:val="single" w:sz="8" w:space="0" w:color="auto"/>
            </w:tcBorders>
            <w:shd w:val="clear" w:color="auto" w:fill="auto"/>
            <w:vAlign w:val="center"/>
            <w:hideMark/>
          </w:tcPr>
          <w:p w:rsidR="005B74CE" w:rsidRPr="004B6A7F" w:rsidRDefault="005B74CE" w:rsidP="0066250D">
            <w:pPr>
              <w:spacing w:after="0" w:line="240" w:lineRule="auto"/>
              <w:jc w:val="center"/>
              <w:rPr>
                <w:rFonts w:ascii="Arial" w:hAnsi="Arial" w:cs="Arial"/>
                <w:color w:val="000000"/>
                <w:sz w:val="20"/>
              </w:rPr>
            </w:pPr>
            <w:r w:rsidRPr="004B6A7F">
              <w:rPr>
                <w:rFonts w:ascii="Arial" w:hAnsi="Arial" w:cs="Arial"/>
                <w:color w:val="000000"/>
                <w:sz w:val="20"/>
                <w:lang w:val="en-CA"/>
              </w:rPr>
              <w:t> </w:t>
            </w:r>
          </w:p>
        </w:tc>
        <w:tc>
          <w:tcPr>
            <w:tcW w:w="990" w:type="dxa"/>
            <w:tcBorders>
              <w:top w:val="nil"/>
              <w:left w:val="nil"/>
              <w:bottom w:val="single" w:sz="8" w:space="0" w:color="auto"/>
              <w:right w:val="single" w:sz="8" w:space="0" w:color="auto"/>
            </w:tcBorders>
            <w:shd w:val="clear" w:color="auto" w:fill="auto"/>
            <w:vAlign w:val="center"/>
            <w:hideMark/>
          </w:tcPr>
          <w:p w:rsidR="005B74CE" w:rsidRPr="004B6A7F" w:rsidRDefault="005B74CE" w:rsidP="0066250D">
            <w:pPr>
              <w:spacing w:after="0" w:line="240" w:lineRule="auto"/>
              <w:jc w:val="center"/>
              <w:rPr>
                <w:rFonts w:ascii="Arial" w:hAnsi="Arial" w:cs="Arial"/>
                <w:color w:val="000000"/>
                <w:sz w:val="20"/>
              </w:rPr>
            </w:pPr>
            <w:r w:rsidRPr="004B6A7F">
              <w:rPr>
                <w:rFonts w:ascii="Arial" w:hAnsi="Arial" w:cs="Arial"/>
                <w:color w:val="000000"/>
                <w:sz w:val="20"/>
                <w:lang w:val="en-CA"/>
              </w:rPr>
              <w:t> </w:t>
            </w:r>
          </w:p>
        </w:tc>
        <w:tc>
          <w:tcPr>
            <w:tcW w:w="1440" w:type="dxa"/>
            <w:tcBorders>
              <w:top w:val="nil"/>
              <w:left w:val="nil"/>
              <w:bottom w:val="single" w:sz="8" w:space="0" w:color="auto"/>
              <w:right w:val="single" w:sz="8" w:space="0" w:color="auto"/>
            </w:tcBorders>
            <w:shd w:val="clear" w:color="000000" w:fill="FF0000"/>
            <w:vAlign w:val="center"/>
            <w:hideMark/>
          </w:tcPr>
          <w:p w:rsidR="005B74CE" w:rsidRPr="004B6A7F" w:rsidRDefault="005B74CE" w:rsidP="0066250D">
            <w:pPr>
              <w:spacing w:after="0" w:line="240" w:lineRule="auto"/>
              <w:jc w:val="both"/>
              <w:rPr>
                <w:rFonts w:ascii="Arial" w:hAnsi="Arial" w:cs="Arial"/>
                <w:color w:val="FFFFFF"/>
                <w:sz w:val="20"/>
              </w:rPr>
            </w:pPr>
            <w:r w:rsidRPr="004B6A7F">
              <w:rPr>
                <w:rFonts w:ascii="Arial" w:hAnsi="Arial" w:cs="Arial"/>
                <w:color w:val="FFFFFF"/>
                <w:sz w:val="20"/>
                <w:lang w:val="en-CA"/>
              </w:rPr>
              <w:t>3,615</w:t>
            </w:r>
          </w:p>
        </w:tc>
      </w:tr>
      <w:tr w:rsidR="005B74CE" w:rsidRPr="004B6A7F" w:rsidTr="004F7512">
        <w:trPr>
          <w:trHeight w:val="645"/>
        </w:trPr>
        <w:tc>
          <w:tcPr>
            <w:tcW w:w="3690" w:type="dxa"/>
            <w:tcBorders>
              <w:top w:val="nil"/>
              <w:left w:val="single" w:sz="8" w:space="0" w:color="auto"/>
              <w:bottom w:val="single" w:sz="8" w:space="0" w:color="auto"/>
              <w:right w:val="single" w:sz="8" w:space="0" w:color="auto"/>
            </w:tcBorders>
            <w:shd w:val="clear" w:color="auto" w:fill="auto"/>
            <w:vAlign w:val="center"/>
            <w:hideMark/>
          </w:tcPr>
          <w:p w:rsidR="005B74CE" w:rsidRPr="004B6A7F" w:rsidRDefault="005B74CE" w:rsidP="0066250D">
            <w:pPr>
              <w:spacing w:after="0" w:line="240" w:lineRule="auto"/>
              <w:jc w:val="both"/>
              <w:rPr>
                <w:rFonts w:ascii="Calibri" w:hAnsi="Calibri" w:cs="Calibri"/>
                <w:color w:val="000000"/>
                <w:sz w:val="24"/>
                <w:szCs w:val="24"/>
              </w:rPr>
            </w:pPr>
            <w:r w:rsidRPr="004B6A7F">
              <w:rPr>
                <w:rFonts w:ascii="Calibri" w:hAnsi="Calibri" w:cs="Calibri"/>
                <w:color w:val="000000"/>
                <w:sz w:val="24"/>
                <w:szCs w:val="24"/>
              </w:rPr>
              <w:t xml:space="preserve">Sessions conducted  with partners of married Adolescent girls </w:t>
            </w:r>
          </w:p>
        </w:tc>
        <w:tc>
          <w:tcPr>
            <w:tcW w:w="933" w:type="dxa"/>
            <w:tcBorders>
              <w:top w:val="nil"/>
              <w:left w:val="nil"/>
              <w:bottom w:val="single" w:sz="8" w:space="0" w:color="auto"/>
              <w:right w:val="single" w:sz="8" w:space="0" w:color="auto"/>
            </w:tcBorders>
            <w:shd w:val="clear" w:color="auto" w:fill="auto"/>
            <w:vAlign w:val="center"/>
            <w:hideMark/>
          </w:tcPr>
          <w:p w:rsidR="005B74CE" w:rsidRPr="004B6A7F" w:rsidRDefault="005B74CE" w:rsidP="0066250D">
            <w:pPr>
              <w:spacing w:after="0" w:line="240" w:lineRule="auto"/>
              <w:jc w:val="both"/>
              <w:rPr>
                <w:rFonts w:ascii="Arial" w:hAnsi="Arial" w:cs="Arial"/>
                <w:color w:val="000000"/>
                <w:sz w:val="20"/>
              </w:rPr>
            </w:pPr>
            <w:r w:rsidRPr="004B6A7F">
              <w:rPr>
                <w:rFonts w:ascii="Arial" w:hAnsi="Arial" w:cs="Arial"/>
                <w:color w:val="000000"/>
                <w:sz w:val="20"/>
                <w:lang w:val="en-CA"/>
              </w:rPr>
              <w:t> </w:t>
            </w:r>
          </w:p>
        </w:tc>
        <w:tc>
          <w:tcPr>
            <w:tcW w:w="828" w:type="dxa"/>
            <w:tcBorders>
              <w:top w:val="nil"/>
              <w:left w:val="nil"/>
              <w:bottom w:val="single" w:sz="8" w:space="0" w:color="auto"/>
              <w:right w:val="single" w:sz="8" w:space="0" w:color="auto"/>
            </w:tcBorders>
            <w:shd w:val="clear" w:color="auto" w:fill="auto"/>
            <w:vAlign w:val="center"/>
            <w:hideMark/>
          </w:tcPr>
          <w:p w:rsidR="005B74CE" w:rsidRPr="004B6A7F" w:rsidRDefault="005B74CE" w:rsidP="0066250D">
            <w:pPr>
              <w:spacing w:after="0" w:line="240" w:lineRule="auto"/>
              <w:jc w:val="both"/>
              <w:rPr>
                <w:rFonts w:ascii="Arial" w:hAnsi="Arial" w:cs="Arial"/>
                <w:color w:val="000000"/>
                <w:sz w:val="20"/>
              </w:rPr>
            </w:pPr>
            <w:r w:rsidRPr="004B6A7F">
              <w:rPr>
                <w:rFonts w:ascii="Arial" w:hAnsi="Arial" w:cs="Arial"/>
                <w:color w:val="000000"/>
                <w:sz w:val="20"/>
                <w:lang w:val="en-CA"/>
              </w:rPr>
              <w:t> </w:t>
            </w:r>
          </w:p>
        </w:tc>
        <w:tc>
          <w:tcPr>
            <w:tcW w:w="954" w:type="dxa"/>
            <w:tcBorders>
              <w:top w:val="nil"/>
              <w:left w:val="nil"/>
              <w:bottom w:val="single" w:sz="8" w:space="0" w:color="auto"/>
              <w:right w:val="single" w:sz="8" w:space="0" w:color="auto"/>
            </w:tcBorders>
            <w:shd w:val="clear" w:color="auto" w:fill="auto"/>
            <w:vAlign w:val="center"/>
            <w:hideMark/>
          </w:tcPr>
          <w:p w:rsidR="005B74CE" w:rsidRPr="004B6A7F" w:rsidRDefault="005B74CE" w:rsidP="0066250D">
            <w:pPr>
              <w:spacing w:after="0" w:line="240" w:lineRule="auto"/>
              <w:jc w:val="both"/>
              <w:rPr>
                <w:rFonts w:ascii="Arial" w:hAnsi="Arial" w:cs="Arial"/>
                <w:color w:val="000000"/>
                <w:sz w:val="20"/>
              </w:rPr>
            </w:pPr>
          </w:p>
        </w:tc>
        <w:tc>
          <w:tcPr>
            <w:tcW w:w="720" w:type="dxa"/>
            <w:tcBorders>
              <w:top w:val="nil"/>
              <w:left w:val="nil"/>
              <w:bottom w:val="single" w:sz="8" w:space="0" w:color="auto"/>
              <w:right w:val="single" w:sz="8" w:space="0" w:color="auto"/>
            </w:tcBorders>
            <w:shd w:val="clear" w:color="auto" w:fill="auto"/>
            <w:vAlign w:val="center"/>
            <w:hideMark/>
          </w:tcPr>
          <w:p w:rsidR="005B74CE" w:rsidRPr="004B6A7F" w:rsidRDefault="005B74CE" w:rsidP="0066250D">
            <w:pPr>
              <w:spacing w:after="0" w:line="240" w:lineRule="auto"/>
              <w:jc w:val="center"/>
              <w:rPr>
                <w:rFonts w:ascii="Arial" w:hAnsi="Arial" w:cs="Arial"/>
                <w:color w:val="000000"/>
                <w:sz w:val="20"/>
              </w:rPr>
            </w:pPr>
            <w:r w:rsidRPr="004B6A7F">
              <w:rPr>
                <w:rFonts w:ascii="Arial" w:hAnsi="Arial" w:cs="Arial"/>
                <w:color w:val="000000"/>
                <w:sz w:val="20"/>
                <w:lang w:val="en-CA"/>
              </w:rPr>
              <w:t> </w:t>
            </w:r>
          </w:p>
        </w:tc>
        <w:tc>
          <w:tcPr>
            <w:tcW w:w="720" w:type="dxa"/>
            <w:tcBorders>
              <w:top w:val="nil"/>
              <w:left w:val="nil"/>
              <w:bottom w:val="single" w:sz="8" w:space="0" w:color="auto"/>
              <w:right w:val="single" w:sz="8" w:space="0" w:color="auto"/>
            </w:tcBorders>
            <w:shd w:val="clear" w:color="auto" w:fill="auto"/>
            <w:vAlign w:val="center"/>
            <w:hideMark/>
          </w:tcPr>
          <w:p w:rsidR="005B74CE" w:rsidRPr="004B6A7F" w:rsidRDefault="005B74CE" w:rsidP="0066250D">
            <w:pPr>
              <w:spacing w:after="0" w:line="240" w:lineRule="auto"/>
              <w:jc w:val="center"/>
              <w:rPr>
                <w:rFonts w:ascii="Arial" w:hAnsi="Arial" w:cs="Arial"/>
                <w:color w:val="000000"/>
                <w:sz w:val="20"/>
              </w:rPr>
            </w:pPr>
            <w:r w:rsidRPr="004B6A7F">
              <w:rPr>
                <w:rFonts w:ascii="Arial" w:hAnsi="Arial" w:cs="Arial"/>
                <w:color w:val="000000"/>
                <w:sz w:val="20"/>
                <w:lang w:val="en-CA"/>
              </w:rPr>
              <w:t>6,215</w:t>
            </w:r>
          </w:p>
        </w:tc>
        <w:tc>
          <w:tcPr>
            <w:tcW w:w="990" w:type="dxa"/>
            <w:tcBorders>
              <w:top w:val="nil"/>
              <w:left w:val="nil"/>
              <w:bottom w:val="single" w:sz="8" w:space="0" w:color="auto"/>
              <w:right w:val="single" w:sz="8" w:space="0" w:color="auto"/>
            </w:tcBorders>
            <w:shd w:val="clear" w:color="auto" w:fill="auto"/>
            <w:vAlign w:val="center"/>
            <w:hideMark/>
          </w:tcPr>
          <w:p w:rsidR="005B74CE" w:rsidRPr="004B6A7F" w:rsidRDefault="005B74CE" w:rsidP="0066250D">
            <w:pPr>
              <w:spacing w:after="0" w:line="240" w:lineRule="auto"/>
              <w:jc w:val="center"/>
              <w:rPr>
                <w:rFonts w:ascii="Arial" w:hAnsi="Arial" w:cs="Arial"/>
                <w:color w:val="000000"/>
                <w:sz w:val="20"/>
              </w:rPr>
            </w:pPr>
            <w:r w:rsidRPr="004B6A7F">
              <w:rPr>
                <w:rFonts w:ascii="Arial" w:hAnsi="Arial" w:cs="Arial"/>
                <w:color w:val="000000"/>
                <w:sz w:val="20"/>
                <w:lang w:val="en-CA"/>
              </w:rPr>
              <w:t>6,215</w:t>
            </w:r>
          </w:p>
        </w:tc>
        <w:tc>
          <w:tcPr>
            <w:tcW w:w="1440" w:type="dxa"/>
            <w:tcBorders>
              <w:top w:val="nil"/>
              <w:left w:val="nil"/>
              <w:bottom w:val="single" w:sz="8" w:space="0" w:color="auto"/>
              <w:right w:val="single" w:sz="8" w:space="0" w:color="auto"/>
            </w:tcBorders>
            <w:shd w:val="clear" w:color="000000" w:fill="FF0000"/>
            <w:vAlign w:val="center"/>
            <w:hideMark/>
          </w:tcPr>
          <w:p w:rsidR="005B74CE" w:rsidRPr="004B6A7F" w:rsidRDefault="005B74CE" w:rsidP="0066250D">
            <w:pPr>
              <w:spacing w:after="0" w:line="240" w:lineRule="auto"/>
              <w:jc w:val="both"/>
              <w:rPr>
                <w:rFonts w:ascii="Arial" w:hAnsi="Arial" w:cs="Arial"/>
                <w:color w:val="FFFFFF"/>
                <w:sz w:val="20"/>
              </w:rPr>
            </w:pPr>
            <w:r w:rsidRPr="004B6A7F">
              <w:rPr>
                <w:rFonts w:ascii="Arial" w:hAnsi="Arial" w:cs="Arial"/>
                <w:color w:val="FFFFFF"/>
                <w:sz w:val="20"/>
                <w:lang w:val="en-CA"/>
              </w:rPr>
              <w:t>6,215</w:t>
            </w:r>
          </w:p>
        </w:tc>
      </w:tr>
      <w:tr w:rsidR="005B74CE" w:rsidRPr="004B6A7F" w:rsidTr="004F7512">
        <w:trPr>
          <w:trHeight w:val="330"/>
        </w:trPr>
        <w:tc>
          <w:tcPr>
            <w:tcW w:w="3690" w:type="dxa"/>
            <w:tcBorders>
              <w:top w:val="nil"/>
              <w:left w:val="single" w:sz="8" w:space="0" w:color="auto"/>
              <w:bottom w:val="single" w:sz="8" w:space="0" w:color="auto"/>
              <w:right w:val="single" w:sz="8" w:space="0" w:color="auto"/>
            </w:tcBorders>
            <w:shd w:val="clear" w:color="auto" w:fill="auto"/>
            <w:vAlign w:val="center"/>
            <w:hideMark/>
          </w:tcPr>
          <w:p w:rsidR="005B74CE" w:rsidRPr="004B6A7F" w:rsidRDefault="005B74CE" w:rsidP="0066250D">
            <w:pPr>
              <w:spacing w:after="0" w:line="240" w:lineRule="auto"/>
              <w:jc w:val="both"/>
              <w:rPr>
                <w:rFonts w:ascii="Calibri" w:hAnsi="Calibri" w:cs="Calibri"/>
                <w:color w:val="000000"/>
                <w:sz w:val="24"/>
                <w:szCs w:val="24"/>
              </w:rPr>
            </w:pPr>
            <w:r w:rsidRPr="004B6A7F">
              <w:rPr>
                <w:rFonts w:ascii="Calibri" w:hAnsi="Calibri" w:cs="Calibri"/>
                <w:color w:val="000000"/>
                <w:sz w:val="24"/>
                <w:szCs w:val="24"/>
              </w:rPr>
              <w:t>Training of HWs on providers bias</w:t>
            </w:r>
          </w:p>
        </w:tc>
        <w:tc>
          <w:tcPr>
            <w:tcW w:w="933" w:type="dxa"/>
            <w:tcBorders>
              <w:top w:val="nil"/>
              <w:left w:val="nil"/>
              <w:bottom w:val="single" w:sz="8" w:space="0" w:color="auto"/>
              <w:right w:val="single" w:sz="8" w:space="0" w:color="auto"/>
            </w:tcBorders>
            <w:shd w:val="clear" w:color="auto" w:fill="auto"/>
            <w:vAlign w:val="center"/>
            <w:hideMark/>
          </w:tcPr>
          <w:p w:rsidR="005B74CE" w:rsidRPr="004B6A7F" w:rsidRDefault="005B74CE" w:rsidP="0066250D">
            <w:pPr>
              <w:spacing w:after="0" w:line="240" w:lineRule="auto"/>
              <w:jc w:val="both"/>
              <w:rPr>
                <w:rFonts w:ascii="Arial" w:hAnsi="Arial" w:cs="Arial"/>
                <w:color w:val="000000"/>
                <w:sz w:val="20"/>
              </w:rPr>
            </w:pPr>
            <w:r w:rsidRPr="004B6A7F">
              <w:rPr>
                <w:rFonts w:ascii="Arial" w:hAnsi="Arial" w:cs="Arial"/>
                <w:color w:val="000000"/>
                <w:sz w:val="20"/>
                <w:lang w:val="en-CA"/>
              </w:rPr>
              <w:t> </w:t>
            </w:r>
          </w:p>
        </w:tc>
        <w:tc>
          <w:tcPr>
            <w:tcW w:w="828" w:type="dxa"/>
            <w:tcBorders>
              <w:top w:val="nil"/>
              <w:left w:val="nil"/>
              <w:bottom w:val="single" w:sz="8" w:space="0" w:color="auto"/>
              <w:right w:val="single" w:sz="8" w:space="0" w:color="auto"/>
            </w:tcBorders>
            <w:shd w:val="clear" w:color="auto" w:fill="auto"/>
            <w:vAlign w:val="center"/>
            <w:hideMark/>
          </w:tcPr>
          <w:p w:rsidR="005B74CE" w:rsidRPr="004B6A7F" w:rsidRDefault="005B74CE" w:rsidP="0066250D">
            <w:pPr>
              <w:spacing w:after="0" w:line="240" w:lineRule="auto"/>
              <w:jc w:val="both"/>
              <w:rPr>
                <w:rFonts w:ascii="Arial" w:hAnsi="Arial" w:cs="Arial"/>
                <w:color w:val="000000"/>
                <w:sz w:val="20"/>
              </w:rPr>
            </w:pPr>
            <w:r w:rsidRPr="004B6A7F">
              <w:rPr>
                <w:rFonts w:ascii="Arial" w:hAnsi="Arial" w:cs="Arial"/>
                <w:color w:val="000000"/>
                <w:sz w:val="20"/>
                <w:lang w:val="en-CA"/>
              </w:rPr>
              <w:t> </w:t>
            </w:r>
          </w:p>
        </w:tc>
        <w:tc>
          <w:tcPr>
            <w:tcW w:w="954" w:type="dxa"/>
            <w:tcBorders>
              <w:top w:val="nil"/>
              <w:left w:val="nil"/>
              <w:bottom w:val="single" w:sz="8" w:space="0" w:color="auto"/>
              <w:right w:val="single" w:sz="8" w:space="0" w:color="auto"/>
            </w:tcBorders>
            <w:shd w:val="clear" w:color="auto" w:fill="auto"/>
            <w:vAlign w:val="center"/>
          </w:tcPr>
          <w:p w:rsidR="005B74CE" w:rsidRPr="004B6A7F" w:rsidRDefault="005B74CE" w:rsidP="0066250D">
            <w:pPr>
              <w:spacing w:after="0" w:line="240" w:lineRule="auto"/>
              <w:jc w:val="both"/>
              <w:rPr>
                <w:rFonts w:ascii="Arial" w:hAnsi="Arial" w:cs="Arial"/>
                <w:color w:val="000000"/>
                <w:sz w:val="20"/>
              </w:rPr>
            </w:pPr>
          </w:p>
        </w:tc>
        <w:tc>
          <w:tcPr>
            <w:tcW w:w="720" w:type="dxa"/>
            <w:tcBorders>
              <w:top w:val="nil"/>
              <w:left w:val="nil"/>
              <w:bottom w:val="single" w:sz="8" w:space="0" w:color="auto"/>
              <w:right w:val="single" w:sz="8" w:space="0" w:color="auto"/>
            </w:tcBorders>
            <w:shd w:val="clear" w:color="auto" w:fill="auto"/>
            <w:vAlign w:val="center"/>
            <w:hideMark/>
          </w:tcPr>
          <w:p w:rsidR="005B74CE" w:rsidRPr="004B6A7F" w:rsidRDefault="005B74CE" w:rsidP="0066250D">
            <w:pPr>
              <w:spacing w:after="0" w:line="240" w:lineRule="auto"/>
              <w:jc w:val="center"/>
              <w:rPr>
                <w:rFonts w:ascii="Arial" w:hAnsi="Arial" w:cs="Arial"/>
                <w:color w:val="000000"/>
                <w:sz w:val="20"/>
              </w:rPr>
            </w:pPr>
            <w:r w:rsidRPr="004B6A7F">
              <w:rPr>
                <w:rFonts w:ascii="Arial" w:hAnsi="Arial" w:cs="Arial"/>
                <w:color w:val="000000"/>
                <w:sz w:val="20"/>
                <w:lang w:val="en-CA"/>
              </w:rPr>
              <w:t> </w:t>
            </w:r>
            <w:r w:rsidR="00E71028">
              <w:rPr>
                <w:rFonts w:ascii="Arial" w:hAnsi="Arial" w:cs="Arial"/>
                <w:color w:val="000000"/>
                <w:sz w:val="20"/>
                <w:lang w:val="en-CA"/>
              </w:rPr>
              <w:t>28</w:t>
            </w:r>
          </w:p>
        </w:tc>
        <w:tc>
          <w:tcPr>
            <w:tcW w:w="720" w:type="dxa"/>
            <w:tcBorders>
              <w:top w:val="nil"/>
              <w:left w:val="nil"/>
              <w:bottom w:val="single" w:sz="8" w:space="0" w:color="auto"/>
              <w:right w:val="single" w:sz="8" w:space="0" w:color="auto"/>
            </w:tcBorders>
            <w:shd w:val="clear" w:color="auto" w:fill="auto"/>
            <w:vAlign w:val="center"/>
            <w:hideMark/>
          </w:tcPr>
          <w:p w:rsidR="005B74CE" w:rsidRPr="004B6A7F" w:rsidRDefault="005B74CE" w:rsidP="0066250D">
            <w:pPr>
              <w:spacing w:after="0" w:line="240" w:lineRule="auto"/>
              <w:jc w:val="center"/>
              <w:rPr>
                <w:rFonts w:ascii="Arial" w:hAnsi="Arial" w:cs="Arial"/>
                <w:color w:val="000000"/>
                <w:sz w:val="20"/>
              </w:rPr>
            </w:pPr>
            <w:r w:rsidRPr="004B6A7F">
              <w:rPr>
                <w:rFonts w:ascii="Arial" w:hAnsi="Arial" w:cs="Arial"/>
                <w:color w:val="000000"/>
                <w:sz w:val="20"/>
                <w:lang w:val="en-CA"/>
              </w:rPr>
              <w:t> </w:t>
            </w:r>
            <w:r w:rsidR="00E71028">
              <w:rPr>
                <w:rFonts w:ascii="Arial" w:hAnsi="Arial" w:cs="Arial"/>
                <w:color w:val="000000"/>
                <w:sz w:val="20"/>
                <w:lang w:val="en-CA"/>
              </w:rPr>
              <w:t>16</w:t>
            </w:r>
          </w:p>
        </w:tc>
        <w:tc>
          <w:tcPr>
            <w:tcW w:w="990" w:type="dxa"/>
            <w:tcBorders>
              <w:top w:val="nil"/>
              <w:left w:val="nil"/>
              <w:bottom w:val="single" w:sz="8" w:space="0" w:color="auto"/>
              <w:right w:val="single" w:sz="8" w:space="0" w:color="auto"/>
            </w:tcBorders>
            <w:shd w:val="clear" w:color="auto" w:fill="auto"/>
            <w:vAlign w:val="center"/>
            <w:hideMark/>
          </w:tcPr>
          <w:p w:rsidR="005B74CE" w:rsidRPr="004B6A7F" w:rsidRDefault="00E71028" w:rsidP="0066250D">
            <w:pPr>
              <w:spacing w:after="0" w:line="240" w:lineRule="auto"/>
              <w:jc w:val="center"/>
              <w:rPr>
                <w:rFonts w:ascii="Arial" w:hAnsi="Arial" w:cs="Arial"/>
                <w:color w:val="000000"/>
                <w:sz w:val="20"/>
              </w:rPr>
            </w:pPr>
            <w:r>
              <w:rPr>
                <w:rFonts w:ascii="Arial" w:hAnsi="Arial" w:cs="Arial"/>
                <w:color w:val="000000"/>
                <w:sz w:val="20"/>
                <w:lang w:val="en-CA"/>
              </w:rPr>
              <w:t>44</w:t>
            </w:r>
            <w:r w:rsidR="005B74CE" w:rsidRPr="004B6A7F">
              <w:rPr>
                <w:rFonts w:ascii="Arial" w:hAnsi="Arial" w:cs="Arial"/>
                <w:color w:val="000000"/>
                <w:sz w:val="20"/>
                <w:lang w:val="en-CA"/>
              </w:rPr>
              <w:t> </w:t>
            </w:r>
          </w:p>
        </w:tc>
        <w:tc>
          <w:tcPr>
            <w:tcW w:w="1440" w:type="dxa"/>
            <w:tcBorders>
              <w:top w:val="nil"/>
              <w:left w:val="nil"/>
              <w:bottom w:val="single" w:sz="8" w:space="0" w:color="auto"/>
              <w:right w:val="single" w:sz="8" w:space="0" w:color="auto"/>
            </w:tcBorders>
            <w:shd w:val="clear" w:color="000000" w:fill="FF0000"/>
            <w:vAlign w:val="center"/>
            <w:hideMark/>
          </w:tcPr>
          <w:p w:rsidR="005B74CE" w:rsidRPr="004B6A7F" w:rsidRDefault="00E71028" w:rsidP="0066250D">
            <w:pPr>
              <w:spacing w:after="0" w:line="240" w:lineRule="auto"/>
              <w:jc w:val="both"/>
              <w:rPr>
                <w:rFonts w:ascii="Arial" w:hAnsi="Arial" w:cs="Arial"/>
                <w:color w:val="FFFFFF"/>
                <w:sz w:val="20"/>
              </w:rPr>
            </w:pPr>
            <w:r>
              <w:rPr>
                <w:rFonts w:ascii="Arial" w:hAnsi="Arial" w:cs="Arial"/>
                <w:color w:val="FFFFFF"/>
                <w:sz w:val="20"/>
                <w:lang w:val="en-CA"/>
              </w:rPr>
              <w:t>44</w:t>
            </w:r>
          </w:p>
        </w:tc>
      </w:tr>
      <w:tr w:rsidR="005B74CE" w:rsidRPr="004B6A7F" w:rsidTr="004F7512">
        <w:trPr>
          <w:trHeight w:val="330"/>
        </w:trPr>
        <w:tc>
          <w:tcPr>
            <w:tcW w:w="3690" w:type="dxa"/>
            <w:tcBorders>
              <w:top w:val="nil"/>
              <w:left w:val="single" w:sz="8" w:space="0" w:color="auto"/>
              <w:bottom w:val="single" w:sz="8" w:space="0" w:color="auto"/>
              <w:right w:val="single" w:sz="8" w:space="0" w:color="auto"/>
            </w:tcBorders>
            <w:shd w:val="clear" w:color="auto" w:fill="auto"/>
            <w:vAlign w:val="center"/>
            <w:hideMark/>
          </w:tcPr>
          <w:p w:rsidR="005B74CE" w:rsidRPr="004B6A7F" w:rsidRDefault="005B74CE" w:rsidP="0066250D">
            <w:pPr>
              <w:spacing w:after="0" w:line="240" w:lineRule="auto"/>
              <w:jc w:val="both"/>
              <w:rPr>
                <w:rFonts w:ascii="Calibri" w:hAnsi="Calibri" w:cs="Calibri"/>
                <w:color w:val="000000"/>
                <w:sz w:val="24"/>
                <w:szCs w:val="24"/>
              </w:rPr>
            </w:pPr>
            <w:r w:rsidRPr="004B6A7F">
              <w:rPr>
                <w:rFonts w:ascii="Calibri" w:hAnsi="Calibri" w:cs="Calibri"/>
                <w:color w:val="000000"/>
                <w:sz w:val="24"/>
                <w:szCs w:val="24"/>
              </w:rPr>
              <w:t>Training of PPMVs  on providers bias</w:t>
            </w:r>
          </w:p>
        </w:tc>
        <w:tc>
          <w:tcPr>
            <w:tcW w:w="933" w:type="dxa"/>
            <w:tcBorders>
              <w:top w:val="nil"/>
              <w:left w:val="nil"/>
              <w:bottom w:val="single" w:sz="8" w:space="0" w:color="auto"/>
              <w:right w:val="single" w:sz="8" w:space="0" w:color="auto"/>
            </w:tcBorders>
            <w:shd w:val="clear" w:color="auto" w:fill="auto"/>
            <w:vAlign w:val="center"/>
            <w:hideMark/>
          </w:tcPr>
          <w:p w:rsidR="005B74CE" w:rsidRPr="004B6A7F" w:rsidRDefault="005B74CE" w:rsidP="0066250D">
            <w:pPr>
              <w:spacing w:after="0" w:line="240" w:lineRule="auto"/>
              <w:jc w:val="both"/>
              <w:rPr>
                <w:rFonts w:ascii="Arial" w:hAnsi="Arial" w:cs="Arial"/>
                <w:color w:val="000000"/>
                <w:sz w:val="20"/>
              </w:rPr>
            </w:pPr>
            <w:r w:rsidRPr="004B6A7F">
              <w:rPr>
                <w:rFonts w:ascii="Arial" w:hAnsi="Arial" w:cs="Arial"/>
                <w:color w:val="000000"/>
                <w:sz w:val="20"/>
                <w:lang w:val="en-CA"/>
              </w:rPr>
              <w:t> </w:t>
            </w:r>
          </w:p>
        </w:tc>
        <w:tc>
          <w:tcPr>
            <w:tcW w:w="828" w:type="dxa"/>
            <w:tcBorders>
              <w:top w:val="nil"/>
              <w:left w:val="nil"/>
              <w:bottom w:val="single" w:sz="8" w:space="0" w:color="auto"/>
              <w:right w:val="single" w:sz="8" w:space="0" w:color="auto"/>
            </w:tcBorders>
            <w:shd w:val="clear" w:color="auto" w:fill="auto"/>
            <w:vAlign w:val="center"/>
            <w:hideMark/>
          </w:tcPr>
          <w:p w:rsidR="005B74CE" w:rsidRPr="004B6A7F" w:rsidRDefault="005B74CE" w:rsidP="0066250D">
            <w:pPr>
              <w:spacing w:after="0" w:line="240" w:lineRule="auto"/>
              <w:jc w:val="both"/>
              <w:rPr>
                <w:rFonts w:ascii="Arial" w:hAnsi="Arial" w:cs="Arial"/>
                <w:color w:val="000000"/>
                <w:sz w:val="20"/>
              </w:rPr>
            </w:pPr>
            <w:r w:rsidRPr="004B6A7F">
              <w:rPr>
                <w:rFonts w:ascii="Arial" w:hAnsi="Arial" w:cs="Arial"/>
                <w:color w:val="000000"/>
                <w:sz w:val="20"/>
                <w:lang w:val="en-CA"/>
              </w:rPr>
              <w:t> </w:t>
            </w:r>
          </w:p>
        </w:tc>
        <w:tc>
          <w:tcPr>
            <w:tcW w:w="954" w:type="dxa"/>
            <w:tcBorders>
              <w:top w:val="nil"/>
              <w:left w:val="nil"/>
              <w:bottom w:val="single" w:sz="8" w:space="0" w:color="auto"/>
              <w:right w:val="single" w:sz="8" w:space="0" w:color="auto"/>
            </w:tcBorders>
            <w:shd w:val="clear" w:color="auto" w:fill="auto"/>
            <w:vAlign w:val="center"/>
          </w:tcPr>
          <w:p w:rsidR="005B74CE" w:rsidRPr="004B6A7F" w:rsidRDefault="005B74CE" w:rsidP="0066250D">
            <w:pPr>
              <w:spacing w:after="0" w:line="240" w:lineRule="auto"/>
              <w:jc w:val="both"/>
              <w:rPr>
                <w:rFonts w:ascii="Arial" w:hAnsi="Arial" w:cs="Arial"/>
                <w:color w:val="000000"/>
                <w:sz w:val="20"/>
              </w:rPr>
            </w:pPr>
          </w:p>
        </w:tc>
        <w:tc>
          <w:tcPr>
            <w:tcW w:w="720" w:type="dxa"/>
            <w:tcBorders>
              <w:top w:val="nil"/>
              <w:left w:val="nil"/>
              <w:bottom w:val="single" w:sz="8" w:space="0" w:color="auto"/>
              <w:right w:val="single" w:sz="8" w:space="0" w:color="auto"/>
            </w:tcBorders>
            <w:shd w:val="clear" w:color="auto" w:fill="auto"/>
            <w:vAlign w:val="center"/>
            <w:hideMark/>
          </w:tcPr>
          <w:p w:rsidR="005B74CE" w:rsidRPr="004B6A7F" w:rsidRDefault="00E71028" w:rsidP="0066250D">
            <w:pPr>
              <w:spacing w:after="0" w:line="240" w:lineRule="auto"/>
              <w:jc w:val="center"/>
              <w:rPr>
                <w:rFonts w:ascii="Arial" w:hAnsi="Arial" w:cs="Arial"/>
                <w:color w:val="000000"/>
                <w:sz w:val="20"/>
              </w:rPr>
            </w:pPr>
            <w:r>
              <w:rPr>
                <w:rFonts w:ascii="Arial" w:hAnsi="Arial" w:cs="Arial"/>
                <w:color w:val="000000"/>
                <w:sz w:val="20"/>
                <w:lang w:val="en-CA"/>
              </w:rPr>
              <w:t>10</w:t>
            </w:r>
            <w:r w:rsidR="005B74CE" w:rsidRPr="004B6A7F">
              <w:rPr>
                <w:rFonts w:ascii="Arial" w:hAnsi="Arial" w:cs="Arial"/>
                <w:color w:val="000000"/>
                <w:sz w:val="20"/>
                <w:lang w:val="en-CA"/>
              </w:rPr>
              <w:t> </w:t>
            </w:r>
          </w:p>
        </w:tc>
        <w:tc>
          <w:tcPr>
            <w:tcW w:w="720" w:type="dxa"/>
            <w:tcBorders>
              <w:top w:val="nil"/>
              <w:left w:val="nil"/>
              <w:bottom w:val="single" w:sz="8" w:space="0" w:color="auto"/>
              <w:right w:val="single" w:sz="8" w:space="0" w:color="auto"/>
            </w:tcBorders>
            <w:shd w:val="clear" w:color="auto" w:fill="auto"/>
            <w:vAlign w:val="center"/>
            <w:hideMark/>
          </w:tcPr>
          <w:p w:rsidR="005B74CE" w:rsidRPr="004B6A7F" w:rsidRDefault="005B74CE" w:rsidP="0066250D">
            <w:pPr>
              <w:spacing w:after="0" w:line="240" w:lineRule="auto"/>
              <w:jc w:val="center"/>
              <w:rPr>
                <w:rFonts w:ascii="Arial" w:hAnsi="Arial" w:cs="Arial"/>
                <w:color w:val="000000"/>
                <w:sz w:val="20"/>
              </w:rPr>
            </w:pPr>
            <w:r w:rsidRPr="004B6A7F">
              <w:rPr>
                <w:rFonts w:ascii="Arial" w:hAnsi="Arial" w:cs="Arial"/>
                <w:color w:val="000000"/>
                <w:sz w:val="20"/>
                <w:lang w:val="en-CA"/>
              </w:rPr>
              <w:t> </w:t>
            </w:r>
            <w:r w:rsidR="00E71028">
              <w:rPr>
                <w:rFonts w:ascii="Arial" w:hAnsi="Arial" w:cs="Arial"/>
                <w:color w:val="000000"/>
                <w:sz w:val="20"/>
                <w:lang w:val="en-CA"/>
              </w:rPr>
              <w:t>12</w:t>
            </w:r>
          </w:p>
        </w:tc>
        <w:tc>
          <w:tcPr>
            <w:tcW w:w="990" w:type="dxa"/>
            <w:tcBorders>
              <w:top w:val="nil"/>
              <w:left w:val="nil"/>
              <w:bottom w:val="single" w:sz="8" w:space="0" w:color="auto"/>
              <w:right w:val="single" w:sz="8" w:space="0" w:color="auto"/>
            </w:tcBorders>
            <w:shd w:val="clear" w:color="auto" w:fill="auto"/>
            <w:vAlign w:val="center"/>
            <w:hideMark/>
          </w:tcPr>
          <w:p w:rsidR="005B74CE" w:rsidRPr="004B6A7F" w:rsidRDefault="00E71028" w:rsidP="0066250D">
            <w:pPr>
              <w:spacing w:after="0" w:line="240" w:lineRule="auto"/>
              <w:jc w:val="center"/>
              <w:rPr>
                <w:rFonts w:ascii="Arial" w:hAnsi="Arial" w:cs="Arial"/>
                <w:color w:val="000000"/>
                <w:sz w:val="20"/>
              </w:rPr>
            </w:pPr>
            <w:r>
              <w:rPr>
                <w:rFonts w:ascii="Arial" w:hAnsi="Arial" w:cs="Arial"/>
                <w:color w:val="000000"/>
                <w:sz w:val="20"/>
                <w:lang w:val="en-CA"/>
              </w:rPr>
              <w:t>22</w:t>
            </w:r>
            <w:r w:rsidR="005B74CE" w:rsidRPr="004B6A7F">
              <w:rPr>
                <w:rFonts w:ascii="Arial" w:hAnsi="Arial" w:cs="Arial"/>
                <w:color w:val="000000"/>
                <w:sz w:val="20"/>
                <w:lang w:val="en-CA"/>
              </w:rPr>
              <w:t> </w:t>
            </w:r>
          </w:p>
        </w:tc>
        <w:tc>
          <w:tcPr>
            <w:tcW w:w="1440" w:type="dxa"/>
            <w:tcBorders>
              <w:top w:val="nil"/>
              <w:left w:val="nil"/>
              <w:bottom w:val="single" w:sz="8" w:space="0" w:color="auto"/>
              <w:right w:val="single" w:sz="8" w:space="0" w:color="auto"/>
            </w:tcBorders>
            <w:shd w:val="clear" w:color="000000" w:fill="FF0000"/>
            <w:vAlign w:val="center"/>
            <w:hideMark/>
          </w:tcPr>
          <w:p w:rsidR="005B74CE" w:rsidRPr="004B6A7F" w:rsidRDefault="00E71028" w:rsidP="0066250D">
            <w:pPr>
              <w:spacing w:after="0" w:line="240" w:lineRule="auto"/>
              <w:jc w:val="both"/>
              <w:rPr>
                <w:rFonts w:ascii="Arial" w:hAnsi="Arial" w:cs="Arial"/>
                <w:color w:val="FFFFFF"/>
                <w:sz w:val="20"/>
              </w:rPr>
            </w:pPr>
            <w:r>
              <w:rPr>
                <w:rFonts w:ascii="Arial" w:hAnsi="Arial" w:cs="Arial"/>
                <w:color w:val="FFFFFF"/>
                <w:sz w:val="20"/>
                <w:lang w:val="en-CA"/>
              </w:rPr>
              <w:t>22</w:t>
            </w:r>
          </w:p>
        </w:tc>
      </w:tr>
      <w:tr w:rsidR="005B74CE" w:rsidRPr="004B6A7F" w:rsidTr="004F7512">
        <w:trPr>
          <w:trHeight w:val="330"/>
        </w:trPr>
        <w:tc>
          <w:tcPr>
            <w:tcW w:w="3690" w:type="dxa"/>
            <w:tcBorders>
              <w:top w:val="nil"/>
              <w:left w:val="single" w:sz="8" w:space="0" w:color="auto"/>
              <w:bottom w:val="single" w:sz="8" w:space="0" w:color="auto"/>
              <w:right w:val="single" w:sz="8" w:space="0" w:color="auto"/>
            </w:tcBorders>
            <w:shd w:val="clear" w:color="auto" w:fill="auto"/>
            <w:vAlign w:val="center"/>
            <w:hideMark/>
          </w:tcPr>
          <w:p w:rsidR="005B74CE" w:rsidRPr="004B6A7F" w:rsidRDefault="005B74CE" w:rsidP="0066250D">
            <w:pPr>
              <w:spacing w:after="0" w:line="240" w:lineRule="auto"/>
              <w:jc w:val="both"/>
              <w:rPr>
                <w:rFonts w:ascii="Calibri" w:hAnsi="Calibri" w:cs="Calibri"/>
                <w:color w:val="000000"/>
                <w:sz w:val="24"/>
                <w:szCs w:val="24"/>
              </w:rPr>
            </w:pPr>
            <w:r w:rsidRPr="004B6A7F">
              <w:rPr>
                <w:rFonts w:ascii="Calibri" w:hAnsi="Calibri" w:cs="Calibri"/>
                <w:color w:val="000000"/>
                <w:sz w:val="24"/>
                <w:szCs w:val="24"/>
              </w:rPr>
              <w:t>Community mobilization event</w:t>
            </w:r>
          </w:p>
        </w:tc>
        <w:tc>
          <w:tcPr>
            <w:tcW w:w="933" w:type="dxa"/>
            <w:tcBorders>
              <w:top w:val="nil"/>
              <w:left w:val="nil"/>
              <w:bottom w:val="single" w:sz="8" w:space="0" w:color="auto"/>
              <w:right w:val="single" w:sz="8" w:space="0" w:color="auto"/>
            </w:tcBorders>
            <w:shd w:val="clear" w:color="auto" w:fill="auto"/>
            <w:vAlign w:val="center"/>
            <w:hideMark/>
          </w:tcPr>
          <w:p w:rsidR="005B74CE" w:rsidRPr="004B6A7F" w:rsidRDefault="005B74CE" w:rsidP="0066250D">
            <w:pPr>
              <w:spacing w:after="0" w:line="240" w:lineRule="auto"/>
              <w:jc w:val="both"/>
              <w:rPr>
                <w:rFonts w:ascii="Arial" w:hAnsi="Arial" w:cs="Arial"/>
                <w:color w:val="000000"/>
                <w:sz w:val="20"/>
              </w:rPr>
            </w:pPr>
            <w:r w:rsidRPr="004B6A7F">
              <w:rPr>
                <w:rFonts w:ascii="Arial" w:hAnsi="Arial" w:cs="Arial"/>
                <w:color w:val="000000"/>
                <w:sz w:val="20"/>
                <w:lang w:val="en-CA"/>
              </w:rPr>
              <w:t>5,750</w:t>
            </w:r>
          </w:p>
        </w:tc>
        <w:tc>
          <w:tcPr>
            <w:tcW w:w="828" w:type="dxa"/>
            <w:tcBorders>
              <w:top w:val="nil"/>
              <w:left w:val="nil"/>
              <w:bottom w:val="single" w:sz="8" w:space="0" w:color="auto"/>
              <w:right w:val="single" w:sz="8" w:space="0" w:color="auto"/>
            </w:tcBorders>
            <w:shd w:val="clear" w:color="auto" w:fill="auto"/>
            <w:vAlign w:val="center"/>
            <w:hideMark/>
          </w:tcPr>
          <w:p w:rsidR="005B74CE" w:rsidRPr="004B6A7F" w:rsidRDefault="005B74CE" w:rsidP="0066250D">
            <w:pPr>
              <w:spacing w:after="0" w:line="240" w:lineRule="auto"/>
              <w:jc w:val="both"/>
              <w:rPr>
                <w:rFonts w:ascii="Arial" w:hAnsi="Arial" w:cs="Arial"/>
                <w:color w:val="000000"/>
                <w:sz w:val="20"/>
              </w:rPr>
            </w:pPr>
            <w:r w:rsidRPr="004B6A7F">
              <w:rPr>
                <w:rFonts w:ascii="Arial" w:hAnsi="Arial" w:cs="Arial"/>
                <w:color w:val="000000"/>
                <w:sz w:val="20"/>
                <w:lang w:val="en-CA"/>
              </w:rPr>
              <w:t>3,360</w:t>
            </w:r>
          </w:p>
        </w:tc>
        <w:tc>
          <w:tcPr>
            <w:tcW w:w="954" w:type="dxa"/>
            <w:tcBorders>
              <w:top w:val="nil"/>
              <w:left w:val="nil"/>
              <w:bottom w:val="single" w:sz="8" w:space="0" w:color="auto"/>
              <w:right w:val="single" w:sz="8" w:space="0" w:color="auto"/>
            </w:tcBorders>
            <w:shd w:val="clear" w:color="auto" w:fill="auto"/>
            <w:vAlign w:val="center"/>
            <w:hideMark/>
          </w:tcPr>
          <w:p w:rsidR="005B74CE" w:rsidRPr="004B6A7F" w:rsidRDefault="005B74CE" w:rsidP="0066250D">
            <w:pPr>
              <w:spacing w:after="0" w:line="240" w:lineRule="auto"/>
              <w:jc w:val="both"/>
              <w:rPr>
                <w:rFonts w:ascii="Arial" w:hAnsi="Arial" w:cs="Arial"/>
                <w:color w:val="000000"/>
                <w:sz w:val="20"/>
              </w:rPr>
            </w:pPr>
            <w:r w:rsidRPr="004B6A7F">
              <w:rPr>
                <w:rFonts w:ascii="Arial" w:hAnsi="Arial" w:cs="Arial"/>
                <w:color w:val="000000"/>
                <w:sz w:val="20"/>
                <w:lang w:val="en-CA"/>
              </w:rPr>
              <w:t>9,110</w:t>
            </w:r>
          </w:p>
        </w:tc>
        <w:tc>
          <w:tcPr>
            <w:tcW w:w="720" w:type="dxa"/>
            <w:tcBorders>
              <w:top w:val="nil"/>
              <w:left w:val="nil"/>
              <w:bottom w:val="single" w:sz="8" w:space="0" w:color="auto"/>
              <w:right w:val="single" w:sz="8" w:space="0" w:color="auto"/>
            </w:tcBorders>
            <w:shd w:val="clear" w:color="auto" w:fill="auto"/>
            <w:vAlign w:val="center"/>
            <w:hideMark/>
          </w:tcPr>
          <w:p w:rsidR="005B74CE" w:rsidRPr="004B6A7F" w:rsidRDefault="005B74CE" w:rsidP="0066250D">
            <w:pPr>
              <w:spacing w:after="0" w:line="240" w:lineRule="auto"/>
              <w:jc w:val="center"/>
              <w:rPr>
                <w:rFonts w:ascii="Arial" w:hAnsi="Arial" w:cs="Arial"/>
                <w:color w:val="000000"/>
                <w:sz w:val="20"/>
              </w:rPr>
            </w:pPr>
            <w:r w:rsidRPr="004B6A7F">
              <w:rPr>
                <w:rFonts w:ascii="Arial" w:hAnsi="Arial" w:cs="Arial"/>
                <w:color w:val="000000"/>
                <w:sz w:val="20"/>
                <w:lang w:val="en-CA"/>
              </w:rPr>
              <w:t>1270</w:t>
            </w:r>
          </w:p>
        </w:tc>
        <w:tc>
          <w:tcPr>
            <w:tcW w:w="720" w:type="dxa"/>
            <w:tcBorders>
              <w:top w:val="nil"/>
              <w:left w:val="nil"/>
              <w:bottom w:val="single" w:sz="8" w:space="0" w:color="auto"/>
              <w:right w:val="single" w:sz="8" w:space="0" w:color="auto"/>
            </w:tcBorders>
            <w:shd w:val="clear" w:color="auto" w:fill="auto"/>
            <w:vAlign w:val="center"/>
            <w:hideMark/>
          </w:tcPr>
          <w:p w:rsidR="005B74CE" w:rsidRPr="004B6A7F" w:rsidRDefault="005B74CE" w:rsidP="0066250D">
            <w:pPr>
              <w:spacing w:after="0" w:line="240" w:lineRule="auto"/>
              <w:jc w:val="center"/>
              <w:rPr>
                <w:rFonts w:ascii="Arial" w:hAnsi="Arial" w:cs="Arial"/>
                <w:color w:val="000000"/>
                <w:sz w:val="20"/>
              </w:rPr>
            </w:pPr>
            <w:r w:rsidRPr="004B6A7F">
              <w:rPr>
                <w:rFonts w:ascii="Arial" w:hAnsi="Arial" w:cs="Arial"/>
                <w:color w:val="000000"/>
                <w:sz w:val="20"/>
                <w:lang w:val="en-CA"/>
              </w:rPr>
              <w:t>1300</w:t>
            </w:r>
          </w:p>
        </w:tc>
        <w:tc>
          <w:tcPr>
            <w:tcW w:w="990" w:type="dxa"/>
            <w:tcBorders>
              <w:top w:val="nil"/>
              <w:left w:val="nil"/>
              <w:bottom w:val="single" w:sz="8" w:space="0" w:color="auto"/>
              <w:right w:val="single" w:sz="8" w:space="0" w:color="auto"/>
            </w:tcBorders>
            <w:shd w:val="clear" w:color="auto" w:fill="auto"/>
            <w:vAlign w:val="center"/>
            <w:hideMark/>
          </w:tcPr>
          <w:p w:rsidR="005B74CE" w:rsidRPr="004B6A7F" w:rsidRDefault="005B74CE" w:rsidP="0066250D">
            <w:pPr>
              <w:spacing w:after="0" w:line="240" w:lineRule="auto"/>
              <w:jc w:val="center"/>
              <w:rPr>
                <w:rFonts w:ascii="Arial" w:hAnsi="Arial" w:cs="Arial"/>
                <w:color w:val="000000"/>
                <w:sz w:val="20"/>
              </w:rPr>
            </w:pPr>
            <w:r w:rsidRPr="004B6A7F">
              <w:rPr>
                <w:rFonts w:ascii="Arial" w:hAnsi="Arial" w:cs="Arial"/>
                <w:color w:val="000000"/>
                <w:sz w:val="20"/>
                <w:lang w:val="en-CA"/>
              </w:rPr>
              <w:t>2,570</w:t>
            </w:r>
          </w:p>
        </w:tc>
        <w:tc>
          <w:tcPr>
            <w:tcW w:w="1440" w:type="dxa"/>
            <w:tcBorders>
              <w:top w:val="nil"/>
              <w:left w:val="nil"/>
              <w:bottom w:val="single" w:sz="8" w:space="0" w:color="auto"/>
              <w:right w:val="single" w:sz="8" w:space="0" w:color="auto"/>
            </w:tcBorders>
            <w:shd w:val="clear" w:color="000000" w:fill="FF0000"/>
            <w:vAlign w:val="center"/>
            <w:hideMark/>
          </w:tcPr>
          <w:p w:rsidR="005B74CE" w:rsidRPr="004B6A7F" w:rsidRDefault="005B74CE" w:rsidP="0066250D">
            <w:pPr>
              <w:spacing w:after="0" w:line="240" w:lineRule="auto"/>
              <w:jc w:val="both"/>
              <w:rPr>
                <w:rFonts w:ascii="Arial" w:hAnsi="Arial" w:cs="Arial"/>
                <w:color w:val="FFFFFF"/>
                <w:sz w:val="20"/>
              </w:rPr>
            </w:pPr>
            <w:r w:rsidRPr="004B6A7F">
              <w:rPr>
                <w:rFonts w:ascii="Arial" w:hAnsi="Arial" w:cs="Arial"/>
                <w:color w:val="FFFFFF"/>
                <w:sz w:val="20"/>
                <w:lang w:val="en-CA"/>
              </w:rPr>
              <w:t>11,680</w:t>
            </w:r>
          </w:p>
        </w:tc>
      </w:tr>
      <w:tr w:rsidR="005B74CE" w:rsidRPr="004B6A7F" w:rsidTr="004F7512">
        <w:trPr>
          <w:trHeight w:val="330"/>
        </w:trPr>
        <w:tc>
          <w:tcPr>
            <w:tcW w:w="3690" w:type="dxa"/>
            <w:tcBorders>
              <w:top w:val="nil"/>
              <w:left w:val="single" w:sz="8" w:space="0" w:color="auto"/>
              <w:bottom w:val="single" w:sz="8" w:space="0" w:color="auto"/>
              <w:right w:val="single" w:sz="8" w:space="0" w:color="auto"/>
            </w:tcBorders>
            <w:shd w:val="clear" w:color="auto" w:fill="auto"/>
            <w:vAlign w:val="center"/>
            <w:hideMark/>
          </w:tcPr>
          <w:p w:rsidR="005B74CE" w:rsidRPr="004B6A7F" w:rsidRDefault="005B74CE" w:rsidP="0066250D">
            <w:pPr>
              <w:spacing w:after="0" w:line="240" w:lineRule="auto"/>
              <w:jc w:val="both"/>
              <w:rPr>
                <w:rFonts w:ascii="Calibri" w:hAnsi="Calibri" w:cs="Calibri"/>
                <w:color w:val="000000"/>
                <w:sz w:val="24"/>
                <w:szCs w:val="24"/>
              </w:rPr>
            </w:pPr>
            <w:r w:rsidRPr="004B6A7F">
              <w:rPr>
                <w:rFonts w:ascii="Calibri" w:hAnsi="Calibri" w:cs="Calibri"/>
                <w:color w:val="000000"/>
                <w:sz w:val="24"/>
                <w:szCs w:val="24"/>
              </w:rPr>
              <w:t xml:space="preserve">Advocacy to village heads and religious leaders </w:t>
            </w:r>
          </w:p>
        </w:tc>
        <w:tc>
          <w:tcPr>
            <w:tcW w:w="933" w:type="dxa"/>
            <w:tcBorders>
              <w:top w:val="nil"/>
              <w:left w:val="nil"/>
              <w:bottom w:val="single" w:sz="8" w:space="0" w:color="auto"/>
              <w:right w:val="single" w:sz="8" w:space="0" w:color="auto"/>
            </w:tcBorders>
            <w:shd w:val="clear" w:color="auto" w:fill="auto"/>
            <w:vAlign w:val="center"/>
            <w:hideMark/>
          </w:tcPr>
          <w:p w:rsidR="005B74CE" w:rsidRPr="004B6A7F" w:rsidRDefault="005B74CE" w:rsidP="0066250D">
            <w:pPr>
              <w:spacing w:after="0" w:line="240" w:lineRule="auto"/>
              <w:jc w:val="center"/>
              <w:rPr>
                <w:rFonts w:ascii="Arial" w:hAnsi="Arial" w:cs="Arial"/>
                <w:color w:val="000000"/>
                <w:sz w:val="20"/>
              </w:rPr>
            </w:pPr>
            <w:r w:rsidRPr="004B6A7F">
              <w:rPr>
                <w:rFonts w:ascii="Arial" w:hAnsi="Arial" w:cs="Arial"/>
                <w:color w:val="000000"/>
                <w:sz w:val="20"/>
                <w:lang w:val="en-CA"/>
              </w:rPr>
              <w:t> </w:t>
            </w:r>
          </w:p>
        </w:tc>
        <w:tc>
          <w:tcPr>
            <w:tcW w:w="828" w:type="dxa"/>
            <w:tcBorders>
              <w:top w:val="nil"/>
              <w:left w:val="nil"/>
              <w:bottom w:val="single" w:sz="8" w:space="0" w:color="auto"/>
              <w:right w:val="single" w:sz="8" w:space="0" w:color="auto"/>
            </w:tcBorders>
            <w:shd w:val="clear" w:color="auto" w:fill="auto"/>
            <w:vAlign w:val="center"/>
            <w:hideMark/>
          </w:tcPr>
          <w:p w:rsidR="005B74CE" w:rsidRPr="004B6A7F" w:rsidRDefault="005B74CE" w:rsidP="0066250D">
            <w:pPr>
              <w:spacing w:after="0" w:line="240" w:lineRule="auto"/>
              <w:jc w:val="center"/>
              <w:rPr>
                <w:rFonts w:ascii="Arial" w:hAnsi="Arial" w:cs="Arial"/>
                <w:color w:val="000000"/>
                <w:sz w:val="20"/>
              </w:rPr>
            </w:pPr>
            <w:r w:rsidRPr="004B6A7F">
              <w:rPr>
                <w:rFonts w:ascii="Arial" w:hAnsi="Arial" w:cs="Arial"/>
                <w:color w:val="000000"/>
                <w:sz w:val="20"/>
                <w:lang w:val="en-CA"/>
              </w:rPr>
              <w:t> </w:t>
            </w:r>
          </w:p>
        </w:tc>
        <w:tc>
          <w:tcPr>
            <w:tcW w:w="954" w:type="dxa"/>
            <w:tcBorders>
              <w:top w:val="nil"/>
              <w:left w:val="nil"/>
              <w:bottom w:val="single" w:sz="8" w:space="0" w:color="auto"/>
              <w:right w:val="single" w:sz="8" w:space="0" w:color="auto"/>
            </w:tcBorders>
            <w:shd w:val="clear" w:color="auto" w:fill="auto"/>
            <w:vAlign w:val="center"/>
            <w:hideMark/>
          </w:tcPr>
          <w:p w:rsidR="005B74CE" w:rsidRPr="004B6A7F" w:rsidRDefault="005B74CE" w:rsidP="0066250D">
            <w:pPr>
              <w:spacing w:after="0" w:line="240" w:lineRule="auto"/>
              <w:jc w:val="both"/>
              <w:rPr>
                <w:rFonts w:ascii="Arial" w:hAnsi="Arial" w:cs="Arial"/>
                <w:color w:val="000000"/>
                <w:sz w:val="20"/>
              </w:rPr>
            </w:pPr>
            <w:r w:rsidRPr="004B6A7F">
              <w:rPr>
                <w:rFonts w:ascii="Arial" w:hAnsi="Arial" w:cs="Arial"/>
                <w:color w:val="000000"/>
                <w:sz w:val="20"/>
                <w:lang w:val="en-CA"/>
              </w:rPr>
              <w:t>0</w:t>
            </w:r>
          </w:p>
        </w:tc>
        <w:tc>
          <w:tcPr>
            <w:tcW w:w="720" w:type="dxa"/>
            <w:tcBorders>
              <w:top w:val="nil"/>
              <w:left w:val="nil"/>
              <w:bottom w:val="single" w:sz="8" w:space="0" w:color="auto"/>
              <w:right w:val="single" w:sz="8" w:space="0" w:color="auto"/>
            </w:tcBorders>
            <w:shd w:val="clear" w:color="auto" w:fill="auto"/>
            <w:vAlign w:val="center"/>
            <w:hideMark/>
          </w:tcPr>
          <w:p w:rsidR="005B74CE" w:rsidRPr="004B6A7F" w:rsidRDefault="005B74CE" w:rsidP="0066250D">
            <w:pPr>
              <w:spacing w:after="0" w:line="240" w:lineRule="auto"/>
              <w:jc w:val="both"/>
              <w:rPr>
                <w:rFonts w:ascii="Arial" w:hAnsi="Arial" w:cs="Arial"/>
                <w:color w:val="000000"/>
                <w:sz w:val="20"/>
              </w:rPr>
            </w:pPr>
            <w:r w:rsidRPr="004B6A7F">
              <w:rPr>
                <w:rFonts w:ascii="Arial" w:hAnsi="Arial" w:cs="Arial"/>
                <w:color w:val="000000"/>
                <w:sz w:val="20"/>
                <w:lang w:val="en-CA"/>
              </w:rPr>
              <w:t> </w:t>
            </w:r>
          </w:p>
        </w:tc>
        <w:tc>
          <w:tcPr>
            <w:tcW w:w="720" w:type="dxa"/>
            <w:tcBorders>
              <w:top w:val="nil"/>
              <w:left w:val="nil"/>
              <w:bottom w:val="single" w:sz="8" w:space="0" w:color="auto"/>
              <w:right w:val="single" w:sz="8" w:space="0" w:color="auto"/>
            </w:tcBorders>
            <w:shd w:val="clear" w:color="auto" w:fill="auto"/>
            <w:vAlign w:val="center"/>
            <w:hideMark/>
          </w:tcPr>
          <w:p w:rsidR="005B74CE" w:rsidRPr="004B6A7F" w:rsidRDefault="005B74CE" w:rsidP="0066250D">
            <w:pPr>
              <w:spacing w:after="0" w:line="240" w:lineRule="auto"/>
              <w:jc w:val="both"/>
              <w:rPr>
                <w:rFonts w:ascii="Arial" w:hAnsi="Arial" w:cs="Arial"/>
                <w:color w:val="000000"/>
                <w:sz w:val="20"/>
              </w:rPr>
            </w:pPr>
            <w:r w:rsidRPr="004B6A7F">
              <w:rPr>
                <w:rFonts w:ascii="Arial" w:hAnsi="Arial" w:cs="Arial"/>
                <w:color w:val="000000"/>
                <w:sz w:val="20"/>
                <w:lang w:val="en-CA"/>
              </w:rPr>
              <w:t>148</w:t>
            </w:r>
          </w:p>
        </w:tc>
        <w:tc>
          <w:tcPr>
            <w:tcW w:w="990" w:type="dxa"/>
            <w:tcBorders>
              <w:top w:val="nil"/>
              <w:left w:val="nil"/>
              <w:bottom w:val="single" w:sz="8" w:space="0" w:color="auto"/>
              <w:right w:val="single" w:sz="8" w:space="0" w:color="auto"/>
            </w:tcBorders>
            <w:shd w:val="clear" w:color="auto" w:fill="auto"/>
            <w:vAlign w:val="center"/>
            <w:hideMark/>
          </w:tcPr>
          <w:p w:rsidR="005B74CE" w:rsidRPr="004B6A7F" w:rsidRDefault="005B74CE" w:rsidP="0066250D">
            <w:pPr>
              <w:spacing w:after="0" w:line="240" w:lineRule="auto"/>
              <w:jc w:val="both"/>
              <w:rPr>
                <w:rFonts w:ascii="Arial" w:hAnsi="Arial" w:cs="Arial"/>
                <w:color w:val="000000"/>
                <w:sz w:val="20"/>
              </w:rPr>
            </w:pPr>
            <w:r w:rsidRPr="004B6A7F">
              <w:rPr>
                <w:rFonts w:ascii="Arial" w:hAnsi="Arial" w:cs="Arial"/>
                <w:color w:val="000000"/>
                <w:sz w:val="20"/>
                <w:lang w:val="en-CA"/>
              </w:rPr>
              <w:t>148</w:t>
            </w:r>
          </w:p>
        </w:tc>
        <w:tc>
          <w:tcPr>
            <w:tcW w:w="1440" w:type="dxa"/>
            <w:tcBorders>
              <w:top w:val="nil"/>
              <w:left w:val="nil"/>
              <w:bottom w:val="single" w:sz="8" w:space="0" w:color="auto"/>
              <w:right w:val="single" w:sz="8" w:space="0" w:color="auto"/>
            </w:tcBorders>
            <w:shd w:val="clear" w:color="000000" w:fill="FF0000"/>
            <w:vAlign w:val="center"/>
            <w:hideMark/>
          </w:tcPr>
          <w:p w:rsidR="005B74CE" w:rsidRPr="004B6A7F" w:rsidRDefault="005B74CE" w:rsidP="0066250D">
            <w:pPr>
              <w:spacing w:after="0" w:line="240" w:lineRule="auto"/>
              <w:jc w:val="both"/>
              <w:rPr>
                <w:rFonts w:ascii="Arial" w:hAnsi="Arial" w:cs="Arial"/>
                <w:color w:val="FFFFFF"/>
                <w:sz w:val="20"/>
              </w:rPr>
            </w:pPr>
            <w:r w:rsidRPr="004B6A7F">
              <w:rPr>
                <w:rFonts w:ascii="Arial" w:hAnsi="Arial" w:cs="Arial"/>
                <w:color w:val="FFFFFF"/>
                <w:sz w:val="20"/>
                <w:lang w:val="en-CA"/>
              </w:rPr>
              <w:t>148</w:t>
            </w:r>
          </w:p>
        </w:tc>
      </w:tr>
      <w:tr w:rsidR="005B74CE" w:rsidRPr="004B6A7F" w:rsidTr="004F7512">
        <w:trPr>
          <w:trHeight w:val="330"/>
        </w:trPr>
        <w:tc>
          <w:tcPr>
            <w:tcW w:w="3690" w:type="dxa"/>
            <w:tcBorders>
              <w:top w:val="nil"/>
              <w:left w:val="single" w:sz="8" w:space="0" w:color="auto"/>
              <w:bottom w:val="single" w:sz="8" w:space="0" w:color="auto"/>
              <w:right w:val="single" w:sz="8" w:space="0" w:color="auto"/>
            </w:tcBorders>
            <w:shd w:val="clear" w:color="auto" w:fill="auto"/>
            <w:vAlign w:val="center"/>
            <w:hideMark/>
          </w:tcPr>
          <w:p w:rsidR="005B74CE" w:rsidRPr="004B6A7F" w:rsidRDefault="005B74CE" w:rsidP="0066250D">
            <w:pPr>
              <w:spacing w:after="0" w:line="240" w:lineRule="auto"/>
              <w:jc w:val="both"/>
              <w:rPr>
                <w:rFonts w:ascii="Calibri" w:hAnsi="Calibri" w:cs="Calibri"/>
                <w:color w:val="000000"/>
                <w:sz w:val="24"/>
                <w:szCs w:val="24"/>
              </w:rPr>
            </w:pPr>
            <w:r w:rsidRPr="004B6A7F">
              <w:rPr>
                <w:rFonts w:ascii="Calibri" w:hAnsi="Calibri" w:cs="Calibri"/>
                <w:color w:val="000000"/>
                <w:sz w:val="24"/>
                <w:szCs w:val="24"/>
              </w:rPr>
              <w:t>Advocacy to other community members</w:t>
            </w:r>
          </w:p>
        </w:tc>
        <w:tc>
          <w:tcPr>
            <w:tcW w:w="933" w:type="dxa"/>
            <w:tcBorders>
              <w:top w:val="nil"/>
              <w:left w:val="nil"/>
              <w:bottom w:val="single" w:sz="8" w:space="0" w:color="auto"/>
              <w:right w:val="single" w:sz="8" w:space="0" w:color="auto"/>
            </w:tcBorders>
            <w:shd w:val="clear" w:color="auto" w:fill="auto"/>
            <w:vAlign w:val="center"/>
            <w:hideMark/>
          </w:tcPr>
          <w:p w:rsidR="005B74CE" w:rsidRPr="004B6A7F" w:rsidRDefault="005B74CE" w:rsidP="0066250D">
            <w:pPr>
              <w:spacing w:after="0" w:line="240" w:lineRule="auto"/>
              <w:jc w:val="center"/>
              <w:rPr>
                <w:rFonts w:ascii="Arial" w:hAnsi="Arial" w:cs="Arial"/>
                <w:color w:val="000000"/>
                <w:sz w:val="20"/>
              </w:rPr>
            </w:pPr>
            <w:r w:rsidRPr="004B6A7F">
              <w:rPr>
                <w:rFonts w:ascii="Arial" w:hAnsi="Arial" w:cs="Arial"/>
                <w:color w:val="000000"/>
                <w:sz w:val="20"/>
                <w:lang w:val="en-CA"/>
              </w:rPr>
              <w:t> </w:t>
            </w:r>
          </w:p>
        </w:tc>
        <w:tc>
          <w:tcPr>
            <w:tcW w:w="828" w:type="dxa"/>
            <w:tcBorders>
              <w:top w:val="nil"/>
              <w:left w:val="nil"/>
              <w:bottom w:val="single" w:sz="8" w:space="0" w:color="auto"/>
              <w:right w:val="single" w:sz="8" w:space="0" w:color="auto"/>
            </w:tcBorders>
            <w:shd w:val="clear" w:color="auto" w:fill="auto"/>
            <w:vAlign w:val="center"/>
            <w:hideMark/>
          </w:tcPr>
          <w:p w:rsidR="005B74CE" w:rsidRPr="004B6A7F" w:rsidRDefault="005B74CE" w:rsidP="0066250D">
            <w:pPr>
              <w:spacing w:after="0" w:line="240" w:lineRule="auto"/>
              <w:jc w:val="center"/>
              <w:rPr>
                <w:rFonts w:ascii="Arial" w:hAnsi="Arial" w:cs="Arial"/>
                <w:color w:val="000000"/>
                <w:sz w:val="20"/>
              </w:rPr>
            </w:pPr>
            <w:r w:rsidRPr="004B6A7F">
              <w:rPr>
                <w:rFonts w:ascii="Arial" w:hAnsi="Arial" w:cs="Arial"/>
                <w:color w:val="000000"/>
                <w:sz w:val="20"/>
                <w:lang w:val="en-CA"/>
              </w:rPr>
              <w:t> </w:t>
            </w:r>
          </w:p>
        </w:tc>
        <w:tc>
          <w:tcPr>
            <w:tcW w:w="954" w:type="dxa"/>
            <w:tcBorders>
              <w:top w:val="nil"/>
              <w:left w:val="nil"/>
              <w:bottom w:val="single" w:sz="8" w:space="0" w:color="auto"/>
              <w:right w:val="single" w:sz="8" w:space="0" w:color="auto"/>
            </w:tcBorders>
            <w:shd w:val="clear" w:color="auto" w:fill="auto"/>
            <w:vAlign w:val="center"/>
            <w:hideMark/>
          </w:tcPr>
          <w:p w:rsidR="005B74CE" w:rsidRPr="004B6A7F" w:rsidRDefault="005B74CE" w:rsidP="0066250D">
            <w:pPr>
              <w:spacing w:after="0" w:line="240" w:lineRule="auto"/>
              <w:jc w:val="both"/>
              <w:rPr>
                <w:rFonts w:ascii="Arial" w:hAnsi="Arial" w:cs="Arial"/>
                <w:color w:val="000000"/>
                <w:sz w:val="20"/>
              </w:rPr>
            </w:pPr>
            <w:r w:rsidRPr="004B6A7F">
              <w:rPr>
                <w:rFonts w:ascii="Arial" w:hAnsi="Arial" w:cs="Arial"/>
                <w:color w:val="000000"/>
                <w:sz w:val="20"/>
                <w:lang w:val="en-CA"/>
              </w:rPr>
              <w:t>0</w:t>
            </w:r>
          </w:p>
        </w:tc>
        <w:tc>
          <w:tcPr>
            <w:tcW w:w="720" w:type="dxa"/>
            <w:tcBorders>
              <w:top w:val="nil"/>
              <w:left w:val="nil"/>
              <w:bottom w:val="single" w:sz="8" w:space="0" w:color="auto"/>
              <w:right w:val="single" w:sz="8" w:space="0" w:color="auto"/>
            </w:tcBorders>
            <w:shd w:val="clear" w:color="auto" w:fill="auto"/>
            <w:vAlign w:val="center"/>
            <w:hideMark/>
          </w:tcPr>
          <w:p w:rsidR="005B74CE" w:rsidRPr="004B6A7F" w:rsidRDefault="005B74CE" w:rsidP="0066250D">
            <w:pPr>
              <w:spacing w:after="0" w:line="240" w:lineRule="auto"/>
              <w:jc w:val="both"/>
              <w:rPr>
                <w:rFonts w:ascii="Arial" w:hAnsi="Arial" w:cs="Arial"/>
                <w:color w:val="000000"/>
                <w:sz w:val="20"/>
              </w:rPr>
            </w:pPr>
            <w:r w:rsidRPr="004B6A7F">
              <w:rPr>
                <w:rFonts w:ascii="Arial" w:hAnsi="Arial" w:cs="Arial"/>
                <w:color w:val="000000"/>
                <w:sz w:val="20"/>
                <w:lang w:val="en-CA"/>
              </w:rPr>
              <w:t> </w:t>
            </w:r>
          </w:p>
        </w:tc>
        <w:tc>
          <w:tcPr>
            <w:tcW w:w="720" w:type="dxa"/>
            <w:tcBorders>
              <w:top w:val="nil"/>
              <w:left w:val="nil"/>
              <w:bottom w:val="single" w:sz="8" w:space="0" w:color="auto"/>
              <w:right w:val="single" w:sz="8" w:space="0" w:color="auto"/>
            </w:tcBorders>
            <w:shd w:val="clear" w:color="auto" w:fill="auto"/>
            <w:vAlign w:val="center"/>
            <w:hideMark/>
          </w:tcPr>
          <w:p w:rsidR="005B74CE" w:rsidRPr="004B6A7F" w:rsidRDefault="005B74CE" w:rsidP="0066250D">
            <w:pPr>
              <w:spacing w:after="0" w:line="240" w:lineRule="auto"/>
              <w:jc w:val="both"/>
              <w:rPr>
                <w:rFonts w:ascii="Arial" w:hAnsi="Arial" w:cs="Arial"/>
                <w:color w:val="000000"/>
                <w:sz w:val="20"/>
              </w:rPr>
            </w:pPr>
            <w:r w:rsidRPr="004B6A7F">
              <w:rPr>
                <w:rFonts w:ascii="Arial" w:hAnsi="Arial" w:cs="Arial"/>
                <w:color w:val="000000"/>
                <w:sz w:val="20"/>
                <w:lang w:val="en-CA"/>
              </w:rPr>
              <w:t>186</w:t>
            </w:r>
          </w:p>
        </w:tc>
        <w:tc>
          <w:tcPr>
            <w:tcW w:w="990" w:type="dxa"/>
            <w:tcBorders>
              <w:top w:val="nil"/>
              <w:left w:val="nil"/>
              <w:bottom w:val="single" w:sz="8" w:space="0" w:color="auto"/>
              <w:right w:val="single" w:sz="8" w:space="0" w:color="auto"/>
            </w:tcBorders>
            <w:shd w:val="clear" w:color="auto" w:fill="auto"/>
            <w:vAlign w:val="center"/>
            <w:hideMark/>
          </w:tcPr>
          <w:p w:rsidR="005B74CE" w:rsidRPr="004B6A7F" w:rsidRDefault="005B74CE" w:rsidP="0066250D">
            <w:pPr>
              <w:spacing w:after="0" w:line="240" w:lineRule="auto"/>
              <w:jc w:val="both"/>
              <w:rPr>
                <w:rFonts w:ascii="Arial" w:hAnsi="Arial" w:cs="Arial"/>
                <w:color w:val="000000"/>
                <w:sz w:val="20"/>
              </w:rPr>
            </w:pPr>
            <w:r w:rsidRPr="004B6A7F">
              <w:rPr>
                <w:rFonts w:ascii="Arial" w:hAnsi="Arial" w:cs="Arial"/>
                <w:color w:val="000000"/>
                <w:sz w:val="20"/>
                <w:lang w:val="en-CA"/>
              </w:rPr>
              <w:t>186</w:t>
            </w:r>
          </w:p>
        </w:tc>
        <w:tc>
          <w:tcPr>
            <w:tcW w:w="1440" w:type="dxa"/>
            <w:tcBorders>
              <w:top w:val="nil"/>
              <w:left w:val="nil"/>
              <w:bottom w:val="single" w:sz="8" w:space="0" w:color="auto"/>
              <w:right w:val="single" w:sz="8" w:space="0" w:color="auto"/>
            </w:tcBorders>
            <w:shd w:val="clear" w:color="000000" w:fill="FF0000"/>
            <w:vAlign w:val="center"/>
            <w:hideMark/>
          </w:tcPr>
          <w:p w:rsidR="005B74CE" w:rsidRPr="004B6A7F" w:rsidRDefault="005B74CE" w:rsidP="0066250D">
            <w:pPr>
              <w:spacing w:after="0" w:line="240" w:lineRule="auto"/>
              <w:jc w:val="both"/>
              <w:rPr>
                <w:rFonts w:ascii="Arial" w:hAnsi="Arial" w:cs="Arial"/>
                <w:color w:val="FFFFFF"/>
                <w:sz w:val="20"/>
              </w:rPr>
            </w:pPr>
            <w:r w:rsidRPr="004B6A7F">
              <w:rPr>
                <w:rFonts w:ascii="Arial" w:hAnsi="Arial" w:cs="Arial"/>
                <w:color w:val="FFFFFF"/>
                <w:sz w:val="20"/>
                <w:lang w:val="en-CA"/>
              </w:rPr>
              <w:t>186</w:t>
            </w:r>
          </w:p>
        </w:tc>
      </w:tr>
      <w:tr w:rsidR="005B74CE" w:rsidRPr="004B6A7F" w:rsidTr="004F7512">
        <w:trPr>
          <w:trHeight w:val="330"/>
        </w:trPr>
        <w:tc>
          <w:tcPr>
            <w:tcW w:w="3690" w:type="dxa"/>
            <w:tcBorders>
              <w:top w:val="nil"/>
              <w:left w:val="single" w:sz="8" w:space="0" w:color="auto"/>
              <w:bottom w:val="single" w:sz="8" w:space="0" w:color="auto"/>
              <w:right w:val="single" w:sz="8" w:space="0" w:color="auto"/>
            </w:tcBorders>
            <w:shd w:val="clear" w:color="auto" w:fill="auto"/>
            <w:vAlign w:val="center"/>
            <w:hideMark/>
          </w:tcPr>
          <w:p w:rsidR="005B74CE" w:rsidRPr="004B6A7F" w:rsidRDefault="005B74CE" w:rsidP="0066250D">
            <w:pPr>
              <w:spacing w:after="0" w:line="240" w:lineRule="auto"/>
              <w:jc w:val="both"/>
              <w:rPr>
                <w:rFonts w:ascii="Calibri" w:hAnsi="Calibri" w:cs="Calibri"/>
                <w:color w:val="000000"/>
                <w:sz w:val="24"/>
                <w:szCs w:val="24"/>
              </w:rPr>
            </w:pPr>
            <w:r w:rsidRPr="004B6A7F">
              <w:rPr>
                <w:rFonts w:ascii="Calibri" w:hAnsi="Calibri" w:cs="Calibri"/>
                <w:color w:val="000000"/>
                <w:sz w:val="24"/>
                <w:szCs w:val="24"/>
              </w:rPr>
              <w:t xml:space="preserve">Adolescent participants at community meetings </w:t>
            </w:r>
          </w:p>
        </w:tc>
        <w:tc>
          <w:tcPr>
            <w:tcW w:w="933" w:type="dxa"/>
            <w:tcBorders>
              <w:top w:val="nil"/>
              <w:left w:val="nil"/>
              <w:bottom w:val="single" w:sz="8" w:space="0" w:color="auto"/>
              <w:right w:val="single" w:sz="8" w:space="0" w:color="auto"/>
            </w:tcBorders>
            <w:shd w:val="clear" w:color="auto" w:fill="auto"/>
            <w:vAlign w:val="center"/>
            <w:hideMark/>
          </w:tcPr>
          <w:p w:rsidR="005B74CE" w:rsidRPr="004B6A7F" w:rsidRDefault="005B74CE" w:rsidP="0066250D">
            <w:pPr>
              <w:spacing w:after="0" w:line="240" w:lineRule="auto"/>
              <w:jc w:val="center"/>
              <w:rPr>
                <w:rFonts w:ascii="Arial" w:hAnsi="Arial" w:cs="Arial"/>
                <w:color w:val="000000"/>
                <w:sz w:val="20"/>
              </w:rPr>
            </w:pPr>
            <w:r w:rsidRPr="004B6A7F">
              <w:rPr>
                <w:rFonts w:ascii="Arial" w:hAnsi="Arial" w:cs="Arial"/>
                <w:color w:val="000000"/>
                <w:sz w:val="20"/>
                <w:lang w:val="en-CA"/>
              </w:rPr>
              <w:t>450</w:t>
            </w:r>
          </w:p>
        </w:tc>
        <w:tc>
          <w:tcPr>
            <w:tcW w:w="828" w:type="dxa"/>
            <w:tcBorders>
              <w:top w:val="nil"/>
              <w:left w:val="nil"/>
              <w:bottom w:val="single" w:sz="8" w:space="0" w:color="auto"/>
              <w:right w:val="single" w:sz="8" w:space="0" w:color="auto"/>
            </w:tcBorders>
            <w:shd w:val="clear" w:color="auto" w:fill="auto"/>
            <w:vAlign w:val="center"/>
            <w:hideMark/>
          </w:tcPr>
          <w:p w:rsidR="005B74CE" w:rsidRPr="004B6A7F" w:rsidRDefault="005B74CE" w:rsidP="0066250D">
            <w:pPr>
              <w:spacing w:after="0" w:line="240" w:lineRule="auto"/>
              <w:jc w:val="center"/>
              <w:rPr>
                <w:rFonts w:ascii="Arial" w:hAnsi="Arial" w:cs="Arial"/>
                <w:color w:val="000000"/>
                <w:sz w:val="20"/>
              </w:rPr>
            </w:pPr>
            <w:r w:rsidRPr="004B6A7F">
              <w:rPr>
                <w:rFonts w:ascii="Arial" w:hAnsi="Arial" w:cs="Arial"/>
                <w:color w:val="000000"/>
                <w:sz w:val="20"/>
                <w:lang w:val="en-CA"/>
              </w:rPr>
              <w:t>550</w:t>
            </w:r>
          </w:p>
        </w:tc>
        <w:tc>
          <w:tcPr>
            <w:tcW w:w="954" w:type="dxa"/>
            <w:tcBorders>
              <w:top w:val="nil"/>
              <w:left w:val="nil"/>
              <w:bottom w:val="single" w:sz="8" w:space="0" w:color="auto"/>
              <w:right w:val="single" w:sz="8" w:space="0" w:color="auto"/>
            </w:tcBorders>
            <w:shd w:val="clear" w:color="auto" w:fill="auto"/>
            <w:vAlign w:val="center"/>
            <w:hideMark/>
          </w:tcPr>
          <w:p w:rsidR="005B74CE" w:rsidRPr="004B6A7F" w:rsidRDefault="005B74CE" w:rsidP="0066250D">
            <w:pPr>
              <w:spacing w:after="0" w:line="240" w:lineRule="auto"/>
              <w:jc w:val="both"/>
              <w:rPr>
                <w:rFonts w:ascii="Arial" w:hAnsi="Arial" w:cs="Arial"/>
                <w:color w:val="000000"/>
                <w:sz w:val="20"/>
              </w:rPr>
            </w:pPr>
            <w:r w:rsidRPr="004B6A7F">
              <w:rPr>
                <w:rFonts w:ascii="Arial" w:hAnsi="Arial" w:cs="Arial"/>
                <w:color w:val="000000"/>
                <w:sz w:val="20"/>
                <w:lang w:val="en-CA"/>
              </w:rPr>
              <w:t>1,000</w:t>
            </w:r>
          </w:p>
        </w:tc>
        <w:tc>
          <w:tcPr>
            <w:tcW w:w="720" w:type="dxa"/>
            <w:tcBorders>
              <w:top w:val="nil"/>
              <w:left w:val="nil"/>
              <w:bottom w:val="single" w:sz="8" w:space="0" w:color="auto"/>
              <w:right w:val="single" w:sz="8" w:space="0" w:color="auto"/>
            </w:tcBorders>
            <w:shd w:val="clear" w:color="auto" w:fill="auto"/>
            <w:vAlign w:val="center"/>
            <w:hideMark/>
          </w:tcPr>
          <w:p w:rsidR="005B74CE" w:rsidRPr="004B6A7F" w:rsidRDefault="005B74CE" w:rsidP="0066250D">
            <w:pPr>
              <w:spacing w:after="0" w:line="240" w:lineRule="auto"/>
              <w:jc w:val="both"/>
              <w:rPr>
                <w:rFonts w:ascii="Arial" w:hAnsi="Arial" w:cs="Arial"/>
                <w:color w:val="000000"/>
                <w:sz w:val="20"/>
              </w:rPr>
            </w:pPr>
            <w:r w:rsidRPr="004B6A7F">
              <w:rPr>
                <w:rFonts w:ascii="Arial" w:hAnsi="Arial" w:cs="Arial"/>
                <w:color w:val="000000"/>
                <w:sz w:val="20"/>
                <w:lang w:val="en-CA"/>
              </w:rPr>
              <w:t> </w:t>
            </w:r>
          </w:p>
        </w:tc>
        <w:tc>
          <w:tcPr>
            <w:tcW w:w="720" w:type="dxa"/>
            <w:tcBorders>
              <w:top w:val="nil"/>
              <w:left w:val="nil"/>
              <w:bottom w:val="single" w:sz="8" w:space="0" w:color="auto"/>
              <w:right w:val="single" w:sz="8" w:space="0" w:color="auto"/>
            </w:tcBorders>
            <w:shd w:val="clear" w:color="auto" w:fill="auto"/>
            <w:vAlign w:val="center"/>
            <w:hideMark/>
          </w:tcPr>
          <w:p w:rsidR="005B74CE" w:rsidRPr="004B6A7F" w:rsidRDefault="005B74CE" w:rsidP="0066250D">
            <w:pPr>
              <w:spacing w:after="0" w:line="240" w:lineRule="auto"/>
              <w:jc w:val="both"/>
              <w:rPr>
                <w:rFonts w:ascii="Arial" w:hAnsi="Arial" w:cs="Arial"/>
                <w:color w:val="000000"/>
                <w:sz w:val="20"/>
              </w:rPr>
            </w:pPr>
            <w:r w:rsidRPr="004B6A7F">
              <w:rPr>
                <w:rFonts w:ascii="Arial" w:hAnsi="Arial" w:cs="Arial"/>
                <w:color w:val="000000"/>
                <w:sz w:val="20"/>
                <w:lang w:val="en-CA"/>
              </w:rPr>
              <w:t> </w:t>
            </w:r>
          </w:p>
        </w:tc>
        <w:tc>
          <w:tcPr>
            <w:tcW w:w="990" w:type="dxa"/>
            <w:tcBorders>
              <w:top w:val="nil"/>
              <w:left w:val="nil"/>
              <w:bottom w:val="single" w:sz="8" w:space="0" w:color="auto"/>
              <w:right w:val="single" w:sz="8" w:space="0" w:color="auto"/>
            </w:tcBorders>
            <w:shd w:val="clear" w:color="auto" w:fill="auto"/>
            <w:vAlign w:val="center"/>
            <w:hideMark/>
          </w:tcPr>
          <w:p w:rsidR="005B74CE" w:rsidRPr="004B6A7F" w:rsidRDefault="005B74CE" w:rsidP="0066250D">
            <w:pPr>
              <w:spacing w:after="0" w:line="240" w:lineRule="auto"/>
              <w:jc w:val="both"/>
              <w:rPr>
                <w:rFonts w:ascii="Arial" w:hAnsi="Arial" w:cs="Arial"/>
                <w:color w:val="000000"/>
                <w:sz w:val="20"/>
              </w:rPr>
            </w:pPr>
            <w:r w:rsidRPr="004B6A7F">
              <w:rPr>
                <w:rFonts w:ascii="Arial" w:hAnsi="Arial" w:cs="Arial"/>
                <w:color w:val="000000"/>
                <w:sz w:val="20"/>
                <w:lang w:val="en-CA"/>
              </w:rPr>
              <w:t> </w:t>
            </w:r>
          </w:p>
        </w:tc>
        <w:tc>
          <w:tcPr>
            <w:tcW w:w="1440" w:type="dxa"/>
            <w:tcBorders>
              <w:top w:val="nil"/>
              <w:left w:val="nil"/>
              <w:bottom w:val="single" w:sz="8" w:space="0" w:color="auto"/>
              <w:right w:val="single" w:sz="8" w:space="0" w:color="auto"/>
            </w:tcBorders>
            <w:shd w:val="clear" w:color="000000" w:fill="FF0000"/>
            <w:vAlign w:val="center"/>
            <w:hideMark/>
          </w:tcPr>
          <w:p w:rsidR="005B74CE" w:rsidRPr="004B6A7F" w:rsidRDefault="005B74CE" w:rsidP="0066250D">
            <w:pPr>
              <w:spacing w:after="0" w:line="240" w:lineRule="auto"/>
              <w:jc w:val="both"/>
              <w:rPr>
                <w:rFonts w:ascii="Arial" w:hAnsi="Arial" w:cs="Arial"/>
                <w:color w:val="FFFFFF"/>
                <w:sz w:val="20"/>
              </w:rPr>
            </w:pPr>
            <w:r w:rsidRPr="004B6A7F">
              <w:rPr>
                <w:rFonts w:ascii="Arial" w:hAnsi="Arial" w:cs="Arial"/>
                <w:color w:val="FFFFFF"/>
                <w:sz w:val="20"/>
                <w:lang w:val="en-CA"/>
              </w:rPr>
              <w:t>1,000</w:t>
            </w:r>
          </w:p>
        </w:tc>
      </w:tr>
      <w:tr w:rsidR="005B74CE" w:rsidRPr="004B6A7F" w:rsidTr="004F7512">
        <w:trPr>
          <w:trHeight w:val="330"/>
        </w:trPr>
        <w:tc>
          <w:tcPr>
            <w:tcW w:w="3690" w:type="dxa"/>
            <w:tcBorders>
              <w:top w:val="nil"/>
              <w:left w:val="single" w:sz="8" w:space="0" w:color="auto"/>
              <w:bottom w:val="single" w:sz="8" w:space="0" w:color="auto"/>
              <w:right w:val="single" w:sz="8" w:space="0" w:color="auto"/>
            </w:tcBorders>
            <w:shd w:val="clear" w:color="auto" w:fill="auto"/>
            <w:vAlign w:val="center"/>
            <w:hideMark/>
          </w:tcPr>
          <w:p w:rsidR="005B74CE" w:rsidRPr="004B6A7F" w:rsidRDefault="005B74CE" w:rsidP="0066250D">
            <w:pPr>
              <w:spacing w:after="0" w:line="240" w:lineRule="auto"/>
              <w:jc w:val="both"/>
              <w:rPr>
                <w:rFonts w:ascii="Calibri" w:hAnsi="Calibri" w:cs="Calibri"/>
                <w:color w:val="000000"/>
                <w:sz w:val="24"/>
                <w:szCs w:val="24"/>
              </w:rPr>
            </w:pPr>
            <w:r w:rsidRPr="004B6A7F">
              <w:rPr>
                <w:rFonts w:ascii="Calibri" w:hAnsi="Calibri" w:cs="Calibri"/>
                <w:color w:val="000000"/>
                <w:sz w:val="24"/>
                <w:szCs w:val="24"/>
              </w:rPr>
              <w:t xml:space="preserve">Adolescent consultation meeting </w:t>
            </w:r>
          </w:p>
        </w:tc>
        <w:tc>
          <w:tcPr>
            <w:tcW w:w="933" w:type="dxa"/>
            <w:tcBorders>
              <w:top w:val="nil"/>
              <w:left w:val="nil"/>
              <w:bottom w:val="single" w:sz="8" w:space="0" w:color="auto"/>
              <w:right w:val="single" w:sz="8" w:space="0" w:color="auto"/>
            </w:tcBorders>
            <w:shd w:val="clear" w:color="auto" w:fill="auto"/>
            <w:vAlign w:val="center"/>
            <w:hideMark/>
          </w:tcPr>
          <w:p w:rsidR="005B74CE" w:rsidRPr="004B6A7F" w:rsidRDefault="005B74CE" w:rsidP="0066250D">
            <w:pPr>
              <w:spacing w:after="0" w:line="240" w:lineRule="auto"/>
              <w:jc w:val="center"/>
              <w:rPr>
                <w:rFonts w:ascii="Arial" w:hAnsi="Arial" w:cs="Arial"/>
                <w:color w:val="000000"/>
                <w:sz w:val="20"/>
              </w:rPr>
            </w:pPr>
            <w:r w:rsidRPr="004B6A7F">
              <w:rPr>
                <w:rFonts w:ascii="Arial" w:hAnsi="Arial" w:cs="Arial"/>
                <w:color w:val="000000"/>
                <w:sz w:val="20"/>
                <w:lang w:val="en-CA"/>
              </w:rPr>
              <w:t>180</w:t>
            </w:r>
          </w:p>
        </w:tc>
        <w:tc>
          <w:tcPr>
            <w:tcW w:w="828" w:type="dxa"/>
            <w:tcBorders>
              <w:top w:val="nil"/>
              <w:left w:val="nil"/>
              <w:bottom w:val="single" w:sz="8" w:space="0" w:color="auto"/>
              <w:right w:val="single" w:sz="8" w:space="0" w:color="auto"/>
            </w:tcBorders>
            <w:shd w:val="clear" w:color="auto" w:fill="auto"/>
            <w:vAlign w:val="center"/>
            <w:hideMark/>
          </w:tcPr>
          <w:p w:rsidR="005B74CE" w:rsidRPr="004B6A7F" w:rsidRDefault="005B74CE" w:rsidP="0066250D">
            <w:pPr>
              <w:spacing w:after="0" w:line="240" w:lineRule="auto"/>
              <w:jc w:val="center"/>
              <w:rPr>
                <w:rFonts w:ascii="Arial" w:hAnsi="Arial" w:cs="Arial"/>
                <w:color w:val="000000"/>
                <w:sz w:val="20"/>
              </w:rPr>
            </w:pPr>
            <w:r w:rsidRPr="004B6A7F">
              <w:rPr>
                <w:rFonts w:ascii="Arial" w:hAnsi="Arial" w:cs="Arial"/>
                <w:color w:val="000000"/>
                <w:sz w:val="20"/>
                <w:lang w:val="en-CA"/>
              </w:rPr>
              <w:t>120</w:t>
            </w:r>
          </w:p>
        </w:tc>
        <w:tc>
          <w:tcPr>
            <w:tcW w:w="954" w:type="dxa"/>
            <w:tcBorders>
              <w:top w:val="nil"/>
              <w:left w:val="nil"/>
              <w:bottom w:val="single" w:sz="8" w:space="0" w:color="auto"/>
              <w:right w:val="single" w:sz="8" w:space="0" w:color="auto"/>
            </w:tcBorders>
            <w:shd w:val="clear" w:color="auto" w:fill="auto"/>
            <w:vAlign w:val="center"/>
            <w:hideMark/>
          </w:tcPr>
          <w:p w:rsidR="005B74CE" w:rsidRPr="004B6A7F" w:rsidRDefault="005B74CE" w:rsidP="0066250D">
            <w:pPr>
              <w:spacing w:after="0" w:line="240" w:lineRule="auto"/>
              <w:jc w:val="both"/>
              <w:rPr>
                <w:rFonts w:ascii="Arial" w:hAnsi="Arial" w:cs="Arial"/>
                <w:color w:val="000000"/>
                <w:sz w:val="20"/>
              </w:rPr>
            </w:pPr>
            <w:r w:rsidRPr="004B6A7F">
              <w:rPr>
                <w:rFonts w:ascii="Arial" w:hAnsi="Arial" w:cs="Arial"/>
                <w:color w:val="000000"/>
                <w:sz w:val="20"/>
                <w:lang w:val="en-CA"/>
              </w:rPr>
              <w:t>300</w:t>
            </w:r>
          </w:p>
        </w:tc>
        <w:tc>
          <w:tcPr>
            <w:tcW w:w="720" w:type="dxa"/>
            <w:tcBorders>
              <w:top w:val="nil"/>
              <w:left w:val="nil"/>
              <w:bottom w:val="single" w:sz="8" w:space="0" w:color="auto"/>
              <w:right w:val="single" w:sz="8" w:space="0" w:color="auto"/>
            </w:tcBorders>
            <w:shd w:val="clear" w:color="auto" w:fill="auto"/>
            <w:vAlign w:val="center"/>
            <w:hideMark/>
          </w:tcPr>
          <w:p w:rsidR="005B74CE" w:rsidRPr="004B6A7F" w:rsidRDefault="005B74CE" w:rsidP="0066250D">
            <w:pPr>
              <w:spacing w:after="0" w:line="240" w:lineRule="auto"/>
              <w:jc w:val="both"/>
              <w:rPr>
                <w:rFonts w:ascii="Arial" w:hAnsi="Arial" w:cs="Arial"/>
                <w:color w:val="000000"/>
                <w:sz w:val="20"/>
              </w:rPr>
            </w:pPr>
            <w:r w:rsidRPr="004B6A7F">
              <w:rPr>
                <w:rFonts w:ascii="Arial" w:hAnsi="Arial" w:cs="Arial"/>
                <w:color w:val="000000"/>
                <w:sz w:val="20"/>
                <w:lang w:val="en-CA"/>
              </w:rPr>
              <w:t> </w:t>
            </w:r>
          </w:p>
        </w:tc>
        <w:tc>
          <w:tcPr>
            <w:tcW w:w="720" w:type="dxa"/>
            <w:tcBorders>
              <w:top w:val="nil"/>
              <w:left w:val="nil"/>
              <w:bottom w:val="single" w:sz="8" w:space="0" w:color="auto"/>
              <w:right w:val="single" w:sz="8" w:space="0" w:color="auto"/>
            </w:tcBorders>
            <w:shd w:val="clear" w:color="auto" w:fill="auto"/>
            <w:vAlign w:val="center"/>
            <w:hideMark/>
          </w:tcPr>
          <w:p w:rsidR="005B74CE" w:rsidRPr="004B6A7F" w:rsidRDefault="005B74CE" w:rsidP="0066250D">
            <w:pPr>
              <w:spacing w:after="0" w:line="240" w:lineRule="auto"/>
              <w:jc w:val="both"/>
              <w:rPr>
                <w:rFonts w:ascii="Arial" w:hAnsi="Arial" w:cs="Arial"/>
                <w:color w:val="000000"/>
                <w:sz w:val="20"/>
              </w:rPr>
            </w:pPr>
            <w:r w:rsidRPr="004B6A7F">
              <w:rPr>
                <w:rFonts w:ascii="Arial" w:hAnsi="Arial" w:cs="Arial"/>
                <w:color w:val="000000"/>
                <w:sz w:val="20"/>
                <w:lang w:val="en-CA"/>
              </w:rPr>
              <w:t>20</w:t>
            </w:r>
          </w:p>
        </w:tc>
        <w:tc>
          <w:tcPr>
            <w:tcW w:w="990" w:type="dxa"/>
            <w:tcBorders>
              <w:top w:val="nil"/>
              <w:left w:val="nil"/>
              <w:bottom w:val="single" w:sz="8" w:space="0" w:color="auto"/>
              <w:right w:val="single" w:sz="8" w:space="0" w:color="auto"/>
            </w:tcBorders>
            <w:shd w:val="clear" w:color="auto" w:fill="auto"/>
            <w:vAlign w:val="center"/>
            <w:hideMark/>
          </w:tcPr>
          <w:p w:rsidR="005B74CE" w:rsidRPr="004B6A7F" w:rsidRDefault="005B74CE" w:rsidP="0066250D">
            <w:pPr>
              <w:spacing w:after="0" w:line="240" w:lineRule="auto"/>
              <w:jc w:val="both"/>
              <w:rPr>
                <w:rFonts w:ascii="Arial" w:hAnsi="Arial" w:cs="Arial"/>
                <w:color w:val="000000"/>
                <w:sz w:val="20"/>
              </w:rPr>
            </w:pPr>
            <w:r w:rsidRPr="004B6A7F">
              <w:rPr>
                <w:rFonts w:ascii="Arial" w:hAnsi="Arial" w:cs="Arial"/>
                <w:color w:val="000000"/>
                <w:sz w:val="20"/>
                <w:lang w:val="en-CA"/>
              </w:rPr>
              <w:t>20</w:t>
            </w:r>
          </w:p>
        </w:tc>
        <w:tc>
          <w:tcPr>
            <w:tcW w:w="1440" w:type="dxa"/>
            <w:tcBorders>
              <w:top w:val="nil"/>
              <w:left w:val="nil"/>
              <w:bottom w:val="single" w:sz="8" w:space="0" w:color="auto"/>
              <w:right w:val="single" w:sz="8" w:space="0" w:color="auto"/>
            </w:tcBorders>
            <w:shd w:val="clear" w:color="000000" w:fill="FF0000"/>
            <w:vAlign w:val="center"/>
            <w:hideMark/>
          </w:tcPr>
          <w:p w:rsidR="005B74CE" w:rsidRPr="004B6A7F" w:rsidRDefault="005B74CE" w:rsidP="0066250D">
            <w:pPr>
              <w:spacing w:after="0" w:line="240" w:lineRule="auto"/>
              <w:jc w:val="both"/>
              <w:rPr>
                <w:rFonts w:ascii="Arial" w:hAnsi="Arial" w:cs="Arial"/>
                <w:color w:val="FFFFFF"/>
                <w:sz w:val="20"/>
              </w:rPr>
            </w:pPr>
            <w:r w:rsidRPr="004B6A7F">
              <w:rPr>
                <w:rFonts w:ascii="Arial" w:hAnsi="Arial" w:cs="Arial"/>
                <w:color w:val="FFFFFF"/>
                <w:sz w:val="20"/>
                <w:lang w:val="en-CA"/>
              </w:rPr>
              <w:t>320</w:t>
            </w:r>
          </w:p>
        </w:tc>
      </w:tr>
      <w:tr w:rsidR="005B74CE" w:rsidRPr="004B6A7F" w:rsidTr="004F7512">
        <w:trPr>
          <w:trHeight w:val="645"/>
        </w:trPr>
        <w:tc>
          <w:tcPr>
            <w:tcW w:w="3690" w:type="dxa"/>
            <w:tcBorders>
              <w:top w:val="nil"/>
              <w:left w:val="single" w:sz="8" w:space="0" w:color="auto"/>
              <w:bottom w:val="single" w:sz="8" w:space="0" w:color="auto"/>
              <w:right w:val="single" w:sz="8" w:space="0" w:color="auto"/>
            </w:tcBorders>
            <w:shd w:val="clear" w:color="auto" w:fill="auto"/>
            <w:vAlign w:val="center"/>
            <w:hideMark/>
          </w:tcPr>
          <w:p w:rsidR="005B74CE" w:rsidRPr="004B6A7F" w:rsidRDefault="005B74CE" w:rsidP="0066250D">
            <w:pPr>
              <w:spacing w:after="0" w:line="240" w:lineRule="auto"/>
              <w:jc w:val="both"/>
              <w:rPr>
                <w:rFonts w:ascii="Calibri" w:hAnsi="Calibri" w:cs="Calibri"/>
                <w:color w:val="000000"/>
                <w:sz w:val="24"/>
                <w:szCs w:val="24"/>
              </w:rPr>
            </w:pPr>
            <w:r w:rsidRPr="004B6A7F">
              <w:rPr>
                <w:rFonts w:ascii="Calibri" w:hAnsi="Calibri" w:cs="Calibri"/>
                <w:color w:val="000000"/>
                <w:sz w:val="24"/>
                <w:szCs w:val="24"/>
              </w:rPr>
              <w:t>Adolescents that participated in the CHOICES activity</w:t>
            </w:r>
          </w:p>
        </w:tc>
        <w:tc>
          <w:tcPr>
            <w:tcW w:w="933" w:type="dxa"/>
            <w:tcBorders>
              <w:top w:val="nil"/>
              <w:left w:val="nil"/>
              <w:bottom w:val="single" w:sz="8" w:space="0" w:color="auto"/>
              <w:right w:val="single" w:sz="8" w:space="0" w:color="auto"/>
            </w:tcBorders>
            <w:shd w:val="clear" w:color="auto" w:fill="auto"/>
            <w:vAlign w:val="center"/>
            <w:hideMark/>
          </w:tcPr>
          <w:p w:rsidR="005B74CE" w:rsidRPr="004B6A7F" w:rsidRDefault="005B74CE" w:rsidP="0066250D">
            <w:pPr>
              <w:spacing w:after="0" w:line="240" w:lineRule="auto"/>
              <w:jc w:val="right"/>
              <w:rPr>
                <w:rFonts w:ascii="Arial" w:hAnsi="Arial" w:cs="Arial"/>
                <w:color w:val="000000"/>
                <w:sz w:val="20"/>
              </w:rPr>
            </w:pPr>
            <w:r w:rsidRPr="004B6A7F">
              <w:rPr>
                <w:rFonts w:ascii="Arial" w:hAnsi="Arial" w:cs="Arial"/>
                <w:color w:val="000000"/>
                <w:sz w:val="20"/>
                <w:lang w:val="en-CA"/>
              </w:rPr>
              <w:t>6,300</w:t>
            </w:r>
          </w:p>
        </w:tc>
        <w:tc>
          <w:tcPr>
            <w:tcW w:w="828" w:type="dxa"/>
            <w:tcBorders>
              <w:top w:val="nil"/>
              <w:left w:val="nil"/>
              <w:bottom w:val="single" w:sz="8" w:space="0" w:color="auto"/>
              <w:right w:val="single" w:sz="8" w:space="0" w:color="auto"/>
            </w:tcBorders>
            <w:shd w:val="clear" w:color="auto" w:fill="auto"/>
            <w:vAlign w:val="center"/>
            <w:hideMark/>
          </w:tcPr>
          <w:p w:rsidR="005B74CE" w:rsidRPr="004B6A7F" w:rsidRDefault="005B74CE" w:rsidP="0066250D">
            <w:pPr>
              <w:spacing w:after="0" w:line="240" w:lineRule="auto"/>
              <w:jc w:val="center"/>
              <w:rPr>
                <w:rFonts w:ascii="Arial" w:hAnsi="Arial" w:cs="Arial"/>
                <w:color w:val="000000"/>
                <w:sz w:val="20"/>
              </w:rPr>
            </w:pPr>
            <w:r w:rsidRPr="004B6A7F">
              <w:rPr>
                <w:rFonts w:ascii="Arial" w:hAnsi="Arial" w:cs="Arial"/>
                <w:color w:val="000000"/>
                <w:sz w:val="20"/>
                <w:lang w:val="en-CA"/>
              </w:rPr>
              <w:t>4,475</w:t>
            </w:r>
          </w:p>
        </w:tc>
        <w:tc>
          <w:tcPr>
            <w:tcW w:w="954" w:type="dxa"/>
            <w:tcBorders>
              <w:top w:val="nil"/>
              <w:left w:val="nil"/>
              <w:bottom w:val="single" w:sz="8" w:space="0" w:color="auto"/>
              <w:right w:val="single" w:sz="8" w:space="0" w:color="auto"/>
            </w:tcBorders>
            <w:shd w:val="clear" w:color="auto" w:fill="auto"/>
            <w:vAlign w:val="center"/>
            <w:hideMark/>
          </w:tcPr>
          <w:p w:rsidR="005B74CE" w:rsidRPr="004B6A7F" w:rsidRDefault="005B74CE" w:rsidP="0066250D">
            <w:pPr>
              <w:spacing w:after="0" w:line="240" w:lineRule="auto"/>
              <w:jc w:val="both"/>
              <w:rPr>
                <w:rFonts w:ascii="Arial" w:hAnsi="Arial" w:cs="Arial"/>
                <w:color w:val="000000"/>
                <w:sz w:val="20"/>
              </w:rPr>
            </w:pPr>
            <w:r w:rsidRPr="004B6A7F">
              <w:rPr>
                <w:rFonts w:ascii="Arial" w:hAnsi="Arial" w:cs="Arial"/>
                <w:color w:val="000000"/>
                <w:sz w:val="20"/>
                <w:lang w:val="en-CA"/>
              </w:rPr>
              <w:t>10,775</w:t>
            </w:r>
          </w:p>
        </w:tc>
        <w:tc>
          <w:tcPr>
            <w:tcW w:w="720" w:type="dxa"/>
            <w:tcBorders>
              <w:top w:val="nil"/>
              <w:left w:val="nil"/>
              <w:bottom w:val="single" w:sz="8" w:space="0" w:color="auto"/>
              <w:right w:val="single" w:sz="8" w:space="0" w:color="auto"/>
            </w:tcBorders>
            <w:shd w:val="clear" w:color="auto" w:fill="auto"/>
            <w:vAlign w:val="center"/>
            <w:hideMark/>
          </w:tcPr>
          <w:p w:rsidR="005B74CE" w:rsidRPr="004B6A7F" w:rsidRDefault="005B74CE" w:rsidP="0066250D">
            <w:pPr>
              <w:spacing w:after="0" w:line="240" w:lineRule="auto"/>
              <w:jc w:val="both"/>
              <w:rPr>
                <w:rFonts w:ascii="Arial" w:hAnsi="Arial" w:cs="Arial"/>
                <w:color w:val="000000"/>
                <w:sz w:val="20"/>
              </w:rPr>
            </w:pPr>
            <w:r w:rsidRPr="004B6A7F">
              <w:rPr>
                <w:rFonts w:ascii="Arial" w:hAnsi="Arial" w:cs="Arial"/>
                <w:color w:val="000000"/>
                <w:sz w:val="20"/>
                <w:lang w:val="en-CA"/>
              </w:rPr>
              <w:t> </w:t>
            </w:r>
          </w:p>
        </w:tc>
        <w:tc>
          <w:tcPr>
            <w:tcW w:w="720" w:type="dxa"/>
            <w:tcBorders>
              <w:top w:val="nil"/>
              <w:left w:val="nil"/>
              <w:bottom w:val="single" w:sz="8" w:space="0" w:color="auto"/>
              <w:right w:val="single" w:sz="8" w:space="0" w:color="auto"/>
            </w:tcBorders>
            <w:shd w:val="clear" w:color="auto" w:fill="auto"/>
            <w:vAlign w:val="center"/>
            <w:hideMark/>
          </w:tcPr>
          <w:p w:rsidR="005B74CE" w:rsidRPr="004B6A7F" w:rsidRDefault="005B74CE" w:rsidP="0066250D">
            <w:pPr>
              <w:spacing w:after="0" w:line="240" w:lineRule="auto"/>
              <w:jc w:val="both"/>
              <w:rPr>
                <w:rFonts w:ascii="Arial" w:hAnsi="Arial" w:cs="Arial"/>
                <w:color w:val="000000"/>
                <w:sz w:val="20"/>
              </w:rPr>
            </w:pPr>
            <w:r w:rsidRPr="004B6A7F">
              <w:rPr>
                <w:rFonts w:ascii="Arial" w:hAnsi="Arial" w:cs="Arial"/>
                <w:color w:val="000000"/>
                <w:sz w:val="20"/>
                <w:lang w:val="en-CA"/>
              </w:rPr>
              <w:t> </w:t>
            </w:r>
          </w:p>
        </w:tc>
        <w:tc>
          <w:tcPr>
            <w:tcW w:w="990" w:type="dxa"/>
            <w:tcBorders>
              <w:top w:val="nil"/>
              <w:left w:val="nil"/>
              <w:bottom w:val="single" w:sz="8" w:space="0" w:color="auto"/>
              <w:right w:val="single" w:sz="8" w:space="0" w:color="auto"/>
            </w:tcBorders>
            <w:shd w:val="clear" w:color="auto" w:fill="auto"/>
            <w:vAlign w:val="center"/>
            <w:hideMark/>
          </w:tcPr>
          <w:p w:rsidR="005B74CE" w:rsidRPr="004B6A7F" w:rsidRDefault="005B74CE" w:rsidP="0066250D">
            <w:pPr>
              <w:spacing w:after="0" w:line="240" w:lineRule="auto"/>
              <w:jc w:val="both"/>
              <w:rPr>
                <w:rFonts w:ascii="Arial" w:hAnsi="Arial" w:cs="Arial"/>
                <w:color w:val="000000"/>
                <w:sz w:val="20"/>
              </w:rPr>
            </w:pPr>
            <w:r w:rsidRPr="004B6A7F">
              <w:rPr>
                <w:rFonts w:ascii="Arial" w:hAnsi="Arial" w:cs="Arial"/>
                <w:color w:val="000000"/>
                <w:sz w:val="20"/>
                <w:lang w:val="en-CA"/>
              </w:rPr>
              <w:t> </w:t>
            </w:r>
          </w:p>
        </w:tc>
        <w:tc>
          <w:tcPr>
            <w:tcW w:w="1440" w:type="dxa"/>
            <w:tcBorders>
              <w:top w:val="nil"/>
              <w:left w:val="nil"/>
              <w:bottom w:val="single" w:sz="8" w:space="0" w:color="auto"/>
              <w:right w:val="single" w:sz="8" w:space="0" w:color="auto"/>
            </w:tcBorders>
            <w:shd w:val="clear" w:color="000000" w:fill="FF0000"/>
            <w:vAlign w:val="center"/>
            <w:hideMark/>
          </w:tcPr>
          <w:p w:rsidR="005B74CE" w:rsidRPr="004B6A7F" w:rsidRDefault="005B74CE" w:rsidP="0066250D">
            <w:pPr>
              <w:spacing w:after="0" w:line="240" w:lineRule="auto"/>
              <w:jc w:val="both"/>
              <w:rPr>
                <w:rFonts w:ascii="Arial" w:hAnsi="Arial" w:cs="Arial"/>
                <w:color w:val="FFFFFF"/>
                <w:sz w:val="20"/>
              </w:rPr>
            </w:pPr>
            <w:r w:rsidRPr="004B6A7F">
              <w:rPr>
                <w:rFonts w:ascii="Arial" w:hAnsi="Arial" w:cs="Arial"/>
                <w:color w:val="FFFFFF"/>
                <w:sz w:val="20"/>
                <w:lang w:val="en-CA"/>
              </w:rPr>
              <w:t>10,775</w:t>
            </w:r>
          </w:p>
        </w:tc>
      </w:tr>
      <w:tr w:rsidR="005B74CE" w:rsidRPr="004B6A7F" w:rsidTr="004F7512">
        <w:trPr>
          <w:trHeight w:val="645"/>
        </w:trPr>
        <w:tc>
          <w:tcPr>
            <w:tcW w:w="3690" w:type="dxa"/>
            <w:tcBorders>
              <w:top w:val="nil"/>
              <w:left w:val="single" w:sz="8" w:space="0" w:color="auto"/>
              <w:bottom w:val="single" w:sz="8" w:space="0" w:color="auto"/>
              <w:right w:val="single" w:sz="8" w:space="0" w:color="auto"/>
            </w:tcBorders>
            <w:shd w:val="clear" w:color="auto" w:fill="auto"/>
            <w:vAlign w:val="center"/>
            <w:hideMark/>
          </w:tcPr>
          <w:p w:rsidR="005B74CE" w:rsidRPr="004B6A7F" w:rsidRDefault="005B74CE" w:rsidP="0066250D">
            <w:pPr>
              <w:spacing w:after="0" w:line="240" w:lineRule="auto"/>
              <w:jc w:val="both"/>
              <w:rPr>
                <w:rFonts w:ascii="Calibri" w:hAnsi="Calibri" w:cs="Calibri"/>
                <w:color w:val="000000"/>
                <w:sz w:val="24"/>
                <w:szCs w:val="24"/>
              </w:rPr>
            </w:pPr>
            <w:r w:rsidRPr="004B6A7F">
              <w:rPr>
                <w:rFonts w:ascii="Calibri" w:hAnsi="Calibri" w:cs="Calibri"/>
                <w:color w:val="000000"/>
                <w:sz w:val="24"/>
                <w:szCs w:val="24"/>
              </w:rPr>
              <w:lastRenderedPageBreak/>
              <w:t>Training of Religious and Traditional leaders on Gender Norms and Equality</w:t>
            </w:r>
          </w:p>
        </w:tc>
        <w:tc>
          <w:tcPr>
            <w:tcW w:w="933" w:type="dxa"/>
            <w:tcBorders>
              <w:top w:val="nil"/>
              <w:left w:val="nil"/>
              <w:bottom w:val="single" w:sz="8" w:space="0" w:color="auto"/>
              <w:right w:val="single" w:sz="8" w:space="0" w:color="auto"/>
            </w:tcBorders>
            <w:shd w:val="clear" w:color="auto" w:fill="auto"/>
            <w:vAlign w:val="center"/>
            <w:hideMark/>
          </w:tcPr>
          <w:p w:rsidR="005B74CE" w:rsidRPr="004B6A7F" w:rsidRDefault="005B74CE" w:rsidP="0066250D">
            <w:pPr>
              <w:spacing w:after="0" w:line="240" w:lineRule="auto"/>
              <w:jc w:val="center"/>
              <w:rPr>
                <w:rFonts w:ascii="Arial" w:hAnsi="Arial" w:cs="Arial"/>
                <w:color w:val="000000"/>
                <w:sz w:val="20"/>
              </w:rPr>
            </w:pPr>
            <w:r w:rsidRPr="004B6A7F">
              <w:rPr>
                <w:rFonts w:ascii="Arial" w:hAnsi="Arial" w:cs="Arial"/>
                <w:color w:val="000000"/>
                <w:sz w:val="20"/>
                <w:lang w:val="en-CA"/>
              </w:rPr>
              <w:t> </w:t>
            </w:r>
          </w:p>
        </w:tc>
        <w:tc>
          <w:tcPr>
            <w:tcW w:w="828" w:type="dxa"/>
            <w:tcBorders>
              <w:top w:val="nil"/>
              <w:left w:val="nil"/>
              <w:bottom w:val="single" w:sz="8" w:space="0" w:color="auto"/>
              <w:right w:val="single" w:sz="8" w:space="0" w:color="auto"/>
            </w:tcBorders>
            <w:shd w:val="clear" w:color="auto" w:fill="auto"/>
            <w:vAlign w:val="center"/>
            <w:hideMark/>
          </w:tcPr>
          <w:p w:rsidR="005B74CE" w:rsidRPr="004B6A7F" w:rsidRDefault="005B74CE" w:rsidP="0066250D">
            <w:pPr>
              <w:spacing w:after="0" w:line="240" w:lineRule="auto"/>
              <w:jc w:val="center"/>
              <w:rPr>
                <w:rFonts w:ascii="Arial" w:hAnsi="Arial" w:cs="Arial"/>
                <w:color w:val="000000"/>
                <w:sz w:val="20"/>
              </w:rPr>
            </w:pPr>
            <w:r w:rsidRPr="004B6A7F">
              <w:rPr>
                <w:rFonts w:ascii="Arial" w:hAnsi="Arial" w:cs="Arial"/>
                <w:color w:val="000000"/>
                <w:sz w:val="20"/>
                <w:lang w:val="en-CA"/>
              </w:rPr>
              <w:t> </w:t>
            </w:r>
          </w:p>
        </w:tc>
        <w:tc>
          <w:tcPr>
            <w:tcW w:w="954" w:type="dxa"/>
            <w:tcBorders>
              <w:top w:val="nil"/>
              <w:left w:val="nil"/>
              <w:bottom w:val="single" w:sz="8" w:space="0" w:color="auto"/>
              <w:right w:val="single" w:sz="8" w:space="0" w:color="auto"/>
            </w:tcBorders>
            <w:shd w:val="clear" w:color="auto" w:fill="auto"/>
            <w:vAlign w:val="center"/>
            <w:hideMark/>
          </w:tcPr>
          <w:p w:rsidR="005B74CE" w:rsidRPr="004B6A7F" w:rsidRDefault="005B74CE" w:rsidP="0066250D">
            <w:pPr>
              <w:spacing w:after="0" w:line="240" w:lineRule="auto"/>
              <w:jc w:val="both"/>
              <w:rPr>
                <w:rFonts w:ascii="Arial" w:hAnsi="Arial" w:cs="Arial"/>
                <w:color w:val="000000"/>
                <w:sz w:val="20"/>
              </w:rPr>
            </w:pPr>
            <w:r w:rsidRPr="004B6A7F">
              <w:rPr>
                <w:rFonts w:ascii="Arial" w:hAnsi="Arial" w:cs="Arial"/>
                <w:color w:val="000000"/>
                <w:sz w:val="20"/>
                <w:lang w:val="en-CA"/>
              </w:rPr>
              <w:t>0</w:t>
            </w:r>
          </w:p>
        </w:tc>
        <w:tc>
          <w:tcPr>
            <w:tcW w:w="720" w:type="dxa"/>
            <w:tcBorders>
              <w:top w:val="nil"/>
              <w:left w:val="nil"/>
              <w:bottom w:val="single" w:sz="8" w:space="0" w:color="auto"/>
              <w:right w:val="single" w:sz="8" w:space="0" w:color="auto"/>
            </w:tcBorders>
            <w:shd w:val="clear" w:color="auto" w:fill="auto"/>
            <w:vAlign w:val="center"/>
            <w:hideMark/>
          </w:tcPr>
          <w:p w:rsidR="005B74CE" w:rsidRPr="004B6A7F" w:rsidRDefault="005B74CE" w:rsidP="0066250D">
            <w:pPr>
              <w:spacing w:after="0" w:line="240" w:lineRule="auto"/>
              <w:jc w:val="both"/>
              <w:rPr>
                <w:rFonts w:ascii="Arial" w:hAnsi="Arial" w:cs="Arial"/>
                <w:color w:val="000000"/>
                <w:sz w:val="20"/>
              </w:rPr>
            </w:pPr>
            <w:r w:rsidRPr="004B6A7F">
              <w:rPr>
                <w:rFonts w:ascii="Arial" w:hAnsi="Arial" w:cs="Arial"/>
                <w:color w:val="000000"/>
                <w:sz w:val="20"/>
                <w:lang w:val="en-CA"/>
              </w:rPr>
              <w:t>126</w:t>
            </w:r>
          </w:p>
        </w:tc>
        <w:tc>
          <w:tcPr>
            <w:tcW w:w="720" w:type="dxa"/>
            <w:tcBorders>
              <w:top w:val="nil"/>
              <w:left w:val="nil"/>
              <w:bottom w:val="single" w:sz="8" w:space="0" w:color="auto"/>
              <w:right w:val="single" w:sz="8" w:space="0" w:color="auto"/>
            </w:tcBorders>
            <w:shd w:val="clear" w:color="auto" w:fill="auto"/>
            <w:vAlign w:val="center"/>
            <w:hideMark/>
          </w:tcPr>
          <w:p w:rsidR="005B74CE" w:rsidRPr="004B6A7F" w:rsidRDefault="005B74CE" w:rsidP="0066250D">
            <w:pPr>
              <w:spacing w:after="0" w:line="240" w:lineRule="auto"/>
              <w:jc w:val="both"/>
              <w:rPr>
                <w:rFonts w:ascii="Arial" w:hAnsi="Arial" w:cs="Arial"/>
                <w:color w:val="000000"/>
                <w:sz w:val="20"/>
              </w:rPr>
            </w:pPr>
            <w:r w:rsidRPr="004B6A7F">
              <w:rPr>
                <w:rFonts w:ascii="Arial" w:hAnsi="Arial" w:cs="Arial"/>
                <w:color w:val="000000"/>
                <w:sz w:val="20"/>
                <w:lang w:val="en-CA"/>
              </w:rPr>
              <w:t>60</w:t>
            </w:r>
          </w:p>
        </w:tc>
        <w:tc>
          <w:tcPr>
            <w:tcW w:w="990" w:type="dxa"/>
            <w:tcBorders>
              <w:top w:val="nil"/>
              <w:left w:val="nil"/>
              <w:bottom w:val="single" w:sz="8" w:space="0" w:color="auto"/>
              <w:right w:val="single" w:sz="8" w:space="0" w:color="auto"/>
            </w:tcBorders>
            <w:shd w:val="clear" w:color="auto" w:fill="auto"/>
            <w:vAlign w:val="center"/>
            <w:hideMark/>
          </w:tcPr>
          <w:p w:rsidR="005B74CE" w:rsidRPr="004B6A7F" w:rsidRDefault="005B74CE" w:rsidP="0066250D">
            <w:pPr>
              <w:spacing w:after="0" w:line="240" w:lineRule="auto"/>
              <w:jc w:val="both"/>
              <w:rPr>
                <w:rFonts w:ascii="Arial" w:hAnsi="Arial" w:cs="Arial"/>
                <w:color w:val="000000"/>
                <w:sz w:val="20"/>
              </w:rPr>
            </w:pPr>
            <w:r w:rsidRPr="004B6A7F">
              <w:rPr>
                <w:rFonts w:ascii="Arial" w:hAnsi="Arial" w:cs="Arial"/>
                <w:color w:val="000000"/>
                <w:sz w:val="20"/>
                <w:lang w:val="en-CA"/>
              </w:rPr>
              <w:t>186</w:t>
            </w:r>
          </w:p>
        </w:tc>
        <w:tc>
          <w:tcPr>
            <w:tcW w:w="1440" w:type="dxa"/>
            <w:tcBorders>
              <w:top w:val="nil"/>
              <w:left w:val="nil"/>
              <w:bottom w:val="single" w:sz="8" w:space="0" w:color="auto"/>
              <w:right w:val="single" w:sz="8" w:space="0" w:color="auto"/>
            </w:tcBorders>
            <w:shd w:val="clear" w:color="000000" w:fill="FF0000"/>
            <w:vAlign w:val="center"/>
            <w:hideMark/>
          </w:tcPr>
          <w:p w:rsidR="005B74CE" w:rsidRPr="004B6A7F" w:rsidRDefault="005B74CE" w:rsidP="0066250D">
            <w:pPr>
              <w:spacing w:after="0" w:line="240" w:lineRule="auto"/>
              <w:jc w:val="both"/>
              <w:rPr>
                <w:rFonts w:ascii="Arial" w:hAnsi="Arial" w:cs="Arial"/>
                <w:color w:val="FFFFFF"/>
                <w:sz w:val="20"/>
              </w:rPr>
            </w:pPr>
            <w:r w:rsidRPr="004B6A7F">
              <w:rPr>
                <w:rFonts w:ascii="Arial" w:hAnsi="Arial" w:cs="Arial"/>
                <w:color w:val="FFFFFF"/>
                <w:sz w:val="20"/>
                <w:lang w:val="en-CA"/>
              </w:rPr>
              <w:t>186</w:t>
            </w:r>
          </w:p>
        </w:tc>
      </w:tr>
      <w:tr w:rsidR="005B74CE" w:rsidRPr="004B6A7F" w:rsidTr="004F7512">
        <w:trPr>
          <w:trHeight w:val="645"/>
        </w:trPr>
        <w:tc>
          <w:tcPr>
            <w:tcW w:w="3690" w:type="dxa"/>
            <w:tcBorders>
              <w:top w:val="nil"/>
              <w:left w:val="single" w:sz="8" w:space="0" w:color="auto"/>
              <w:bottom w:val="single" w:sz="8" w:space="0" w:color="auto"/>
              <w:right w:val="single" w:sz="8" w:space="0" w:color="auto"/>
            </w:tcBorders>
            <w:shd w:val="clear" w:color="auto" w:fill="auto"/>
            <w:vAlign w:val="center"/>
            <w:hideMark/>
          </w:tcPr>
          <w:p w:rsidR="005B74CE" w:rsidRPr="004B6A7F" w:rsidRDefault="005B74CE" w:rsidP="0066250D">
            <w:pPr>
              <w:spacing w:after="0" w:line="240" w:lineRule="auto"/>
              <w:jc w:val="both"/>
              <w:rPr>
                <w:rFonts w:ascii="Calibri" w:hAnsi="Calibri" w:cs="Calibri"/>
                <w:color w:val="000000"/>
                <w:sz w:val="24"/>
                <w:szCs w:val="24"/>
              </w:rPr>
            </w:pPr>
            <w:r w:rsidRPr="004B6A7F">
              <w:rPr>
                <w:rFonts w:ascii="Calibri" w:hAnsi="Calibri" w:cs="Calibri"/>
                <w:color w:val="000000"/>
                <w:sz w:val="24"/>
                <w:szCs w:val="24"/>
              </w:rPr>
              <w:t>Training provided to change agent, religious and traditional leaders</w:t>
            </w:r>
          </w:p>
        </w:tc>
        <w:tc>
          <w:tcPr>
            <w:tcW w:w="933" w:type="dxa"/>
            <w:tcBorders>
              <w:top w:val="nil"/>
              <w:left w:val="nil"/>
              <w:bottom w:val="single" w:sz="8" w:space="0" w:color="auto"/>
              <w:right w:val="single" w:sz="8" w:space="0" w:color="auto"/>
            </w:tcBorders>
            <w:shd w:val="clear" w:color="auto" w:fill="auto"/>
            <w:vAlign w:val="center"/>
            <w:hideMark/>
          </w:tcPr>
          <w:p w:rsidR="005B74CE" w:rsidRPr="004B6A7F" w:rsidRDefault="005B74CE" w:rsidP="0066250D">
            <w:pPr>
              <w:spacing w:after="0" w:line="240" w:lineRule="auto"/>
              <w:jc w:val="center"/>
              <w:rPr>
                <w:rFonts w:ascii="Arial" w:hAnsi="Arial" w:cs="Arial"/>
                <w:color w:val="000000"/>
                <w:sz w:val="20"/>
              </w:rPr>
            </w:pPr>
            <w:r w:rsidRPr="004B6A7F">
              <w:rPr>
                <w:rFonts w:ascii="Arial" w:hAnsi="Arial" w:cs="Arial"/>
                <w:color w:val="000000"/>
                <w:sz w:val="20"/>
                <w:lang w:val="en-CA"/>
              </w:rPr>
              <w:t>92</w:t>
            </w:r>
          </w:p>
        </w:tc>
        <w:tc>
          <w:tcPr>
            <w:tcW w:w="828" w:type="dxa"/>
            <w:tcBorders>
              <w:top w:val="nil"/>
              <w:left w:val="nil"/>
              <w:bottom w:val="single" w:sz="8" w:space="0" w:color="auto"/>
              <w:right w:val="single" w:sz="8" w:space="0" w:color="auto"/>
            </w:tcBorders>
            <w:shd w:val="clear" w:color="auto" w:fill="auto"/>
            <w:vAlign w:val="center"/>
            <w:hideMark/>
          </w:tcPr>
          <w:p w:rsidR="005B74CE" w:rsidRPr="004B6A7F" w:rsidRDefault="005B74CE" w:rsidP="0066250D">
            <w:pPr>
              <w:spacing w:after="0" w:line="240" w:lineRule="auto"/>
              <w:jc w:val="center"/>
              <w:rPr>
                <w:rFonts w:ascii="Arial" w:hAnsi="Arial" w:cs="Arial"/>
                <w:color w:val="000000"/>
                <w:sz w:val="20"/>
              </w:rPr>
            </w:pPr>
            <w:r w:rsidRPr="004B6A7F">
              <w:rPr>
                <w:rFonts w:ascii="Arial" w:hAnsi="Arial" w:cs="Arial"/>
                <w:color w:val="000000"/>
                <w:sz w:val="20"/>
                <w:lang w:val="en-CA"/>
              </w:rPr>
              <w:t>68</w:t>
            </w:r>
          </w:p>
        </w:tc>
        <w:tc>
          <w:tcPr>
            <w:tcW w:w="954" w:type="dxa"/>
            <w:tcBorders>
              <w:top w:val="nil"/>
              <w:left w:val="nil"/>
              <w:bottom w:val="single" w:sz="8" w:space="0" w:color="auto"/>
              <w:right w:val="single" w:sz="8" w:space="0" w:color="auto"/>
            </w:tcBorders>
            <w:shd w:val="clear" w:color="auto" w:fill="auto"/>
            <w:vAlign w:val="center"/>
            <w:hideMark/>
          </w:tcPr>
          <w:p w:rsidR="005B74CE" w:rsidRPr="004B6A7F" w:rsidRDefault="005B74CE" w:rsidP="0066250D">
            <w:pPr>
              <w:spacing w:after="0" w:line="240" w:lineRule="auto"/>
              <w:jc w:val="both"/>
              <w:rPr>
                <w:rFonts w:ascii="Arial" w:hAnsi="Arial" w:cs="Arial"/>
                <w:color w:val="000000"/>
                <w:sz w:val="20"/>
              </w:rPr>
            </w:pPr>
            <w:r w:rsidRPr="004B6A7F">
              <w:rPr>
                <w:rFonts w:ascii="Arial" w:hAnsi="Arial" w:cs="Arial"/>
                <w:color w:val="000000"/>
                <w:sz w:val="20"/>
                <w:lang w:val="en-CA"/>
              </w:rPr>
              <w:t>160</w:t>
            </w:r>
          </w:p>
        </w:tc>
        <w:tc>
          <w:tcPr>
            <w:tcW w:w="720" w:type="dxa"/>
            <w:tcBorders>
              <w:top w:val="nil"/>
              <w:left w:val="nil"/>
              <w:bottom w:val="single" w:sz="8" w:space="0" w:color="auto"/>
              <w:right w:val="single" w:sz="8" w:space="0" w:color="auto"/>
            </w:tcBorders>
            <w:shd w:val="clear" w:color="auto" w:fill="auto"/>
            <w:vAlign w:val="center"/>
            <w:hideMark/>
          </w:tcPr>
          <w:p w:rsidR="005B74CE" w:rsidRPr="004B6A7F" w:rsidRDefault="005B74CE" w:rsidP="0066250D">
            <w:pPr>
              <w:spacing w:after="0" w:line="240" w:lineRule="auto"/>
              <w:jc w:val="both"/>
              <w:rPr>
                <w:rFonts w:ascii="Arial" w:hAnsi="Arial" w:cs="Arial"/>
                <w:color w:val="000000"/>
                <w:sz w:val="20"/>
              </w:rPr>
            </w:pPr>
            <w:r w:rsidRPr="004B6A7F">
              <w:rPr>
                <w:rFonts w:ascii="Arial" w:hAnsi="Arial" w:cs="Arial"/>
                <w:color w:val="000000"/>
                <w:sz w:val="20"/>
                <w:lang w:val="en-CA"/>
              </w:rPr>
              <w:t>126</w:t>
            </w:r>
          </w:p>
        </w:tc>
        <w:tc>
          <w:tcPr>
            <w:tcW w:w="720" w:type="dxa"/>
            <w:tcBorders>
              <w:top w:val="nil"/>
              <w:left w:val="nil"/>
              <w:bottom w:val="single" w:sz="8" w:space="0" w:color="auto"/>
              <w:right w:val="single" w:sz="8" w:space="0" w:color="auto"/>
            </w:tcBorders>
            <w:shd w:val="clear" w:color="auto" w:fill="auto"/>
            <w:vAlign w:val="center"/>
            <w:hideMark/>
          </w:tcPr>
          <w:p w:rsidR="005B74CE" w:rsidRPr="004B6A7F" w:rsidRDefault="005B74CE" w:rsidP="0066250D">
            <w:pPr>
              <w:spacing w:after="0" w:line="240" w:lineRule="auto"/>
              <w:jc w:val="both"/>
              <w:rPr>
                <w:rFonts w:ascii="Arial" w:hAnsi="Arial" w:cs="Arial"/>
                <w:color w:val="000000"/>
                <w:sz w:val="20"/>
              </w:rPr>
            </w:pPr>
            <w:r w:rsidRPr="004B6A7F">
              <w:rPr>
                <w:rFonts w:ascii="Arial" w:hAnsi="Arial" w:cs="Arial"/>
                <w:color w:val="000000"/>
                <w:sz w:val="20"/>
                <w:lang w:val="en-CA"/>
              </w:rPr>
              <w:t>60</w:t>
            </w:r>
          </w:p>
        </w:tc>
        <w:tc>
          <w:tcPr>
            <w:tcW w:w="990" w:type="dxa"/>
            <w:tcBorders>
              <w:top w:val="nil"/>
              <w:left w:val="nil"/>
              <w:bottom w:val="single" w:sz="8" w:space="0" w:color="auto"/>
              <w:right w:val="single" w:sz="8" w:space="0" w:color="auto"/>
            </w:tcBorders>
            <w:shd w:val="clear" w:color="auto" w:fill="auto"/>
            <w:vAlign w:val="center"/>
            <w:hideMark/>
          </w:tcPr>
          <w:p w:rsidR="005B74CE" w:rsidRPr="004B6A7F" w:rsidRDefault="005B74CE" w:rsidP="0066250D">
            <w:pPr>
              <w:spacing w:after="0" w:line="240" w:lineRule="auto"/>
              <w:jc w:val="both"/>
              <w:rPr>
                <w:rFonts w:ascii="Arial" w:hAnsi="Arial" w:cs="Arial"/>
                <w:color w:val="000000"/>
                <w:sz w:val="20"/>
              </w:rPr>
            </w:pPr>
            <w:r w:rsidRPr="004B6A7F">
              <w:rPr>
                <w:rFonts w:ascii="Arial" w:hAnsi="Arial" w:cs="Arial"/>
                <w:color w:val="000000"/>
                <w:sz w:val="20"/>
                <w:lang w:val="en-CA"/>
              </w:rPr>
              <w:t>186</w:t>
            </w:r>
          </w:p>
        </w:tc>
        <w:tc>
          <w:tcPr>
            <w:tcW w:w="1440" w:type="dxa"/>
            <w:tcBorders>
              <w:top w:val="nil"/>
              <w:left w:val="nil"/>
              <w:bottom w:val="single" w:sz="8" w:space="0" w:color="auto"/>
              <w:right w:val="single" w:sz="8" w:space="0" w:color="auto"/>
            </w:tcBorders>
            <w:shd w:val="clear" w:color="000000" w:fill="FF0000"/>
            <w:vAlign w:val="center"/>
            <w:hideMark/>
          </w:tcPr>
          <w:p w:rsidR="005B74CE" w:rsidRPr="004B6A7F" w:rsidRDefault="005B74CE" w:rsidP="0066250D">
            <w:pPr>
              <w:spacing w:after="0" w:line="240" w:lineRule="auto"/>
              <w:jc w:val="both"/>
              <w:rPr>
                <w:rFonts w:ascii="Arial" w:hAnsi="Arial" w:cs="Arial"/>
                <w:color w:val="FFFFFF"/>
                <w:sz w:val="20"/>
              </w:rPr>
            </w:pPr>
            <w:r w:rsidRPr="004B6A7F">
              <w:rPr>
                <w:rFonts w:ascii="Arial" w:hAnsi="Arial" w:cs="Arial"/>
                <w:color w:val="FFFFFF"/>
                <w:sz w:val="20"/>
                <w:lang w:val="en-CA"/>
              </w:rPr>
              <w:t>346</w:t>
            </w:r>
          </w:p>
        </w:tc>
      </w:tr>
      <w:tr w:rsidR="005B74CE" w:rsidRPr="004B6A7F" w:rsidTr="004F7512">
        <w:trPr>
          <w:trHeight w:val="315"/>
        </w:trPr>
        <w:tc>
          <w:tcPr>
            <w:tcW w:w="3690" w:type="dxa"/>
            <w:tcBorders>
              <w:top w:val="nil"/>
              <w:left w:val="single" w:sz="8" w:space="0" w:color="auto"/>
              <w:bottom w:val="single" w:sz="8" w:space="0" w:color="auto"/>
              <w:right w:val="single" w:sz="8" w:space="0" w:color="auto"/>
            </w:tcBorders>
            <w:shd w:val="clear" w:color="000000" w:fill="FF0000"/>
            <w:vAlign w:val="center"/>
            <w:hideMark/>
          </w:tcPr>
          <w:p w:rsidR="005B74CE" w:rsidRPr="004B6A7F" w:rsidRDefault="005B74CE" w:rsidP="0066250D">
            <w:pPr>
              <w:spacing w:after="0" w:line="240" w:lineRule="auto"/>
              <w:jc w:val="both"/>
              <w:rPr>
                <w:rFonts w:ascii="Arial" w:hAnsi="Arial" w:cs="Arial"/>
                <w:b/>
                <w:bCs/>
                <w:color w:val="1F497D"/>
                <w:sz w:val="20"/>
              </w:rPr>
            </w:pPr>
            <w:r w:rsidRPr="004B6A7F">
              <w:rPr>
                <w:rFonts w:ascii="Arial" w:hAnsi="Arial" w:cs="Arial"/>
                <w:b/>
                <w:bCs/>
                <w:color w:val="1F497D"/>
                <w:sz w:val="20"/>
                <w:lang w:val="en-CA"/>
              </w:rPr>
              <w:t>Total Beneficiaries</w:t>
            </w:r>
          </w:p>
        </w:tc>
        <w:tc>
          <w:tcPr>
            <w:tcW w:w="933" w:type="dxa"/>
            <w:tcBorders>
              <w:top w:val="nil"/>
              <w:left w:val="nil"/>
              <w:bottom w:val="single" w:sz="8" w:space="0" w:color="auto"/>
              <w:right w:val="single" w:sz="8" w:space="0" w:color="auto"/>
            </w:tcBorders>
            <w:shd w:val="clear" w:color="000000" w:fill="FF0000"/>
            <w:vAlign w:val="center"/>
            <w:hideMark/>
          </w:tcPr>
          <w:p w:rsidR="005B74CE" w:rsidRPr="004B6A7F" w:rsidRDefault="005B74CE" w:rsidP="0066250D">
            <w:pPr>
              <w:spacing w:after="0" w:line="240" w:lineRule="auto"/>
              <w:jc w:val="both"/>
              <w:rPr>
                <w:rFonts w:ascii="Arial" w:hAnsi="Arial" w:cs="Arial"/>
                <w:b/>
                <w:bCs/>
                <w:color w:val="FFFFFF"/>
                <w:sz w:val="20"/>
              </w:rPr>
            </w:pPr>
            <w:r w:rsidRPr="004B6A7F">
              <w:rPr>
                <w:rFonts w:ascii="Arial" w:hAnsi="Arial" w:cs="Arial"/>
                <w:b/>
                <w:bCs/>
                <w:color w:val="FFFFFF"/>
                <w:sz w:val="20"/>
                <w:lang w:val="en-CA"/>
              </w:rPr>
              <w:t>21,122</w:t>
            </w:r>
          </w:p>
        </w:tc>
        <w:tc>
          <w:tcPr>
            <w:tcW w:w="828" w:type="dxa"/>
            <w:tcBorders>
              <w:top w:val="nil"/>
              <w:left w:val="nil"/>
              <w:bottom w:val="single" w:sz="8" w:space="0" w:color="auto"/>
              <w:right w:val="single" w:sz="8" w:space="0" w:color="auto"/>
            </w:tcBorders>
            <w:shd w:val="clear" w:color="000000" w:fill="FF0000"/>
            <w:vAlign w:val="center"/>
            <w:hideMark/>
          </w:tcPr>
          <w:p w:rsidR="005B74CE" w:rsidRPr="004B6A7F" w:rsidRDefault="005B74CE" w:rsidP="0066250D">
            <w:pPr>
              <w:spacing w:after="0" w:line="240" w:lineRule="auto"/>
              <w:jc w:val="both"/>
              <w:rPr>
                <w:rFonts w:ascii="Arial" w:hAnsi="Arial" w:cs="Arial"/>
                <w:b/>
                <w:bCs/>
                <w:color w:val="FFFFFF"/>
                <w:sz w:val="20"/>
              </w:rPr>
            </w:pPr>
            <w:r w:rsidRPr="004B6A7F">
              <w:rPr>
                <w:rFonts w:ascii="Arial" w:hAnsi="Arial" w:cs="Arial"/>
                <w:b/>
                <w:bCs/>
                <w:color w:val="FFFFFF"/>
                <w:sz w:val="20"/>
                <w:lang w:val="en-CA"/>
              </w:rPr>
              <w:t>12,378</w:t>
            </w:r>
          </w:p>
        </w:tc>
        <w:tc>
          <w:tcPr>
            <w:tcW w:w="954" w:type="dxa"/>
            <w:tcBorders>
              <w:top w:val="nil"/>
              <w:left w:val="nil"/>
              <w:bottom w:val="single" w:sz="8" w:space="0" w:color="auto"/>
              <w:right w:val="single" w:sz="8" w:space="0" w:color="auto"/>
            </w:tcBorders>
            <w:shd w:val="clear" w:color="auto" w:fill="auto"/>
            <w:vAlign w:val="center"/>
            <w:hideMark/>
          </w:tcPr>
          <w:p w:rsidR="005B74CE" w:rsidRPr="004B6A7F" w:rsidRDefault="005B74CE" w:rsidP="0066250D">
            <w:pPr>
              <w:spacing w:after="0" w:line="240" w:lineRule="auto"/>
              <w:jc w:val="both"/>
              <w:rPr>
                <w:rFonts w:ascii="Arial" w:hAnsi="Arial" w:cs="Arial"/>
                <w:color w:val="000000"/>
                <w:sz w:val="20"/>
              </w:rPr>
            </w:pPr>
            <w:r w:rsidRPr="004B6A7F">
              <w:rPr>
                <w:rFonts w:ascii="Arial" w:hAnsi="Arial" w:cs="Arial"/>
                <w:color w:val="000000"/>
                <w:sz w:val="20"/>
                <w:lang w:val="en-CA"/>
              </w:rPr>
              <w:t>33,500</w:t>
            </w:r>
          </w:p>
        </w:tc>
        <w:tc>
          <w:tcPr>
            <w:tcW w:w="720" w:type="dxa"/>
            <w:tcBorders>
              <w:top w:val="nil"/>
              <w:left w:val="nil"/>
              <w:bottom w:val="single" w:sz="8" w:space="0" w:color="auto"/>
              <w:right w:val="single" w:sz="8" w:space="0" w:color="auto"/>
            </w:tcBorders>
            <w:shd w:val="clear" w:color="000000" w:fill="FF0000"/>
            <w:vAlign w:val="center"/>
            <w:hideMark/>
          </w:tcPr>
          <w:p w:rsidR="005B74CE" w:rsidRPr="004B6A7F" w:rsidRDefault="005B74CE" w:rsidP="0066250D">
            <w:pPr>
              <w:spacing w:after="0" w:line="240" w:lineRule="auto"/>
              <w:jc w:val="both"/>
              <w:rPr>
                <w:rFonts w:ascii="Arial" w:hAnsi="Arial" w:cs="Arial"/>
                <w:b/>
                <w:bCs/>
                <w:color w:val="FFFFFF"/>
                <w:sz w:val="20"/>
              </w:rPr>
            </w:pPr>
            <w:r w:rsidRPr="004B6A7F">
              <w:rPr>
                <w:rFonts w:ascii="Arial" w:hAnsi="Arial" w:cs="Arial"/>
                <w:b/>
                <w:bCs/>
                <w:color w:val="FFFFFF"/>
                <w:sz w:val="20"/>
                <w:lang w:val="en-CA"/>
              </w:rPr>
              <w:t>1,522</w:t>
            </w:r>
          </w:p>
        </w:tc>
        <w:tc>
          <w:tcPr>
            <w:tcW w:w="720" w:type="dxa"/>
            <w:tcBorders>
              <w:top w:val="nil"/>
              <w:left w:val="nil"/>
              <w:bottom w:val="single" w:sz="8" w:space="0" w:color="auto"/>
              <w:right w:val="single" w:sz="8" w:space="0" w:color="auto"/>
            </w:tcBorders>
            <w:shd w:val="clear" w:color="000000" w:fill="FF0000"/>
            <w:vAlign w:val="center"/>
            <w:hideMark/>
          </w:tcPr>
          <w:p w:rsidR="005B74CE" w:rsidRPr="004B6A7F" w:rsidRDefault="005B74CE" w:rsidP="0066250D">
            <w:pPr>
              <w:spacing w:after="0" w:line="240" w:lineRule="auto"/>
              <w:jc w:val="both"/>
              <w:rPr>
                <w:rFonts w:ascii="Arial" w:hAnsi="Arial" w:cs="Arial"/>
                <w:b/>
                <w:bCs/>
                <w:color w:val="FFFFFF"/>
                <w:sz w:val="20"/>
              </w:rPr>
            </w:pPr>
            <w:r w:rsidRPr="004B6A7F">
              <w:rPr>
                <w:rFonts w:ascii="Arial" w:hAnsi="Arial" w:cs="Arial"/>
                <w:b/>
                <w:bCs/>
                <w:color w:val="FFFFFF"/>
                <w:sz w:val="20"/>
                <w:lang w:val="en-CA"/>
              </w:rPr>
              <w:t>7,989</w:t>
            </w:r>
          </w:p>
        </w:tc>
        <w:tc>
          <w:tcPr>
            <w:tcW w:w="990" w:type="dxa"/>
            <w:tcBorders>
              <w:top w:val="nil"/>
              <w:left w:val="nil"/>
              <w:bottom w:val="single" w:sz="8" w:space="0" w:color="auto"/>
              <w:right w:val="single" w:sz="8" w:space="0" w:color="auto"/>
            </w:tcBorders>
            <w:shd w:val="clear" w:color="000000" w:fill="FF0000"/>
            <w:vAlign w:val="center"/>
            <w:hideMark/>
          </w:tcPr>
          <w:p w:rsidR="005B74CE" w:rsidRPr="004B6A7F" w:rsidRDefault="005B74CE" w:rsidP="0066250D">
            <w:pPr>
              <w:spacing w:after="0" w:line="240" w:lineRule="auto"/>
              <w:jc w:val="both"/>
              <w:rPr>
                <w:rFonts w:ascii="Arial" w:hAnsi="Arial" w:cs="Arial"/>
                <w:b/>
                <w:bCs/>
                <w:color w:val="FFFFFF"/>
                <w:sz w:val="20"/>
              </w:rPr>
            </w:pPr>
            <w:r w:rsidRPr="004B6A7F">
              <w:rPr>
                <w:rFonts w:ascii="Arial" w:hAnsi="Arial" w:cs="Arial"/>
                <w:b/>
                <w:bCs/>
                <w:color w:val="FFFFFF"/>
                <w:sz w:val="20"/>
                <w:lang w:val="en-CA"/>
              </w:rPr>
              <w:t>9,511</w:t>
            </w:r>
          </w:p>
        </w:tc>
        <w:tc>
          <w:tcPr>
            <w:tcW w:w="1440" w:type="dxa"/>
            <w:tcBorders>
              <w:top w:val="nil"/>
              <w:left w:val="nil"/>
              <w:bottom w:val="single" w:sz="8" w:space="0" w:color="auto"/>
              <w:right w:val="single" w:sz="8" w:space="0" w:color="auto"/>
            </w:tcBorders>
            <w:shd w:val="clear" w:color="000000" w:fill="FF0000"/>
            <w:vAlign w:val="center"/>
            <w:hideMark/>
          </w:tcPr>
          <w:p w:rsidR="005B74CE" w:rsidRPr="004B6A7F" w:rsidRDefault="005B74CE" w:rsidP="0066250D">
            <w:pPr>
              <w:spacing w:after="0" w:line="240" w:lineRule="auto"/>
              <w:jc w:val="both"/>
              <w:rPr>
                <w:rFonts w:ascii="Arial" w:hAnsi="Arial" w:cs="Arial"/>
                <w:color w:val="FFFFFF"/>
                <w:sz w:val="20"/>
              </w:rPr>
            </w:pPr>
            <w:r w:rsidRPr="004B6A7F">
              <w:rPr>
                <w:rFonts w:ascii="Arial" w:hAnsi="Arial" w:cs="Arial"/>
                <w:color w:val="FFFFFF"/>
                <w:sz w:val="20"/>
                <w:lang w:val="en-CA"/>
              </w:rPr>
              <w:t>43,011</w:t>
            </w:r>
          </w:p>
        </w:tc>
      </w:tr>
    </w:tbl>
    <w:p w:rsidR="005B74CE" w:rsidRDefault="005B74CE" w:rsidP="005B74CE">
      <w:pPr>
        <w:jc w:val="both"/>
        <w:rPr>
          <w:rFonts w:asciiTheme="majorHAnsi" w:hAnsiTheme="majorHAnsi" w:cs="Arial"/>
          <w:lang w:val="en-CA"/>
        </w:rPr>
      </w:pPr>
    </w:p>
    <w:p w:rsidR="005B74CE" w:rsidRPr="00671275" w:rsidRDefault="00671275" w:rsidP="005B74CE">
      <w:pPr>
        <w:jc w:val="both"/>
        <w:rPr>
          <w:rFonts w:asciiTheme="majorHAnsi" w:hAnsiTheme="majorHAnsi" w:cs="Arial"/>
          <w:b/>
          <w:lang w:val="en-CA"/>
        </w:rPr>
      </w:pPr>
      <w:r w:rsidRPr="00671275">
        <w:rPr>
          <w:rFonts w:asciiTheme="majorHAnsi" w:hAnsiTheme="majorHAnsi" w:cs="Arial"/>
          <w:b/>
          <w:lang w:val="en-CA"/>
        </w:rPr>
        <w:t>Lessons</w:t>
      </w:r>
      <w:r w:rsidR="005B74CE" w:rsidRPr="00671275">
        <w:rPr>
          <w:rFonts w:asciiTheme="majorHAnsi" w:hAnsiTheme="majorHAnsi" w:cs="Arial"/>
          <w:b/>
          <w:lang w:val="en-CA"/>
        </w:rPr>
        <w:t xml:space="preserve"> learnt</w:t>
      </w:r>
    </w:p>
    <w:p w:rsidR="005B74CE" w:rsidRPr="002E6C32" w:rsidRDefault="005B74CE" w:rsidP="005B74CE">
      <w:pPr>
        <w:jc w:val="both"/>
        <w:rPr>
          <w:rFonts w:asciiTheme="majorHAnsi" w:hAnsiTheme="majorHAnsi" w:cs="Arial"/>
          <w:lang w:val="en-CA"/>
        </w:rPr>
      </w:pPr>
      <w:r w:rsidRPr="002E6C32">
        <w:rPr>
          <w:rFonts w:asciiTheme="majorHAnsi" w:hAnsiTheme="majorHAnsi" w:cs="Arial"/>
          <w:lang w:val="en-CA"/>
        </w:rPr>
        <w:t xml:space="preserve">Below are some of the lessons learnt during REACH Project implementation in Zamfara </w:t>
      </w:r>
      <w:proofErr w:type="gramStart"/>
      <w:r w:rsidRPr="002E6C32">
        <w:rPr>
          <w:rFonts w:asciiTheme="majorHAnsi" w:hAnsiTheme="majorHAnsi" w:cs="Arial"/>
          <w:lang w:val="en-CA"/>
        </w:rPr>
        <w:t>State</w:t>
      </w:r>
      <w:proofErr w:type="gramEnd"/>
    </w:p>
    <w:p w:rsidR="00FF00DD" w:rsidRPr="00671275" w:rsidRDefault="00FF00DD" w:rsidP="00671275">
      <w:pPr>
        <w:pStyle w:val="ListParagraph"/>
        <w:numPr>
          <w:ilvl w:val="0"/>
          <w:numId w:val="14"/>
        </w:numPr>
        <w:spacing w:after="166"/>
        <w:jc w:val="both"/>
        <w:rPr>
          <w:rFonts w:ascii="Calibri" w:hAnsi="Calibri" w:cs="Calibri"/>
          <w:szCs w:val="24"/>
        </w:rPr>
      </w:pPr>
      <w:r w:rsidRPr="00671275">
        <w:rPr>
          <w:rFonts w:ascii="Calibri" w:hAnsi="Calibri" w:cs="Calibri"/>
          <w:szCs w:val="24"/>
        </w:rPr>
        <w:t>Adolescents' participation in the safe spaces significantly improved their understanding of gender equality, equitable relationship, negotiation skills, sexual reproductive health, saving goals etc.  The boys and girls who are engaged with the project now speak out against discriminations and confidently express their future hopes and aspirations to their parents as well as built their capacity on complaint and feedback mechanism (CRM).</w:t>
      </w:r>
    </w:p>
    <w:p w:rsidR="00FF00DD" w:rsidRPr="00671275" w:rsidRDefault="00FF00DD" w:rsidP="00671275">
      <w:pPr>
        <w:pStyle w:val="ListParagraph"/>
        <w:numPr>
          <w:ilvl w:val="0"/>
          <w:numId w:val="14"/>
        </w:numPr>
        <w:spacing w:after="166"/>
        <w:ind w:right="90"/>
        <w:jc w:val="both"/>
        <w:rPr>
          <w:rFonts w:ascii="Calibri" w:hAnsi="Calibri" w:cs="Calibri"/>
          <w:szCs w:val="24"/>
        </w:rPr>
      </w:pPr>
      <w:r w:rsidRPr="00671275">
        <w:rPr>
          <w:rFonts w:ascii="Calibri" w:hAnsi="Calibri" w:cs="Calibri"/>
          <w:szCs w:val="24"/>
        </w:rPr>
        <w:t>Engagement of traditional and religious leaders to support and ensure effective community mobilization activities in various communities in the LGAs lead to a successful project implementation and sustainability.  Stakeholder assured Save the Children international and CSO’s implementation partners of their commitment in project continuity after the closure.</w:t>
      </w:r>
    </w:p>
    <w:p w:rsidR="005B74CE" w:rsidRPr="00671275" w:rsidRDefault="005B74CE" w:rsidP="00671275">
      <w:pPr>
        <w:pStyle w:val="ListParagraph"/>
        <w:numPr>
          <w:ilvl w:val="0"/>
          <w:numId w:val="14"/>
        </w:numPr>
        <w:spacing w:after="5" w:line="268" w:lineRule="auto"/>
        <w:ind w:right="1105"/>
        <w:jc w:val="both"/>
        <w:rPr>
          <w:rFonts w:ascii="Calibri" w:hAnsi="Calibri" w:cs="Calibri"/>
          <w:szCs w:val="24"/>
        </w:rPr>
      </w:pPr>
      <w:r w:rsidRPr="00671275">
        <w:rPr>
          <w:rFonts w:ascii="Calibri" w:hAnsi="Calibri" w:cs="Calibri"/>
          <w:szCs w:val="24"/>
        </w:rPr>
        <w:t xml:space="preserve">Organizing sports competitions among adolescents promotes greater participation of girls in sports activities and increased joint event planning among boys and girls. Communities are also giving support to girls to express their abilities and realize their dreams. </w:t>
      </w:r>
    </w:p>
    <w:p w:rsidR="00671275" w:rsidRDefault="00671275" w:rsidP="005B74CE">
      <w:pPr>
        <w:spacing w:after="5" w:line="268" w:lineRule="auto"/>
        <w:ind w:right="1105"/>
        <w:jc w:val="both"/>
        <w:rPr>
          <w:rFonts w:ascii="Calibri" w:hAnsi="Calibri" w:cs="Calibri"/>
          <w:szCs w:val="24"/>
        </w:rPr>
      </w:pPr>
    </w:p>
    <w:p w:rsidR="0066250D" w:rsidRDefault="0066250D" w:rsidP="00671275">
      <w:pPr>
        <w:pStyle w:val="ListParagraph"/>
        <w:numPr>
          <w:ilvl w:val="0"/>
          <w:numId w:val="14"/>
        </w:numPr>
        <w:jc w:val="both"/>
        <w:rPr>
          <w:rFonts w:asciiTheme="majorHAnsi" w:eastAsiaTheme="minorHAnsi" w:hAnsiTheme="majorHAnsi" w:cs="Arial"/>
          <w:lang w:val="en-CA"/>
        </w:rPr>
      </w:pPr>
      <w:r w:rsidRPr="00671275">
        <w:rPr>
          <w:rFonts w:asciiTheme="majorHAnsi" w:eastAsiaTheme="minorHAnsi" w:hAnsiTheme="majorHAnsi" w:cs="Arial"/>
          <w:lang w:val="en-CA"/>
        </w:rPr>
        <w:t>Organizing sports competitions among adolescents promotes greater participation of girls in sports activities and increased joint event planning among boys and girls. Communities are also giving support to girls to express their abilities and realize their dreams</w:t>
      </w:r>
    </w:p>
    <w:p w:rsidR="00671275" w:rsidRPr="00671275" w:rsidRDefault="00671275" w:rsidP="00671275">
      <w:pPr>
        <w:pStyle w:val="ListParagraph"/>
        <w:rPr>
          <w:rFonts w:asciiTheme="majorHAnsi" w:eastAsiaTheme="minorHAnsi" w:hAnsiTheme="majorHAnsi" w:cs="Arial"/>
          <w:lang w:val="en-CA"/>
        </w:rPr>
      </w:pPr>
    </w:p>
    <w:p w:rsidR="00671275" w:rsidRDefault="00671275" w:rsidP="00671275">
      <w:pPr>
        <w:pStyle w:val="ListParagraph"/>
        <w:numPr>
          <w:ilvl w:val="0"/>
          <w:numId w:val="14"/>
        </w:numPr>
        <w:jc w:val="both"/>
        <w:rPr>
          <w:rFonts w:asciiTheme="majorHAnsi" w:eastAsiaTheme="minorHAnsi" w:hAnsiTheme="majorHAnsi" w:cs="Arial"/>
          <w:lang w:val="en-CA"/>
        </w:rPr>
      </w:pPr>
      <w:r>
        <w:rPr>
          <w:rFonts w:asciiTheme="majorHAnsi" w:eastAsiaTheme="minorHAnsi" w:hAnsiTheme="majorHAnsi" w:cs="Arial"/>
          <w:lang w:val="en-CA"/>
        </w:rPr>
        <w:t>En</w:t>
      </w:r>
      <w:r w:rsidR="00560A0A">
        <w:rPr>
          <w:rFonts w:asciiTheme="majorHAnsi" w:eastAsiaTheme="minorHAnsi" w:hAnsiTheme="majorHAnsi" w:cs="Arial"/>
          <w:lang w:val="en-CA"/>
        </w:rPr>
        <w:t xml:space="preserve">gagement of </w:t>
      </w:r>
      <w:r>
        <w:rPr>
          <w:rFonts w:asciiTheme="majorHAnsi" w:eastAsiaTheme="minorHAnsi" w:hAnsiTheme="majorHAnsi" w:cs="Arial"/>
          <w:lang w:val="en-CA"/>
        </w:rPr>
        <w:t xml:space="preserve">Married Girls and their spouse on </w:t>
      </w:r>
      <w:r w:rsidR="00560A0A">
        <w:rPr>
          <w:rFonts w:asciiTheme="majorHAnsi" w:eastAsiaTheme="minorHAnsi" w:hAnsiTheme="majorHAnsi" w:cs="Arial"/>
          <w:lang w:val="en-CA"/>
        </w:rPr>
        <w:t xml:space="preserve">Gender equitable relationship will lead </w:t>
      </w:r>
      <w:proofErr w:type="spellStart"/>
      <w:r w:rsidR="00560A0A">
        <w:rPr>
          <w:rFonts w:asciiTheme="majorHAnsi" w:eastAsiaTheme="minorHAnsi" w:hAnsiTheme="majorHAnsi" w:cs="Arial"/>
          <w:lang w:val="en-CA"/>
        </w:rPr>
        <w:t>signicant</w:t>
      </w:r>
      <w:proofErr w:type="spellEnd"/>
      <w:r w:rsidR="00560A0A">
        <w:rPr>
          <w:rFonts w:asciiTheme="majorHAnsi" w:eastAsiaTheme="minorHAnsi" w:hAnsiTheme="majorHAnsi" w:cs="Arial"/>
          <w:lang w:val="en-CA"/>
        </w:rPr>
        <w:t xml:space="preserve"> increase the couple joint decision making around Social issues, Sexual Reproductive Health including the Use of contraceptive </w:t>
      </w:r>
    </w:p>
    <w:p w:rsidR="00560A0A" w:rsidRPr="00560A0A" w:rsidRDefault="00560A0A" w:rsidP="00560A0A">
      <w:pPr>
        <w:pStyle w:val="ListParagraph"/>
        <w:rPr>
          <w:rFonts w:asciiTheme="majorHAnsi" w:eastAsiaTheme="minorHAnsi" w:hAnsiTheme="majorHAnsi" w:cs="Arial"/>
          <w:lang w:val="en-CA"/>
        </w:rPr>
      </w:pPr>
    </w:p>
    <w:p w:rsidR="00560A0A" w:rsidRPr="00671275" w:rsidRDefault="00560A0A" w:rsidP="00671275">
      <w:pPr>
        <w:pStyle w:val="ListParagraph"/>
        <w:numPr>
          <w:ilvl w:val="0"/>
          <w:numId w:val="14"/>
        </w:numPr>
        <w:jc w:val="both"/>
        <w:rPr>
          <w:rFonts w:asciiTheme="majorHAnsi" w:eastAsiaTheme="minorHAnsi" w:hAnsiTheme="majorHAnsi" w:cs="Arial"/>
          <w:lang w:val="en-CA"/>
        </w:rPr>
      </w:pPr>
      <w:r>
        <w:rPr>
          <w:rFonts w:asciiTheme="majorHAnsi" w:eastAsiaTheme="minorHAnsi" w:hAnsiTheme="majorHAnsi" w:cs="Arial"/>
          <w:lang w:val="en-CA"/>
        </w:rPr>
        <w:t xml:space="preserve">Provision </w:t>
      </w:r>
      <w:proofErr w:type="gramStart"/>
      <w:r>
        <w:rPr>
          <w:rFonts w:asciiTheme="majorHAnsi" w:eastAsiaTheme="minorHAnsi" w:hAnsiTheme="majorHAnsi" w:cs="Arial"/>
          <w:lang w:val="en-CA"/>
        </w:rPr>
        <w:t>of  gender</w:t>
      </w:r>
      <w:proofErr w:type="gramEnd"/>
      <w:r>
        <w:rPr>
          <w:rFonts w:asciiTheme="majorHAnsi" w:eastAsiaTheme="minorHAnsi" w:hAnsiTheme="majorHAnsi" w:cs="Arial"/>
          <w:lang w:val="en-CA"/>
        </w:rPr>
        <w:t xml:space="preserve"> </w:t>
      </w:r>
      <w:r w:rsidR="00E14308">
        <w:rPr>
          <w:rFonts w:asciiTheme="majorHAnsi" w:eastAsiaTheme="minorHAnsi" w:hAnsiTheme="majorHAnsi" w:cs="Arial"/>
          <w:lang w:val="en-CA"/>
        </w:rPr>
        <w:t>responsive</w:t>
      </w:r>
      <w:r>
        <w:rPr>
          <w:rFonts w:asciiTheme="majorHAnsi" w:eastAsiaTheme="minorHAnsi" w:hAnsiTheme="majorHAnsi" w:cs="Arial"/>
          <w:lang w:val="en-CA"/>
        </w:rPr>
        <w:t xml:space="preserve"> sexual re</w:t>
      </w:r>
      <w:r w:rsidR="00E14308">
        <w:rPr>
          <w:rFonts w:asciiTheme="majorHAnsi" w:eastAsiaTheme="minorHAnsi" w:hAnsiTheme="majorHAnsi" w:cs="Arial"/>
          <w:lang w:val="en-CA"/>
        </w:rPr>
        <w:t>productive services will significantly increase access and utilization of reproductive health services by adolescent.</w:t>
      </w:r>
    </w:p>
    <w:p w:rsidR="0066250D" w:rsidRDefault="0066250D" w:rsidP="005B74CE">
      <w:pPr>
        <w:spacing w:after="5" w:line="268" w:lineRule="auto"/>
        <w:ind w:right="1105"/>
        <w:jc w:val="both"/>
        <w:rPr>
          <w:rFonts w:ascii="Calibri" w:hAnsi="Calibri" w:cs="Calibri"/>
          <w:szCs w:val="24"/>
        </w:rPr>
      </w:pPr>
    </w:p>
    <w:p w:rsidR="00777014" w:rsidRDefault="00E0678C" w:rsidP="00B71048">
      <w:pPr>
        <w:spacing w:after="166"/>
        <w:ind w:left="16" w:right="90"/>
        <w:jc w:val="both"/>
        <w:rPr>
          <w:rFonts w:ascii="Calibri" w:hAnsi="Calibri" w:cs="Calibri"/>
          <w:szCs w:val="24"/>
        </w:rPr>
      </w:pPr>
      <w:r>
        <w:rPr>
          <w:rFonts w:ascii="Calibri" w:hAnsi="Calibri" w:cs="Calibri"/>
          <w:noProof/>
          <w:szCs w:val="24"/>
        </w:rPr>
        <w:lastRenderedPageBreak/>
        <w:drawing>
          <wp:inline distT="0" distB="0" distL="0" distR="0">
            <wp:extent cx="6576934" cy="3714750"/>
            <wp:effectExtent l="0" t="0" r="0" b="0"/>
            <wp:docPr id="3" name="Picture 3" descr="C:\Users\user\Documents\Desctop 2\All pic and Vid\Web wok Pict\bbb\IMG-20201015-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Desctop 2\All pic and Vid\Web wok Pict\bbb\IMG-20201015-WA003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81775" cy="3717484"/>
                    </a:xfrm>
                    <a:prstGeom prst="rect">
                      <a:avLst/>
                    </a:prstGeom>
                    <a:noFill/>
                    <a:ln>
                      <a:noFill/>
                    </a:ln>
                  </pic:spPr>
                </pic:pic>
              </a:graphicData>
            </a:graphic>
          </wp:inline>
        </w:drawing>
      </w:r>
    </w:p>
    <w:p w:rsidR="00E0678C" w:rsidRDefault="00E0678C" w:rsidP="00B71048">
      <w:pPr>
        <w:spacing w:after="166"/>
        <w:ind w:left="16" w:right="90"/>
        <w:jc w:val="both"/>
        <w:rPr>
          <w:rFonts w:ascii="Calibri" w:hAnsi="Calibri" w:cs="Calibri"/>
          <w:szCs w:val="24"/>
        </w:rPr>
      </w:pPr>
      <w:r>
        <w:rPr>
          <w:rFonts w:ascii="Times New Roman" w:eastAsia="Times New Roman" w:hAnsi="Times New Roman"/>
          <w:b/>
          <w:bCs/>
          <w:noProof/>
          <w:sz w:val="24"/>
          <w:szCs w:val="24"/>
        </w:rPr>
        <w:drawing>
          <wp:inline distT="0" distB="0" distL="0" distR="0" wp14:anchorId="57785733" wp14:editId="3EB624C2">
            <wp:extent cx="6629400" cy="4276725"/>
            <wp:effectExtent l="0" t="0" r="0" b="9525"/>
            <wp:docPr id="6" name="Picture 6" descr="C:\Users\user\Documents\Desctop 2\All pic and Vid\Web wok Pict\bbb\IMG-20201015-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Desctop 2\All pic and Vid\Web wok Pict\bbb\IMG-20201015-WA003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32020" cy="4278415"/>
                    </a:xfrm>
                    <a:prstGeom prst="rect">
                      <a:avLst/>
                    </a:prstGeom>
                    <a:noFill/>
                    <a:ln>
                      <a:noFill/>
                    </a:ln>
                  </pic:spPr>
                </pic:pic>
              </a:graphicData>
            </a:graphic>
          </wp:inline>
        </w:drawing>
      </w:r>
    </w:p>
    <w:p w:rsidR="00FF00DD" w:rsidRDefault="00E0678C" w:rsidP="00B71048">
      <w:pPr>
        <w:jc w:val="both"/>
      </w:pPr>
      <w:r>
        <w:rPr>
          <w:noProof/>
        </w:rPr>
        <w:lastRenderedPageBreak/>
        <w:drawing>
          <wp:inline distT="0" distB="0" distL="0" distR="0" wp14:anchorId="28F321C4" wp14:editId="1263281C">
            <wp:extent cx="5934075" cy="4127416"/>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1634" t="21393" r="21610" b="8706"/>
                    <a:stretch/>
                  </pic:blipFill>
                  <pic:spPr bwMode="auto">
                    <a:xfrm>
                      <a:off x="0" y="0"/>
                      <a:ext cx="5940569" cy="4131933"/>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8"/>
        <w:gridCol w:w="7128"/>
      </w:tblGrid>
      <w:tr w:rsidR="00CE562F" w:rsidTr="00CE562F">
        <w:tc>
          <w:tcPr>
            <w:tcW w:w="2808" w:type="dxa"/>
          </w:tcPr>
          <w:p w:rsidR="00CE562F" w:rsidRDefault="00CE562F" w:rsidP="00ED19D4">
            <w:pPr>
              <w:spacing w:after="120"/>
              <w:rPr>
                <w:b/>
                <w:noProof/>
                <w:shd w:val="clear" w:color="auto" w:fill="DDD9C3"/>
                <w:lang w:val="en-GB"/>
              </w:rPr>
            </w:pPr>
            <w:r w:rsidRPr="004D3DF3">
              <w:rPr>
                <w:b/>
                <w:noProof/>
                <w:shd w:val="clear" w:color="auto" w:fill="DDD9C3"/>
                <w:lang w:val="en-GB"/>
              </w:rPr>
              <w:t>Implementer’s name and contact Information</w:t>
            </w:r>
          </w:p>
        </w:tc>
        <w:tc>
          <w:tcPr>
            <w:tcW w:w="7128" w:type="dxa"/>
          </w:tcPr>
          <w:p w:rsidR="00CE562F" w:rsidRPr="00CE562F" w:rsidRDefault="00CE562F" w:rsidP="00ED19D4">
            <w:pPr>
              <w:spacing w:line="276" w:lineRule="auto"/>
              <w:rPr>
                <w:noProof/>
                <w:sz w:val="20"/>
                <w:szCs w:val="20"/>
                <w:lang w:val="en-GB"/>
              </w:rPr>
            </w:pPr>
            <w:r w:rsidRPr="00CE562F">
              <w:rPr>
                <w:noProof/>
                <w:sz w:val="20"/>
                <w:szCs w:val="20"/>
                <w:lang w:val="en-GB"/>
              </w:rPr>
              <w:t xml:space="preserve">Save the Children International and  Save </w:t>
            </w:r>
            <w:r w:rsidRPr="00CE562F">
              <w:rPr>
                <w:noProof/>
                <w:sz w:val="20"/>
                <w:szCs w:val="20"/>
              </w:rPr>
              <w:t xml:space="preserve">Mothers and </w:t>
            </w:r>
            <w:r w:rsidRPr="00CE562F">
              <w:rPr>
                <w:noProof/>
                <w:sz w:val="20"/>
                <w:szCs w:val="20"/>
                <w:lang w:val="en-GB"/>
              </w:rPr>
              <w:t xml:space="preserve">Children </w:t>
            </w:r>
            <w:r w:rsidRPr="00CE562F">
              <w:rPr>
                <w:noProof/>
                <w:sz w:val="20"/>
                <w:szCs w:val="20"/>
              </w:rPr>
              <w:t xml:space="preserve">Initiative SMACI </w:t>
            </w:r>
          </w:p>
          <w:p w:rsidR="00CE562F" w:rsidRDefault="00CE562F" w:rsidP="00ED19D4">
            <w:pPr>
              <w:rPr>
                <w:b/>
                <w:noProof/>
                <w:shd w:val="clear" w:color="auto" w:fill="DDD9C3"/>
                <w:lang w:val="en-GB"/>
              </w:rPr>
            </w:pPr>
            <w:r w:rsidRPr="00CE562F">
              <w:rPr>
                <w:noProof/>
                <w:sz w:val="20"/>
                <w:szCs w:val="20"/>
              </w:rPr>
              <w:t xml:space="preserve">No 26 </w:t>
            </w:r>
            <w:r w:rsidRPr="00CE562F">
              <w:rPr>
                <w:rFonts w:ascii="Times New Roman" w:eastAsia="Times New Roman" w:hAnsi="Times New Roman"/>
                <w:color w:val="252525"/>
                <w:sz w:val="20"/>
                <w:szCs w:val="20"/>
              </w:rPr>
              <w:t>Gura Filing Station, Gada Biyu Sokoto Road, Gusau Zamfara state</w:t>
            </w:r>
          </w:p>
        </w:tc>
      </w:tr>
    </w:tbl>
    <w:p w:rsidR="00CE562F" w:rsidRDefault="00CE562F" w:rsidP="00CE562F">
      <w:pPr>
        <w:spacing w:after="0"/>
        <w:rPr>
          <w:noProof/>
          <w:sz w:val="24"/>
          <w:szCs w:val="24"/>
        </w:rPr>
      </w:pPr>
      <w:r w:rsidRPr="004D3DF3">
        <w:rPr>
          <w:b/>
          <w:noProof/>
          <w:sz w:val="24"/>
          <w:szCs w:val="24"/>
          <w:shd w:val="clear" w:color="auto" w:fill="DDD9C3"/>
          <w:lang w:val="en-GB"/>
        </w:rPr>
        <w:t>Program Manager</w:t>
      </w:r>
      <w:r>
        <w:rPr>
          <w:b/>
          <w:noProof/>
          <w:sz w:val="24"/>
          <w:szCs w:val="24"/>
          <w:shd w:val="clear" w:color="auto" w:fill="DDD9C3"/>
          <w:lang w:val="en-GB"/>
        </w:rPr>
        <w:t>s</w:t>
      </w:r>
      <w:r w:rsidRPr="004D3DF3">
        <w:rPr>
          <w:b/>
          <w:noProof/>
          <w:sz w:val="24"/>
          <w:szCs w:val="24"/>
          <w:shd w:val="clear" w:color="auto" w:fill="DDD9C3"/>
        </w:rPr>
        <w:t xml:space="preserve"> </w:t>
      </w:r>
      <w:r w:rsidRPr="004D3DF3">
        <w:rPr>
          <w:noProof/>
          <w:sz w:val="24"/>
          <w:szCs w:val="24"/>
          <w:shd w:val="clear" w:color="auto" w:fill="DDD9C3"/>
          <w:lang w:val="en-GB"/>
        </w:rPr>
        <w:t>Name</w:t>
      </w:r>
      <w:r w:rsidRPr="004D3DF3">
        <w:rPr>
          <w:noProof/>
          <w:sz w:val="24"/>
          <w:szCs w:val="24"/>
          <w:lang w:val="en-GB"/>
        </w:rPr>
        <w:t xml:space="preserve">, </w:t>
      </w:r>
      <w:r w:rsidRPr="004D3DF3">
        <w:rPr>
          <w:noProof/>
          <w:sz w:val="24"/>
          <w:szCs w:val="24"/>
        </w:rPr>
        <w:tab/>
      </w:r>
      <w:r>
        <w:rPr>
          <w:noProof/>
          <w:sz w:val="24"/>
          <w:szCs w:val="24"/>
        </w:rPr>
        <w:t xml:space="preserve">Murtala Bellpo and </w:t>
      </w:r>
      <w:r w:rsidRPr="004D3DF3">
        <w:rPr>
          <w:noProof/>
          <w:sz w:val="24"/>
          <w:szCs w:val="24"/>
        </w:rPr>
        <w:t>Aminu Shehu</w:t>
      </w:r>
      <w:r>
        <w:rPr>
          <w:noProof/>
          <w:sz w:val="24"/>
          <w:szCs w:val="24"/>
        </w:rPr>
        <w:t xml:space="preserve"> </w:t>
      </w:r>
    </w:p>
    <w:p w:rsidR="00CE562F" w:rsidRPr="004D3DF3" w:rsidRDefault="00CE562F" w:rsidP="00CE562F">
      <w:pPr>
        <w:spacing w:after="0"/>
        <w:rPr>
          <w:noProof/>
          <w:sz w:val="24"/>
          <w:szCs w:val="24"/>
          <w:lang w:val="en-GB"/>
        </w:rPr>
      </w:pPr>
      <w:r>
        <w:rPr>
          <w:b/>
          <w:noProof/>
          <w:sz w:val="24"/>
          <w:szCs w:val="24"/>
          <w:shd w:val="clear" w:color="auto" w:fill="DDD9C3"/>
          <w:lang w:val="en-GB"/>
        </w:rPr>
        <w:t xml:space="preserve">Gratee Signature </w:t>
      </w:r>
      <w:r>
        <w:rPr>
          <w:noProof/>
          <w:sz w:val="24"/>
          <w:szCs w:val="24"/>
        </w:rPr>
        <w:t xml:space="preserve"> </w:t>
      </w:r>
      <w:r>
        <w:rPr>
          <w:noProof/>
          <w:sz w:val="24"/>
          <w:szCs w:val="24"/>
        </w:rPr>
        <w:tab/>
      </w:r>
      <w:r>
        <w:rPr>
          <w:noProof/>
          <w:sz w:val="24"/>
          <w:szCs w:val="24"/>
        </w:rPr>
        <w:tab/>
      </w:r>
      <w:r>
        <w:rPr>
          <w:noProof/>
        </w:rPr>
        <w:drawing>
          <wp:inline distT="0" distB="0" distL="0" distR="0" wp14:anchorId="2D4C6E0B" wp14:editId="6826638D">
            <wp:extent cx="1409700" cy="257175"/>
            <wp:effectExtent l="0" t="0" r="0" b="9525"/>
            <wp:docPr id="8" name="Picture 8" descr="Description: C:\Users\user\Desktop\s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user\Desktop\sig.png"/>
                    <pic:cNvPicPr>
                      <a:picLocks noChangeAspect="1" noChangeArrowheads="1"/>
                    </pic:cNvPicPr>
                  </pic:nvPicPr>
                  <pic:blipFill>
                    <a:blip r:embed="rId11">
                      <a:extLst>
                        <a:ext uri="{28A0092B-C50C-407E-A947-70E740481C1C}">
                          <a14:useLocalDpi xmlns:a14="http://schemas.microsoft.com/office/drawing/2010/main" val="0"/>
                        </a:ext>
                      </a:extLst>
                    </a:blip>
                    <a:srcRect t="16667" b="11111"/>
                    <a:stretch>
                      <a:fillRect/>
                    </a:stretch>
                  </pic:blipFill>
                  <pic:spPr bwMode="auto">
                    <a:xfrm>
                      <a:off x="0" y="0"/>
                      <a:ext cx="1409700" cy="257175"/>
                    </a:xfrm>
                    <a:prstGeom prst="rect">
                      <a:avLst/>
                    </a:prstGeom>
                    <a:noFill/>
                    <a:ln>
                      <a:noFill/>
                    </a:ln>
                  </pic:spPr>
                </pic:pic>
              </a:graphicData>
            </a:graphic>
          </wp:inline>
        </w:drawing>
      </w:r>
    </w:p>
    <w:p w:rsidR="00CE562F" w:rsidRPr="006B0FA4" w:rsidRDefault="00CE562F" w:rsidP="00CE562F">
      <w:pPr>
        <w:spacing w:after="0"/>
        <w:rPr>
          <w:rFonts w:ascii="Arial" w:hAnsi="Arial" w:cs="Arial"/>
          <w:sz w:val="24"/>
          <w:szCs w:val="24"/>
        </w:rPr>
      </w:pPr>
      <w:r w:rsidRPr="004D3DF3">
        <w:rPr>
          <w:b/>
          <w:noProof/>
          <w:sz w:val="24"/>
          <w:szCs w:val="24"/>
          <w:shd w:val="clear" w:color="auto" w:fill="DDD9C3"/>
          <w:lang w:val="en-GB"/>
        </w:rPr>
        <w:t>Total Project Budget</w:t>
      </w:r>
      <w:r w:rsidRPr="004D3DF3">
        <w:rPr>
          <w:b/>
          <w:noProof/>
          <w:sz w:val="24"/>
          <w:szCs w:val="24"/>
        </w:rPr>
        <w:t xml:space="preserve">: </w:t>
      </w:r>
      <w:r w:rsidRPr="004D3DF3">
        <w:rPr>
          <w:b/>
          <w:noProof/>
          <w:sz w:val="24"/>
          <w:szCs w:val="24"/>
        </w:rPr>
        <w:tab/>
      </w:r>
      <w:r w:rsidRPr="004D3DF3">
        <w:rPr>
          <w:b/>
          <w:noProof/>
          <w:sz w:val="24"/>
          <w:szCs w:val="24"/>
        </w:rPr>
        <w:tab/>
      </w:r>
      <w:r>
        <w:rPr>
          <w:b/>
          <w:noProof/>
          <w:sz w:val="24"/>
          <w:szCs w:val="24"/>
        </w:rPr>
        <w:t xml:space="preserve">478.743 </w:t>
      </w:r>
      <w:r w:rsidRPr="00897140">
        <w:rPr>
          <w:rFonts w:ascii="Times New Roman" w:eastAsia="Arial Unicode MS" w:hAnsi="Times New Roman" w:cs="Times New Roman"/>
        </w:rPr>
        <w:t>CAD</w:t>
      </w:r>
      <w:r>
        <w:rPr>
          <w:rFonts w:ascii="Times New Roman" w:eastAsia="Arial Unicode MS" w:hAnsi="Times New Roman" w:cs="Times New Roman"/>
        </w:rPr>
        <w:t xml:space="preserve"> </w:t>
      </w:r>
      <w:r>
        <w:rPr>
          <w:rFonts w:ascii="Times New Roman" w:eastAsia="Arial Unicode MS" w:hAnsi="Times New Roman" w:cs="Times New Roman"/>
        </w:rPr>
        <w:tab/>
        <w:t>(</w:t>
      </w:r>
      <w:r w:rsidRPr="00CE562F">
        <w:rPr>
          <w:rFonts w:ascii="Times New Roman" w:eastAsia="Arial Unicode MS" w:hAnsi="Times New Roman" w:cs="Times New Roman"/>
          <w:b/>
        </w:rPr>
        <w:t>148,410.340</w:t>
      </w:r>
      <w:r>
        <w:rPr>
          <w:rFonts w:ascii="Times New Roman" w:eastAsia="Arial Unicode MS" w:hAnsi="Times New Roman" w:cs="Times New Roman"/>
        </w:rPr>
        <w:t xml:space="preserve"> NGN)</w:t>
      </w:r>
    </w:p>
    <w:p w:rsidR="00CE562F" w:rsidRPr="004D3DF3" w:rsidRDefault="00CE562F" w:rsidP="00CE562F">
      <w:pPr>
        <w:spacing w:after="0"/>
        <w:contextualSpacing/>
        <w:rPr>
          <w:noProof/>
          <w:sz w:val="24"/>
          <w:szCs w:val="24"/>
        </w:rPr>
      </w:pPr>
      <w:r w:rsidRPr="004D3DF3">
        <w:rPr>
          <w:b/>
          <w:noProof/>
          <w:sz w:val="24"/>
          <w:szCs w:val="24"/>
          <w:shd w:val="clear" w:color="auto" w:fill="DDD9C3"/>
          <w:lang w:val="en-GB"/>
        </w:rPr>
        <w:t>Project start and end date</w:t>
      </w:r>
      <w:r w:rsidRPr="004D3DF3">
        <w:rPr>
          <w:b/>
          <w:noProof/>
          <w:sz w:val="24"/>
          <w:szCs w:val="24"/>
        </w:rPr>
        <w:t xml:space="preserve">: </w:t>
      </w:r>
      <w:r w:rsidRPr="004D3DF3">
        <w:rPr>
          <w:b/>
          <w:noProof/>
          <w:sz w:val="24"/>
          <w:szCs w:val="24"/>
        </w:rPr>
        <w:tab/>
      </w:r>
      <w:r w:rsidRPr="00A9742B">
        <w:rPr>
          <w:rFonts w:ascii="Times New Roman" w:eastAsia="Arial Unicode MS" w:hAnsi="Times New Roman" w:cs="Times New Roman"/>
          <w:b/>
          <w:sz w:val="24"/>
          <w:szCs w:val="24"/>
        </w:rPr>
        <w:t>October 2018 to August 2021</w:t>
      </w:r>
    </w:p>
    <w:p w:rsidR="00CE562F" w:rsidRPr="006B0FA4" w:rsidRDefault="00CE562F" w:rsidP="00CE562F">
      <w:pPr>
        <w:spacing w:after="0"/>
        <w:contextualSpacing/>
        <w:rPr>
          <w:rFonts w:ascii="Gill Sans Infant Std" w:hAnsi="Gill Sans Infant Std"/>
          <w:sz w:val="24"/>
          <w:szCs w:val="24"/>
        </w:rPr>
      </w:pPr>
      <w:r w:rsidRPr="00C35280">
        <w:rPr>
          <w:b/>
          <w:sz w:val="24"/>
          <w:szCs w:val="24"/>
          <w:shd w:val="clear" w:color="auto" w:fill="DDD9C3"/>
        </w:rPr>
        <w:t>State/Country</w:t>
      </w:r>
      <w:r w:rsidRPr="006B0FA4">
        <w:rPr>
          <w:sz w:val="24"/>
          <w:szCs w:val="24"/>
        </w:rPr>
        <w:t xml:space="preserve"> </w:t>
      </w:r>
      <w:r w:rsidRPr="006B0FA4">
        <w:rPr>
          <w:sz w:val="24"/>
          <w:szCs w:val="24"/>
        </w:rPr>
        <w:tab/>
      </w:r>
      <w:r w:rsidRPr="006B0FA4">
        <w:rPr>
          <w:sz w:val="24"/>
          <w:szCs w:val="24"/>
        </w:rPr>
        <w:tab/>
        <w:t xml:space="preserve">Zamfara Sate Nigeria </w:t>
      </w:r>
    </w:p>
    <w:p w:rsidR="00CE562F" w:rsidRDefault="00CE562F" w:rsidP="00CE562F">
      <w:pPr>
        <w:spacing w:after="0"/>
        <w:rPr>
          <w:sz w:val="24"/>
          <w:szCs w:val="24"/>
          <w:lang w:val="en-CA"/>
        </w:rPr>
      </w:pPr>
      <w:r w:rsidRPr="00C35280">
        <w:rPr>
          <w:b/>
          <w:sz w:val="24"/>
          <w:szCs w:val="24"/>
          <w:shd w:val="clear" w:color="auto" w:fill="DDD9C3"/>
        </w:rPr>
        <w:t>Date Submitted</w:t>
      </w:r>
      <w:r>
        <w:rPr>
          <w:sz w:val="24"/>
          <w:szCs w:val="24"/>
        </w:rPr>
        <w:t xml:space="preserve">: </w:t>
      </w:r>
      <w:r>
        <w:rPr>
          <w:sz w:val="24"/>
          <w:szCs w:val="24"/>
        </w:rPr>
        <w:tab/>
      </w:r>
      <w:r>
        <w:rPr>
          <w:sz w:val="24"/>
          <w:szCs w:val="24"/>
        </w:rPr>
        <w:tab/>
        <w:t>01</w:t>
      </w:r>
      <w:r>
        <w:rPr>
          <w:sz w:val="24"/>
          <w:szCs w:val="24"/>
          <w:lang w:val="en-CA"/>
        </w:rPr>
        <w:t>-09</w:t>
      </w:r>
      <w:r w:rsidRPr="006B0FA4">
        <w:rPr>
          <w:sz w:val="24"/>
          <w:szCs w:val="24"/>
          <w:lang w:val="en-CA"/>
        </w:rPr>
        <w:t>-2021</w:t>
      </w:r>
    </w:p>
    <w:p w:rsidR="00E0678C" w:rsidRDefault="00E0678C" w:rsidP="00B71048">
      <w:pPr>
        <w:jc w:val="both"/>
      </w:pPr>
    </w:p>
    <w:p w:rsidR="00E0678C" w:rsidRDefault="00E0678C" w:rsidP="00B71048">
      <w:pPr>
        <w:jc w:val="both"/>
      </w:pPr>
    </w:p>
    <w:p w:rsidR="00E0678C" w:rsidRDefault="00E0678C" w:rsidP="00B71048">
      <w:pPr>
        <w:jc w:val="both"/>
      </w:pPr>
    </w:p>
    <w:sectPr w:rsidR="00E0678C" w:rsidSect="004F7512">
      <w:pgSz w:w="12240" w:h="15840"/>
      <w:pgMar w:top="1260" w:right="1080" w:bottom="1440" w:left="81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Gill Sans Infant Std">
    <w:altName w:val="Gill Sans MT"/>
    <w:panose1 w:val="00000000000000000000"/>
    <w:charset w:val="00"/>
    <w:family w:val="swiss"/>
    <w:notTrueType/>
    <w:pitch w:val="variable"/>
    <w:sig w:usb0="00000003"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BD10253_"/>
        <o:lock v:ext="edit" cropping="t"/>
      </v:shape>
    </w:pict>
  </w:numPicBullet>
  <w:abstractNum w:abstractNumId="0">
    <w:nsid w:val="0000000A"/>
    <w:multiLevelType w:val="multilevel"/>
    <w:tmpl w:val="0000000A"/>
    <w:lvl w:ilvl="0">
      <w:start w:val="1"/>
      <w:numFmt w:val="bullet"/>
      <w:lvlText w:val="•"/>
      <w:lvlJc w:val="left"/>
      <w:pPr>
        <w:ind w:left="741"/>
      </w:pPr>
      <w:rPr>
        <w:rFonts w:ascii="Arial" w:eastAsia="Arial" w:hAnsi="Arial" w:cs="Arial"/>
        <w:b w:val="0"/>
        <w:i w:val="0"/>
        <w:color w:val="000000"/>
        <w:sz w:val="24"/>
        <w:szCs w:val="24"/>
        <w:u w:val="none" w:color="000000"/>
        <w:shd w:val="clear" w:color="auto" w:fill="auto"/>
        <w:vertAlign w:val="baseline"/>
      </w:rPr>
    </w:lvl>
    <w:lvl w:ilvl="1">
      <w:start w:val="1"/>
      <w:numFmt w:val="bullet"/>
      <w:lvlText w:val="o"/>
      <w:lvlJc w:val="left"/>
      <w:pPr>
        <w:ind w:left="1440"/>
      </w:pPr>
      <w:rPr>
        <w:rFonts w:ascii="Segoe UI Symbol" w:eastAsia="Segoe UI Symbol" w:hAnsi="Segoe UI Symbol" w:cs="Segoe UI Symbol"/>
        <w:b w:val="0"/>
        <w:i w:val="0"/>
        <w:color w:val="000000"/>
        <w:sz w:val="24"/>
        <w:szCs w:val="24"/>
        <w:u w:val="none" w:color="000000"/>
        <w:shd w:val="clear" w:color="auto" w:fill="auto"/>
        <w:vertAlign w:val="baseline"/>
      </w:rPr>
    </w:lvl>
    <w:lvl w:ilvl="2">
      <w:start w:val="1"/>
      <w:numFmt w:val="bullet"/>
      <w:lvlText w:val="▪"/>
      <w:lvlJc w:val="left"/>
      <w:pPr>
        <w:ind w:left="2160"/>
      </w:pPr>
      <w:rPr>
        <w:rFonts w:ascii="Segoe UI Symbol" w:eastAsia="Segoe UI Symbol" w:hAnsi="Segoe UI Symbol" w:cs="Segoe UI Symbol"/>
        <w:b w:val="0"/>
        <w:i w:val="0"/>
        <w:color w:val="000000"/>
        <w:sz w:val="24"/>
        <w:szCs w:val="24"/>
        <w:u w:val="none" w:color="000000"/>
        <w:shd w:val="clear" w:color="auto" w:fill="auto"/>
        <w:vertAlign w:val="baseline"/>
      </w:rPr>
    </w:lvl>
    <w:lvl w:ilvl="3">
      <w:start w:val="1"/>
      <w:numFmt w:val="bullet"/>
      <w:lvlText w:val="•"/>
      <w:lvlJc w:val="left"/>
      <w:pPr>
        <w:ind w:left="2880"/>
      </w:pPr>
      <w:rPr>
        <w:rFonts w:ascii="Arial" w:eastAsia="Arial" w:hAnsi="Arial" w:cs="Arial"/>
        <w:b w:val="0"/>
        <w:i w:val="0"/>
        <w:color w:val="000000"/>
        <w:sz w:val="24"/>
        <w:szCs w:val="24"/>
        <w:u w:val="none" w:color="000000"/>
        <w:shd w:val="clear" w:color="auto" w:fill="auto"/>
        <w:vertAlign w:val="baseline"/>
      </w:rPr>
    </w:lvl>
    <w:lvl w:ilvl="4">
      <w:start w:val="1"/>
      <w:numFmt w:val="bullet"/>
      <w:lvlText w:val="o"/>
      <w:lvlJc w:val="left"/>
      <w:pPr>
        <w:ind w:left="3600"/>
      </w:pPr>
      <w:rPr>
        <w:rFonts w:ascii="Segoe UI Symbol" w:eastAsia="Segoe UI Symbol" w:hAnsi="Segoe UI Symbol" w:cs="Segoe UI Symbol"/>
        <w:b w:val="0"/>
        <w:i w:val="0"/>
        <w:color w:val="000000"/>
        <w:sz w:val="24"/>
        <w:szCs w:val="24"/>
        <w:u w:val="none" w:color="000000"/>
        <w:shd w:val="clear" w:color="auto" w:fill="auto"/>
        <w:vertAlign w:val="baseline"/>
      </w:rPr>
    </w:lvl>
    <w:lvl w:ilvl="5">
      <w:start w:val="1"/>
      <w:numFmt w:val="bullet"/>
      <w:lvlText w:val="▪"/>
      <w:lvlJc w:val="left"/>
      <w:pPr>
        <w:ind w:left="4320"/>
      </w:pPr>
      <w:rPr>
        <w:rFonts w:ascii="Segoe UI Symbol" w:eastAsia="Segoe UI Symbol" w:hAnsi="Segoe UI Symbol" w:cs="Segoe UI Symbol"/>
        <w:b w:val="0"/>
        <w:i w:val="0"/>
        <w:color w:val="000000"/>
        <w:sz w:val="24"/>
        <w:szCs w:val="24"/>
        <w:u w:val="none" w:color="000000"/>
        <w:shd w:val="clear" w:color="auto" w:fill="auto"/>
        <w:vertAlign w:val="baseline"/>
      </w:rPr>
    </w:lvl>
    <w:lvl w:ilvl="6">
      <w:start w:val="1"/>
      <w:numFmt w:val="bullet"/>
      <w:lvlText w:val="•"/>
      <w:lvlJc w:val="left"/>
      <w:pPr>
        <w:ind w:left="5040"/>
      </w:pPr>
      <w:rPr>
        <w:rFonts w:ascii="Arial" w:eastAsia="Arial" w:hAnsi="Arial" w:cs="Arial"/>
        <w:b w:val="0"/>
        <w:i w:val="0"/>
        <w:color w:val="000000"/>
        <w:sz w:val="24"/>
        <w:szCs w:val="24"/>
        <w:u w:val="none" w:color="000000"/>
        <w:shd w:val="clear" w:color="auto" w:fill="auto"/>
        <w:vertAlign w:val="baseline"/>
      </w:rPr>
    </w:lvl>
    <w:lvl w:ilvl="7">
      <w:start w:val="1"/>
      <w:numFmt w:val="bullet"/>
      <w:lvlText w:val="o"/>
      <w:lvlJc w:val="left"/>
      <w:pPr>
        <w:ind w:left="5760"/>
      </w:pPr>
      <w:rPr>
        <w:rFonts w:ascii="Segoe UI Symbol" w:eastAsia="Segoe UI Symbol" w:hAnsi="Segoe UI Symbol" w:cs="Segoe UI Symbol"/>
        <w:b w:val="0"/>
        <w:i w:val="0"/>
        <w:color w:val="000000"/>
        <w:sz w:val="24"/>
        <w:szCs w:val="24"/>
        <w:u w:val="none" w:color="000000"/>
        <w:shd w:val="clear" w:color="auto" w:fill="auto"/>
        <w:vertAlign w:val="baseline"/>
      </w:rPr>
    </w:lvl>
    <w:lvl w:ilvl="8">
      <w:start w:val="1"/>
      <w:numFmt w:val="bullet"/>
      <w:lvlText w:val="▪"/>
      <w:lvlJc w:val="left"/>
      <w:pPr>
        <w:ind w:left="6480"/>
      </w:pPr>
      <w:rPr>
        <w:rFonts w:ascii="Segoe UI Symbol" w:eastAsia="Segoe UI Symbol" w:hAnsi="Segoe UI Symbol" w:cs="Segoe UI Symbol"/>
        <w:b w:val="0"/>
        <w:i w:val="0"/>
        <w:color w:val="000000"/>
        <w:sz w:val="24"/>
        <w:szCs w:val="24"/>
        <w:u w:val="none" w:color="000000"/>
        <w:shd w:val="clear" w:color="auto" w:fill="auto"/>
        <w:vertAlign w:val="baseline"/>
      </w:rPr>
    </w:lvl>
  </w:abstractNum>
  <w:abstractNum w:abstractNumId="1">
    <w:nsid w:val="00000013"/>
    <w:multiLevelType w:val="hybridMultilevel"/>
    <w:tmpl w:val="8EC20F2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
    <w:nsid w:val="0A9E719D"/>
    <w:multiLevelType w:val="multilevel"/>
    <w:tmpl w:val="260C0CE0"/>
    <w:lvl w:ilvl="0">
      <w:start w:val="1"/>
      <w:numFmt w:val="bullet"/>
      <w:lvlText w:val=""/>
      <w:lvlJc w:val="left"/>
      <w:pPr>
        <w:tabs>
          <w:tab w:val="num" w:pos="360"/>
        </w:tabs>
        <w:ind w:left="360" w:hanging="360"/>
      </w:pPr>
      <w:rPr>
        <w:rFonts w:ascii="Symbol" w:hAnsi="Symbol" w:hint="default"/>
        <w:sz w:val="20"/>
      </w:rPr>
    </w:lvl>
    <w:lvl w:ilvl="1">
      <w:numFmt w:val="bullet"/>
      <w:lvlText w:val="•"/>
      <w:lvlJc w:val="left"/>
      <w:pPr>
        <w:ind w:left="1080" w:hanging="360"/>
      </w:pPr>
      <w:rPr>
        <w:rFonts w:ascii="Times New Roman" w:eastAsia="Arial Unicode MS" w:hAnsi="Times New Roman" w:cs="Times New Roman"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nsid w:val="14430154"/>
    <w:multiLevelType w:val="multilevel"/>
    <w:tmpl w:val="5BB6AC44"/>
    <w:lvl w:ilvl="0">
      <w:start w:val="1"/>
      <w:numFmt w:val="bullet"/>
      <w:lvlText w:val="■"/>
      <w:lvlJc w:val="left"/>
      <w:pPr>
        <w:tabs>
          <w:tab w:val="num" w:pos="360"/>
        </w:tabs>
        <w:ind w:left="360" w:hanging="360"/>
      </w:pPr>
      <w:rPr>
        <w:rFonts w:ascii="Arial" w:hAnsi="Arial" w:hint="default"/>
        <w:b w:val="0"/>
        <w:i w:val="0"/>
        <w:color w:val="808080"/>
        <w:sz w:val="20"/>
      </w:rPr>
    </w:lvl>
    <w:lvl w:ilvl="1">
      <w:numFmt w:val="bullet"/>
      <w:lvlText w:val="•"/>
      <w:lvlJc w:val="left"/>
      <w:pPr>
        <w:ind w:left="1080" w:hanging="360"/>
      </w:pPr>
      <w:rPr>
        <w:rFonts w:ascii="Times New Roman" w:eastAsia="Arial Unicode MS" w:hAnsi="Times New Roman" w:cs="Times New Roman"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nsid w:val="1A8F0A61"/>
    <w:multiLevelType w:val="hybridMultilevel"/>
    <w:tmpl w:val="A68E1B14"/>
    <w:lvl w:ilvl="0" w:tplc="04090017">
      <w:start w:val="1"/>
      <w:numFmt w:val="low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5">
    <w:nsid w:val="1A9A357A"/>
    <w:multiLevelType w:val="hybridMultilevel"/>
    <w:tmpl w:val="7264FECE"/>
    <w:lvl w:ilvl="0" w:tplc="04090003">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1EF7182C"/>
    <w:multiLevelType w:val="multilevel"/>
    <w:tmpl w:val="5BB6AC44"/>
    <w:lvl w:ilvl="0">
      <w:start w:val="1"/>
      <w:numFmt w:val="bullet"/>
      <w:lvlText w:val="■"/>
      <w:lvlJc w:val="left"/>
      <w:pPr>
        <w:tabs>
          <w:tab w:val="num" w:pos="360"/>
        </w:tabs>
        <w:ind w:left="360" w:hanging="360"/>
      </w:pPr>
      <w:rPr>
        <w:rFonts w:ascii="Arial" w:hAnsi="Arial" w:hint="default"/>
        <w:b w:val="0"/>
        <w:i w:val="0"/>
        <w:color w:val="808080"/>
        <w:sz w:val="20"/>
      </w:rPr>
    </w:lvl>
    <w:lvl w:ilvl="1">
      <w:numFmt w:val="bullet"/>
      <w:lvlText w:val="•"/>
      <w:lvlJc w:val="left"/>
      <w:pPr>
        <w:ind w:left="1080" w:hanging="360"/>
      </w:pPr>
      <w:rPr>
        <w:rFonts w:ascii="Times New Roman" w:eastAsia="Arial Unicode MS" w:hAnsi="Times New Roman" w:cs="Times New Roman"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nsid w:val="2400554E"/>
    <w:multiLevelType w:val="hybridMultilevel"/>
    <w:tmpl w:val="3BE8A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4AC6377"/>
    <w:multiLevelType w:val="hybridMultilevel"/>
    <w:tmpl w:val="2CF06F62"/>
    <w:lvl w:ilvl="0" w:tplc="811A3CBE">
      <w:start w:val="1"/>
      <w:numFmt w:val="bullet"/>
      <w:lvlText w:val=""/>
      <w:lvlPicBulletId w:val="0"/>
      <w:lvlJc w:val="left"/>
      <w:pPr>
        <w:ind w:left="450" w:hanging="360"/>
      </w:pPr>
      <w:rPr>
        <w:rFonts w:ascii="Symbol" w:hAnsi="Symbol" w:hint="default"/>
        <w:b w:val="0"/>
        <w:i w:val="0"/>
        <w:color w:val="auto"/>
        <w:sz w:val="20"/>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9">
    <w:nsid w:val="371D7FBB"/>
    <w:multiLevelType w:val="hybridMultilevel"/>
    <w:tmpl w:val="FDCE764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E9C0A6C"/>
    <w:multiLevelType w:val="hybridMultilevel"/>
    <w:tmpl w:val="E67A6108"/>
    <w:lvl w:ilvl="0" w:tplc="37BA33B8">
      <w:start w:val="1"/>
      <w:numFmt w:val="bullet"/>
      <w:lvlText w:val="■"/>
      <w:lvlJc w:val="left"/>
      <w:pPr>
        <w:ind w:left="720" w:hanging="360"/>
      </w:pPr>
      <w:rPr>
        <w:rFonts w:ascii="Arial" w:hAnsi="Arial" w:hint="default"/>
        <w:b w:val="0"/>
        <w:i w:val="0"/>
        <w:color w:val="80808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39F1248"/>
    <w:multiLevelType w:val="hybridMultilevel"/>
    <w:tmpl w:val="11BC9746"/>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77DE5DF0"/>
    <w:multiLevelType w:val="hybridMultilevel"/>
    <w:tmpl w:val="F4F0464E"/>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3">
    <w:nsid w:val="7D6A2B31"/>
    <w:multiLevelType w:val="hybridMultilevel"/>
    <w:tmpl w:val="68AC208A"/>
    <w:lvl w:ilvl="0" w:tplc="FF0AAE00">
      <w:start w:val="3"/>
      <w:numFmt w:val="bullet"/>
      <w:lvlText w:val="-"/>
      <w:lvlJc w:val="left"/>
      <w:pPr>
        <w:ind w:left="720" w:hanging="360"/>
      </w:pPr>
      <w:rPr>
        <w:rFonts w:ascii="Calibri" w:eastAsia="Times New Roman" w:hAnsi="Calibri" w:cs="Calibr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10"/>
  </w:num>
  <w:num w:numId="4">
    <w:abstractNumId w:val="8"/>
  </w:num>
  <w:num w:numId="5">
    <w:abstractNumId w:val="3"/>
  </w:num>
  <w:num w:numId="6">
    <w:abstractNumId w:val="5"/>
  </w:num>
  <w:num w:numId="7">
    <w:abstractNumId w:val="1"/>
  </w:num>
  <w:num w:numId="8">
    <w:abstractNumId w:val="4"/>
  </w:num>
  <w:num w:numId="9">
    <w:abstractNumId w:val="13"/>
  </w:num>
  <w:num w:numId="10">
    <w:abstractNumId w:val="6"/>
  </w:num>
  <w:num w:numId="11">
    <w:abstractNumId w:val="12"/>
  </w:num>
  <w:num w:numId="12">
    <w:abstractNumId w:val="11"/>
  </w:num>
  <w:num w:numId="13">
    <w:abstractNumId w:val="0"/>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6C60"/>
    <w:rsid w:val="000557C3"/>
    <w:rsid w:val="00091C4B"/>
    <w:rsid w:val="00176C60"/>
    <w:rsid w:val="00226ACA"/>
    <w:rsid w:val="00331C88"/>
    <w:rsid w:val="00450DBB"/>
    <w:rsid w:val="004D2260"/>
    <w:rsid w:val="004F7512"/>
    <w:rsid w:val="00560A0A"/>
    <w:rsid w:val="005B74CE"/>
    <w:rsid w:val="00617340"/>
    <w:rsid w:val="006177ED"/>
    <w:rsid w:val="0065082C"/>
    <w:rsid w:val="0066250D"/>
    <w:rsid w:val="00671275"/>
    <w:rsid w:val="00707514"/>
    <w:rsid w:val="00777014"/>
    <w:rsid w:val="007928EA"/>
    <w:rsid w:val="007E05AF"/>
    <w:rsid w:val="00853EB7"/>
    <w:rsid w:val="00910F8F"/>
    <w:rsid w:val="00932657"/>
    <w:rsid w:val="00A9742B"/>
    <w:rsid w:val="00AC023A"/>
    <w:rsid w:val="00AC45C7"/>
    <w:rsid w:val="00B11971"/>
    <w:rsid w:val="00B359BD"/>
    <w:rsid w:val="00B71048"/>
    <w:rsid w:val="00B86958"/>
    <w:rsid w:val="00CE562F"/>
    <w:rsid w:val="00CE7A09"/>
    <w:rsid w:val="00D5094D"/>
    <w:rsid w:val="00E0678C"/>
    <w:rsid w:val="00E14308"/>
    <w:rsid w:val="00E1569A"/>
    <w:rsid w:val="00E71028"/>
    <w:rsid w:val="00FD168D"/>
    <w:rsid w:val="00FF00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6C6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1,References,Bullets,Paragraphe de liste1"/>
    <w:basedOn w:val="Normal"/>
    <w:link w:val="ListParagraphChar"/>
    <w:uiPriority w:val="34"/>
    <w:qFormat/>
    <w:rsid w:val="00176C60"/>
    <w:pPr>
      <w:ind w:left="720"/>
      <w:contextualSpacing/>
    </w:pPr>
    <w:rPr>
      <w:rFonts w:eastAsiaTheme="minorEastAsia"/>
    </w:rPr>
  </w:style>
  <w:style w:type="character" w:customStyle="1" w:styleId="ListParagraphChar">
    <w:name w:val="List Paragraph Char"/>
    <w:aliases w:val="List Paragraph 1 Char,References Char,Bullets Char,Paragraphe de liste1 Char"/>
    <w:link w:val="ListParagraph"/>
    <w:uiPriority w:val="34"/>
    <w:qFormat/>
    <w:locked/>
    <w:rsid w:val="00176C60"/>
    <w:rPr>
      <w:rFonts w:eastAsiaTheme="minorEastAsia"/>
    </w:rPr>
  </w:style>
  <w:style w:type="paragraph" w:customStyle="1" w:styleId="ListParagraph1">
    <w:name w:val="List Paragraph1"/>
    <w:basedOn w:val="Normal"/>
    <w:uiPriority w:val="34"/>
    <w:qFormat/>
    <w:rsid w:val="00FF00DD"/>
    <w:pPr>
      <w:spacing w:after="0" w:line="240" w:lineRule="auto"/>
      <w:ind w:left="720"/>
      <w:contextualSpacing/>
    </w:pPr>
    <w:rPr>
      <w:rFonts w:ascii="Gill Sans Infant Std" w:eastAsia="Times New Roman" w:hAnsi="Gill Sans Infant Std" w:cs="Times New Roman"/>
      <w:szCs w:val="20"/>
      <w:lang w:val="en-GB"/>
    </w:rPr>
  </w:style>
  <w:style w:type="paragraph" w:styleId="BalloonText">
    <w:name w:val="Balloon Text"/>
    <w:basedOn w:val="Normal"/>
    <w:link w:val="BalloonTextChar"/>
    <w:uiPriority w:val="99"/>
    <w:semiHidden/>
    <w:unhideWhenUsed/>
    <w:rsid w:val="00E156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569A"/>
    <w:rPr>
      <w:rFonts w:ascii="Tahoma" w:hAnsi="Tahoma" w:cs="Tahoma"/>
      <w:sz w:val="16"/>
      <w:szCs w:val="16"/>
    </w:rPr>
  </w:style>
  <w:style w:type="character" w:styleId="Hyperlink">
    <w:name w:val="Hyperlink"/>
    <w:basedOn w:val="DefaultParagraphFont"/>
    <w:uiPriority w:val="99"/>
    <w:unhideWhenUsed/>
    <w:rsid w:val="004D2260"/>
    <w:rPr>
      <w:color w:val="0000FF" w:themeColor="hyperlink"/>
      <w:u w:val="single"/>
    </w:rPr>
  </w:style>
  <w:style w:type="character" w:styleId="FollowedHyperlink">
    <w:name w:val="FollowedHyperlink"/>
    <w:basedOn w:val="DefaultParagraphFont"/>
    <w:uiPriority w:val="99"/>
    <w:semiHidden/>
    <w:unhideWhenUsed/>
    <w:rsid w:val="004D2260"/>
    <w:rPr>
      <w:color w:val="800080" w:themeColor="followedHyperlink"/>
      <w:u w:val="single"/>
    </w:rPr>
  </w:style>
  <w:style w:type="table" w:styleId="TableGrid">
    <w:name w:val="Table Grid"/>
    <w:basedOn w:val="TableNormal"/>
    <w:uiPriority w:val="59"/>
    <w:rsid w:val="00CE56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6C6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1,References,Bullets,Paragraphe de liste1"/>
    <w:basedOn w:val="Normal"/>
    <w:link w:val="ListParagraphChar"/>
    <w:uiPriority w:val="34"/>
    <w:qFormat/>
    <w:rsid w:val="00176C60"/>
    <w:pPr>
      <w:ind w:left="720"/>
      <w:contextualSpacing/>
    </w:pPr>
    <w:rPr>
      <w:rFonts w:eastAsiaTheme="minorEastAsia"/>
    </w:rPr>
  </w:style>
  <w:style w:type="character" w:customStyle="1" w:styleId="ListParagraphChar">
    <w:name w:val="List Paragraph Char"/>
    <w:aliases w:val="List Paragraph 1 Char,References Char,Bullets Char,Paragraphe de liste1 Char"/>
    <w:link w:val="ListParagraph"/>
    <w:uiPriority w:val="34"/>
    <w:qFormat/>
    <w:locked/>
    <w:rsid w:val="00176C60"/>
    <w:rPr>
      <w:rFonts w:eastAsiaTheme="minorEastAsia"/>
    </w:rPr>
  </w:style>
  <w:style w:type="paragraph" w:customStyle="1" w:styleId="ListParagraph1">
    <w:name w:val="List Paragraph1"/>
    <w:basedOn w:val="Normal"/>
    <w:uiPriority w:val="34"/>
    <w:qFormat/>
    <w:rsid w:val="00FF00DD"/>
    <w:pPr>
      <w:spacing w:after="0" w:line="240" w:lineRule="auto"/>
      <w:ind w:left="720"/>
      <w:contextualSpacing/>
    </w:pPr>
    <w:rPr>
      <w:rFonts w:ascii="Gill Sans Infant Std" w:eastAsia="Times New Roman" w:hAnsi="Gill Sans Infant Std" w:cs="Times New Roman"/>
      <w:szCs w:val="20"/>
      <w:lang w:val="en-GB"/>
    </w:rPr>
  </w:style>
  <w:style w:type="paragraph" w:styleId="BalloonText">
    <w:name w:val="Balloon Text"/>
    <w:basedOn w:val="Normal"/>
    <w:link w:val="BalloonTextChar"/>
    <w:uiPriority w:val="99"/>
    <w:semiHidden/>
    <w:unhideWhenUsed/>
    <w:rsid w:val="00E156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569A"/>
    <w:rPr>
      <w:rFonts w:ascii="Tahoma" w:hAnsi="Tahoma" w:cs="Tahoma"/>
      <w:sz w:val="16"/>
      <w:szCs w:val="16"/>
    </w:rPr>
  </w:style>
  <w:style w:type="character" w:styleId="Hyperlink">
    <w:name w:val="Hyperlink"/>
    <w:basedOn w:val="DefaultParagraphFont"/>
    <w:uiPriority w:val="99"/>
    <w:unhideWhenUsed/>
    <w:rsid w:val="004D2260"/>
    <w:rPr>
      <w:color w:val="0000FF" w:themeColor="hyperlink"/>
      <w:u w:val="single"/>
    </w:rPr>
  </w:style>
  <w:style w:type="character" w:styleId="FollowedHyperlink">
    <w:name w:val="FollowedHyperlink"/>
    <w:basedOn w:val="DefaultParagraphFont"/>
    <w:uiPriority w:val="99"/>
    <w:semiHidden/>
    <w:unhideWhenUsed/>
    <w:rsid w:val="004D2260"/>
    <w:rPr>
      <w:color w:val="800080" w:themeColor="followedHyperlink"/>
      <w:u w:val="single"/>
    </w:rPr>
  </w:style>
  <w:style w:type="table" w:styleId="TableGrid">
    <w:name w:val="Table Grid"/>
    <w:basedOn w:val="TableNormal"/>
    <w:uiPriority w:val="59"/>
    <w:rsid w:val="00CE56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318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chart" Target="charts/chart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Sheet1!$B$1</c:f>
              <c:strCache>
                <c:ptCount val="1"/>
                <c:pt idx="0">
                  <c:v>Based Line</c:v>
                </c:pt>
              </c:strCache>
            </c:strRef>
          </c:tx>
          <c:dLbls>
            <c:dLbl>
              <c:idx val="1"/>
              <c:layout/>
              <c:tx>
                <c:rich>
                  <a:bodyPr/>
                  <a:lstStyle/>
                  <a:p>
                    <a:r>
                      <a:rPr lang="en-US"/>
                      <a:t>41%</a:t>
                    </a:r>
                  </a:p>
                </c:rich>
              </c:tx>
              <c:dLblPos val="b"/>
              <c:showLegendKey val="1"/>
              <c:showVal val="1"/>
              <c:showCatName val="0"/>
              <c:showSerName val="1"/>
              <c:showPercent val="0"/>
              <c:showBubbleSize val="0"/>
              <c:separator>
</c:separator>
            </c:dLbl>
            <c:dLbl>
              <c:idx val="2"/>
              <c:layout/>
              <c:tx>
                <c:rich>
                  <a:bodyPr/>
                  <a:lstStyle/>
                  <a:p>
                    <a:r>
                      <a:rPr lang="en-US"/>
                      <a:t>51%</a:t>
                    </a:r>
                  </a:p>
                </c:rich>
              </c:tx>
              <c:dLblPos val="b"/>
              <c:showLegendKey val="1"/>
              <c:showVal val="1"/>
              <c:showCatName val="0"/>
              <c:showSerName val="1"/>
              <c:showPercent val="0"/>
              <c:showBubbleSize val="0"/>
              <c:separator>
</c:separator>
            </c:dLbl>
            <c:dLbl>
              <c:idx val="3"/>
              <c:layout/>
              <c:tx>
                <c:rich>
                  <a:bodyPr/>
                  <a:lstStyle/>
                  <a:p>
                    <a:r>
                      <a:rPr lang="en-US"/>
                      <a:t>35%</a:t>
                    </a:r>
                  </a:p>
                </c:rich>
              </c:tx>
              <c:dLblPos val="b"/>
              <c:showLegendKey val="1"/>
              <c:showVal val="1"/>
              <c:showCatName val="0"/>
              <c:showSerName val="1"/>
              <c:showPercent val="0"/>
              <c:showBubbleSize val="0"/>
              <c:separator>
</c:separator>
            </c:dLbl>
            <c:txPr>
              <a:bodyPr/>
              <a:lstStyle/>
              <a:p>
                <a:pPr>
                  <a:defRPr b="1"/>
                </a:pPr>
                <a:endParaRPr lang="en-US"/>
              </a:p>
            </c:txPr>
            <c:dLblPos val="b"/>
            <c:showLegendKey val="1"/>
            <c:showVal val="1"/>
            <c:showCatName val="0"/>
            <c:showSerName val="1"/>
            <c:showPercent val="0"/>
            <c:showBubbleSize val="0"/>
            <c:separator>
</c:separator>
            <c:showLeaderLines val="0"/>
          </c:dLbls>
          <c:cat>
            <c:strRef>
              <c:f>Sheet1!$A$2:$A$5</c:f>
              <c:strCache>
                <c:ptCount val="4"/>
                <c:pt idx="0">
                  <c:v>Increase confidence of adolescent girls in delaying marriage till the age of 18 form 69% to 85%.</c:v>
                </c:pt>
                <c:pt idx="1">
                  <c:v>Reduced early child marriage before the age of 15 from 41% to 54%.</c:v>
                </c:pt>
                <c:pt idx="2">
                  <c:v>Increased the knowledge of adolescent girls for the importance of pregnancy safe spacing from 51% to 82%.</c:v>
                </c:pt>
                <c:pt idx="3">
                  <c:v>Increase willingness of couple on joint decision making about SRH from 35% to 64%</c:v>
                </c:pt>
              </c:strCache>
            </c:strRef>
          </c:cat>
          <c:val>
            <c:numRef>
              <c:f>Sheet1!$B$2:$B$5</c:f>
              <c:numCache>
                <c:formatCode>0%</c:formatCode>
                <c:ptCount val="4"/>
                <c:pt idx="0">
                  <c:v>0.69</c:v>
                </c:pt>
                <c:pt idx="1">
                  <c:v>0.41</c:v>
                </c:pt>
                <c:pt idx="2">
                  <c:v>0.51</c:v>
                </c:pt>
                <c:pt idx="3">
                  <c:v>0.35</c:v>
                </c:pt>
              </c:numCache>
            </c:numRef>
          </c:val>
          <c:smooth val="0"/>
        </c:ser>
        <c:ser>
          <c:idx val="1"/>
          <c:order val="1"/>
          <c:tx>
            <c:strRef>
              <c:f>Sheet1!#REF!</c:f>
              <c:strCache>
                <c:ptCount val="1"/>
                <c:pt idx="0">
                  <c:v>#REF!</c:v>
                </c:pt>
              </c:strCache>
            </c:strRef>
          </c:tx>
          <c:dLbls>
            <c:dLbl>
              <c:idx val="0"/>
              <c:layout/>
              <c:tx>
                <c:rich>
                  <a:bodyPr/>
                  <a:lstStyle/>
                  <a:p>
                    <a:r>
                      <a:rPr lang="en-US"/>
                      <a:t>Mid term 85%</a:t>
                    </a:r>
                  </a:p>
                </c:rich>
              </c:tx>
              <c:dLblPos val="t"/>
              <c:showLegendKey val="1"/>
              <c:showVal val="1"/>
              <c:showCatName val="0"/>
              <c:showSerName val="0"/>
              <c:showPercent val="0"/>
              <c:showBubbleSize val="0"/>
              <c:separator>
</c:separator>
            </c:dLbl>
            <c:dLbl>
              <c:idx val="2"/>
              <c:layout/>
              <c:tx>
                <c:rich>
                  <a:bodyPr/>
                  <a:lstStyle/>
                  <a:p>
                    <a:r>
                      <a:rPr lang="en-US"/>
                      <a:t>82%</a:t>
                    </a:r>
                  </a:p>
                </c:rich>
              </c:tx>
              <c:dLblPos val="t"/>
              <c:showLegendKey val="1"/>
              <c:showVal val="1"/>
              <c:showCatName val="0"/>
              <c:showSerName val="0"/>
              <c:showPercent val="0"/>
              <c:showBubbleSize val="0"/>
              <c:separator>
</c:separator>
            </c:dLbl>
            <c:txPr>
              <a:bodyPr/>
              <a:lstStyle/>
              <a:p>
                <a:pPr>
                  <a:defRPr b="1"/>
                </a:pPr>
                <a:endParaRPr lang="en-US"/>
              </a:p>
            </c:txPr>
            <c:dLblPos val="t"/>
            <c:showLegendKey val="1"/>
            <c:showVal val="1"/>
            <c:showCatName val="0"/>
            <c:showSerName val="0"/>
            <c:showPercent val="0"/>
            <c:showBubbleSize val="0"/>
            <c:separator>
</c:separator>
            <c:showLeaderLines val="0"/>
          </c:dLbls>
          <c:cat>
            <c:strRef>
              <c:f>Sheet1!$A$2:$A$5</c:f>
              <c:strCache>
                <c:ptCount val="4"/>
                <c:pt idx="0">
                  <c:v>Increase confidence of adolescent girls in delaying marriage till the age of 18 form 69% to 85%.</c:v>
                </c:pt>
                <c:pt idx="1">
                  <c:v>Reduced early child marriage before the age of 15 from 41% to 54%.</c:v>
                </c:pt>
                <c:pt idx="2">
                  <c:v>Increased the knowledge of adolescent girls for the importance of pregnancy safe spacing from 51% to 82%.</c:v>
                </c:pt>
                <c:pt idx="3">
                  <c:v>Increase willingness of couple on joint decision making about SRH from 35% to 64%</c:v>
                </c:pt>
              </c:strCache>
            </c:strRef>
          </c:cat>
          <c:val>
            <c:numRef>
              <c:f>Sheet1!$C$2:$C$5</c:f>
              <c:numCache>
                <c:formatCode>0%</c:formatCode>
                <c:ptCount val="4"/>
                <c:pt idx="0">
                  <c:v>0.85</c:v>
                </c:pt>
                <c:pt idx="1">
                  <c:v>0.54</c:v>
                </c:pt>
                <c:pt idx="2">
                  <c:v>0.82</c:v>
                </c:pt>
                <c:pt idx="3">
                  <c:v>0.64</c:v>
                </c:pt>
              </c:numCache>
            </c:numRef>
          </c:val>
          <c:smooth val="0"/>
        </c:ser>
        <c:ser>
          <c:idx val="2"/>
          <c:order val="2"/>
          <c:tx>
            <c:strRef>
              <c:f>Sheet1!$C$1</c:f>
              <c:strCache>
                <c:ptCount val="1"/>
                <c:pt idx="0">
                  <c:v>Mid term </c:v>
                </c:pt>
              </c:strCache>
            </c:strRef>
          </c:tx>
          <c:cat>
            <c:strRef>
              <c:f>Sheet1!$A$2:$A$5</c:f>
              <c:strCache>
                <c:ptCount val="4"/>
                <c:pt idx="0">
                  <c:v>Increase confidence of adolescent girls in delaying marriage till the age of 18 form 69% to 85%.</c:v>
                </c:pt>
                <c:pt idx="1">
                  <c:v>Reduced early child marriage before the age of 15 from 41% to 54%.</c:v>
                </c:pt>
                <c:pt idx="2">
                  <c:v>Increased the knowledge of adolescent girls for the importance of pregnancy safe spacing from 51% to 82%.</c:v>
                </c:pt>
                <c:pt idx="3">
                  <c:v>Increase willingness of couple on joint decision making about SRH from 35% to 64%</c:v>
                </c:pt>
              </c:strCache>
            </c:strRef>
          </c:cat>
          <c:val>
            <c:numRef>
              <c:f>Sheet1!#REF!</c:f>
              <c:numCache>
                <c:formatCode>General</c:formatCode>
                <c:ptCount val="1"/>
                <c:pt idx="0">
                  <c:v>1</c:v>
                </c:pt>
              </c:numCache>
            </c:numRef>
          </c:val>
          <c:smooth val="0"/>
        </c:ser>
        <c:dLbls>
          <c:showLegendKey val="0"/>
          <c:showVal val="0"/>
          <c:showCatName val="0"/>
          <c:showSerName val="0"/>
          <c:showPercent val="0"/>
          <c:showBubbleSize val="0"/>
        </c:dLbls>
        <c:marker val="1"/>
        <c:smooth val="0"/>
        <c:axId val="330634368"/>
        <c:axId val="330635904"/>
      </c:lineChart>
      <c:catAx>
        <c:axId val="330634368"/>
        <c:scaling>
          <c:orientation val="minMax"/>
        </c:scaling>
        <c:delete val="0"/>
        <c:axPos val="b"/>
        <c:majorTickMark val="out"/>
        <c:minorTickMark val="none"/>
        <c:tickLblPos val="nextTo"/>
        <c:txPr>
          <a:bodyPr/>
          <a:lstStyle/>
          <a:p>
            <a:pPr>
              <a:defRPr sz="900" b="1"/>
            </a:pPr>
            <a:endParaRPr lang="en-US"/>
          </a:p>
        </c:txPr>
        <c:crossAx val="330635904"/>
        <c:crosses val="autoZero"/>
        <c:auto val="1"/>
        <c:lblAlgn val="ctr"/>
        <c:lblOffset val="100"/>
        <c:noMultiLvlLbl val="0"/>
      </c:catAx>
      <c:valAx>
        <c:axId val="330635904"/>
        <c:scaling>
          <c:orientation val="minMax"/>
          <c:max val="1"/>
        </c:scaling>
        <c:delete val="0"/>
        <c:axPos val="l"/>
        <c:majorGridlines>
          <c:spPr>
            <a:ln>
              <a:noFill/>
            </a:ln>
          </c:spPr>
        </c:majorGridlines>
        <c:minorGridlines>
          <c:spPr>
            <a:ln>
              <a:noFill/>
            </a:ln>
          </c:spPr>
        </c:minorGridlines>
        <c:numFmt formatCode="0%" sourceLinked="1"/>
        <c:majorTickMark val="out"/>
        <c:minorTickMark val="none"/>
        <c:tickLblPos val="nextTo"/>
        <c:crossAx val="330634368"/>
        <c:crosses val="autoZero"/>
        <c:crossBetween val="between"/>
      </c:valAx>
    </c:plotArea>
    <c:plotVisOnly val="1"/>
    <c:dispBlanksAs val="zero"/>
    <c:showDLblsOverMax val="0"/>
  </c:chart>
  <c:spPr>
    <a:ln>
      <a:prstDash val="sysDash"/>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1154</Words>
  <Characters>6581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7720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2022-03-06T06:20:00Z</dcterms:created>
  <dcterms:modified xsi:type="dcterms:W3CDTF">2022-03-06T06:20:00Z</dcterms:modified>
</cp:coreProperties>
</file>