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7AA" w14:textId="01F86A73" w:rsidR="00650B4C" w:rsidRDefault="00482F1C">
      <w:pPr>
        <w:rPr>
          <w:lang w:val="es-ES"/>
        </w:rPr>
      </w:pPr>
      <w:r w:rsidRPr="00482F1C">
        <w:rPr>
          <w:b/>
          <w:bCs/>
          <w:lang w:val="es-ES"/>
        </w:rPr>
        <w:t xml:space="preserve">D. </w:t>
      </w:r>
      <w:r w:rsidR="000F29AD">
        <w:rPr>
          <w:b/>
          <w:bCs/>
          <w:lang w:val="es-ES"/>
        </w:rPr>
        <w:fldChar w:fldCharType="begin">
          <w:ffData>
            <w:name w:val="NonApell"/>
            <w:enabled/>
            <w:calcOnExit w:val="0"/>
            <w:textInput>
              <w:default w:val="NOMBRE Y APELLIDOS"/>
              <w:format w:val="UPPERCASE"/>
            </w:textInput>
          </w:ffData>
        </w:fldChar>
      </w:r>
      <w:bookmarkStart w:id="0" w:name="NonApell"/>
      <w:r w:rsidR="000F29AD">
        <w:rPr>
          <w:b/>
          <w:bCs/>
          <w:lang w:val="es-ES"/>
        </w:rPr>
        <w:instrText xml:space="preserve"> FORMTEXT </w:instrText>
      </w:r>
      <w:r w:rsidR="000F29AD">
        <w:rPr>
          <w:b/>
          <w:bCs/>
          <w:lang w:val="es-ES"/>
        </w:rPr>
      </w:r>
      <w:r w:rsidR="000F29AD">
        <w:rPr>
          <w:b/>
          <w:bCs/>
          <w:lang w:val="es-ES"/>
        </w:rPr>
        <w:fldChar w:fldCharType="separate"/>
      </w:r>
      <w:r w:rsidR="00B8564F">
        <w:rPr>
          <w:b/>
          <w:bCs/>
          <w:noProof/>
          <w:lang w:val="es-ES"/>
        </w:rPr>
        <w:t>NOMBRE Y APELLIDOS</w:t>
      </w:r>
      <w:r w:rsidR="000F29AD">
        <w:rPr>
          <w:b/>
          <w:bCs/>
          <w:lang w:val="es-ES"/>
        </w:rPr>
        <w:fldChar w:fldCharType="end"/>
      </w:r>
      <w:bookmarkEnd w:id="0"/>
      <w:r w:rsidRPr="00482F1C">
        <w:rPr>
          <w:lang w:val="es-ES"/>
        </w:rPr>
        <w:t xml:space="preserve">, </w:t>
      </w:r>
      <w:r w:rsidR="00857263">
        <w:rPr>
          <w:lang w:val="es-ES"/>
        </w:rPr>
        <w:t xml:space="preserve">pensionista, </w:t>
      </w:r>
      <w:r>
        <w:rPr>
          <w:lang w:val="es-ES"/>
        </w:rPr>
        <w:t xml:space="preserve">con NIF </w:t>
      </w:r>
      <w:r w:rsidR="00E94F21">
        <w:rPr>
          <w:lang w:val="es-ES"/>
        </w:rPr>
        <w:fldChar w:fldCharType="begin">
          <w:ffData>
            <w:name w:val="nif"/>
            <w:enabled/>
            <w:calcOnExit w:val="0"/>
            <w:textInput>
              <w:default w:val="NIF"/>
              <w:maxLength w:val="9"/>
              <w:format w:val="UPPERCASE"/>
            </w:textInput>
          </w:ffData>
        </w:fldChar>
      </w:r>
      <w:bookmarkStart w:id="1" w:name="nif"/>
      <w:r w:rsidR="00E94F21">
        <w:rPr>
          <w:lang w:val="es-ES"/>
        </w:rPr>
        <w:instrText xml:space="preserve"> FORMTEXT </w:instrText>
      </w:r>
      <w:r w:rsidR="00E94F21">
        <w:rPr>
          <w:lang w:val="es-ES"/>
        </w:rPr>
      </w:r>
      <w:r w:rsidR="00E94F21">
        <w:rPr>
          <w:lang w:val="es-ES"/>
        </w:rPr>
        <w:fldChar w:fldCharType="separate"/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E94F21">
        <w:rPr>
          <w:lang w:val="es-ES"/>
        </w:rPr>
        <w:fldChar w:fldCharType="end"/>
      </w:r>
      <w:bookmarkEnd w:id="1"/>
      <w:r>
        <w:rPr>
          <w:lang w:val="es-ES"/>
        </w:rPr>
        <w:t xml:space="preserve">, </w:t>
      </w:r>
      <w:r w:rsidR="00E94F21">
        <w:rPr>
          <w:lang w:val="es-ES"/>
        </w:rPr>
        <w:t xml:space="preserve">con </w:t>
      </w:r>
      <w:r>
        <w:rPr>
          <w:lang w:val="es-ES"/>
        </w:rPr>
        <w:t xml:space="preserve">domicilio a efectos de notificaciones en </w:t>
      </w:r>
      <w:r>
        <w:rPr>
          <w:lang w:val="es-ES"/>
        </w:rPr>
        <w:fldChar w:fldCharType="begin">
          <w:ffData>
            <w:name w:val="Calles"/>
            <w:enabled/>
            <w:calcOnExit w:val="0"/>
            <w:ddList>
              <w:listEntry w:val="Calle"/>
              <w:listEntry w:val="Paseo"/>
              <w:listEntry w:val="Avenida"/>
            </w:ddList>
          </w:ffData>
        </w:fldChar>
      </w:r>
      <w:bookmarkStart w:id="2" w:name="Calles"/>
      <w:r>
        <w:rPr>
          <w:lang w:val="es-ES"/>
        </w:rPr>
        <w:instrText xml:space="preserve"> FORMDROPDOWN </w:instrText>
      </w:r>
      <w:r w:rsidR="00741BAD">
        <w:rPr>
          <w:lang w:val="es-ES"/>
        </w:rPr>
      </w:r>
      <w:r w:rsidR="00741BA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"/>
      <w:r>
        <w:rPr>
          <w:lang w:val="es-ES"/>
        </w:rPr>
        <w:t xml:space="preserve"> </w:t>
      </w:r>
      <w:r w:rsidRPr="00482F1C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Nombre de la calle"/>
              <w:format w:val="FIRST CAPITAL"/>
            </w:textInput>
          </w:ffData>
        </w:fldChar>
      </w:r>
      <w:r w:rsidRPr="00482F1C">
        <w:rPr>
          <w:lang w:val="es-ES"/>
        </w:rPr>
        <w:instrText xml:space="preserve"> FORMTEXT </w:instrText>
      </w:r>
      <w:r w:rsidRPr="00482F1C">
        <w:rPr>
          <w:lang w:val="es-ES"/>
        </w:rPr>
      </w:r>
      <w:r w:rsidRPr="00482F1C">
        <w:rPr>
          <w:lang w:val="es-ES"/>
        </w:rPr>
        <w:fldChar w:fldCharType="separate"/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Pr="00482F1C">
        <w:rPr>
          <w:lang w:val="es-ES"/>
        </w:rPr>
        <w:fldChar w:fldCharType="end"/>
      </w:r>
      <w:r>
        <w:rPr>
          <w:lang w:val="es-ES"/>
        </w:rPr>
        <w:t xml:space="preserve">, Nº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>
        <w:rPr>
          <w:lang w:val="es-ES"/>
        </w:rPr>
        <w:fldChar w:fldCharType="end"/>
      </w:r>
      <w:r>
        <w:rPr>
          <w:lang w:val="es-ES"/>
        </w:rPr>
        <w:t>,</w:t>
      </w:r>
      <w:r w:rsidR="006946A3">
        <w:rPr>
          <w:lang w:val="es-ES"/>
        </w:rPr>
        <w:t xml:space="preserve"> esc.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Portal/Esc.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>
        <w:rPr>
          <w:lang w:val="es-ES"/>
        </w:rPr>
        <w:fldChar w:fldCharType="end"/>
      </w:r>
      <w:r>
        <w:rPr>
          <w:lang w:val="es-ES"/>
        </w:rPr>
        <w:t xml:space="preserve">, </w:t>
      </w:r>
      <w:r w:rsidR="006946A3">
        <w:rPr>
          <w:lang w:val="es-ES"/>
        </w:rPr>
        <w:t xml:space="preserve">plta. 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>
        <w:rPr>
          <w:lang w:val="es-ES"/>
        </w:rPr>
        <w:fldChar w:fldCharType="end"/>
      </w:r>
      <w:r>
        <w:rPr>
          <w:lang w:val="es-ES"/>
        </w:rPr>
        <w:t xml:space="preserve">, de </w:t>
      </w:r>
      <w:r w:rsidR="00E4749E">
        <w:rPr>
          <w:lang w:val="es-ES"/>
        </w:rPr>
        <w:fldChar w:fldCharType="begin">
          <w:ffData>
            <w:name w:val="Población"/>
            <w:enabled/>
            <w:calcOnExit w:val="0"/>
            <w:textInput>
              <w:default w:val="Población"/>
            </w:textInput>
          </w:ffData>
        </w:fldChar>
      </w:r>
      <w:bookmarkStart w:id="3" w:name="Población"/>
      <w:r w:rsidR="00E4749E">
        <w:rPr>
          <w:lang w:val="es-ES"/>
        </w:rPr>
        <w:instrText xml:space="preserve"> FORMTEXT </w:instrText>
      </w:r>
      <w:r w:rsidR="00E4749E">
        <w:rPr>
          <w:lang w:val="es-ES"/>
        </w:rPr>
      </w:r>
      <w:r w:rsidR="00E4749E">
        <w:rPr>
          <w:lang w:val="es-ES"/>
        </w:rPr>
        <w:fldChar w:fldCharType="separate"/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E4749E">
        <w:rPr>
          <w:lang w:val="es-ES"/>
        </w:rPr>
        <w:fldChar w:fldCharType="end"/>
      </w:r>
      <w:bookmarkEnd w:id="3"/>
      <w:r>
        <w:rPr>
          <w:lang w:val="es-ES"/>
        </w:rPr>
        <w:t xml:space="preserve"> provincia de (</w:t>
      </w:r>
      <w:r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PROVINCIA"/>
              <w:maxLength w:val="25"/>
              <w:format w:val="UPPERCASE"/>
            </w:textInput>
          </w:ffData>
        </w:fldChar>
      </w:r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 w:rsidR="006946A3">
        <w:rPr>
          <w:lang w:val="es-ES"/>
        </w:rPr>
        <w:t> </w:t>
      </w:r>
      <w:r>
        <w:rPr>
          <w:lang w:val="es-ES"/>
        </w:rPr>
        <w:fldChar w:fldCharType="end"/>
      </w:r>
      <w:r>
        <w:rPr>
          <w:lang w:val="es-ES"/>
        </w:rPr>
        <w:t>)</w:t>
      </w:r>
    </w:p>
    <w:p w14:paraId="7F316181" w14:textId="5DCAC2E0" w:rsidR="00482F1C" w:rsidRDefault="00482F1C" w:rsidP="00E94F21">
      <w:pPr>
        <w:spacing w:before="360" w:after="240"/>
        <w:rPr>
          <w:lang w:val="es-ES"/>
        </w:rPr>
      </w:pPr>
      <w:r>
        <w:rPr>
          <w:lang w:val="es-ES"/>
        </w:rPr>
        <w:t xml:space="preserve">Ante esta Tesorería General de la Seguridad Social, </w:t>
      </w:r>
      <w:r w:rsidRPr="00857263">
        <w:rPr>
          <w:b/>
          <w:bCs/>
          <w:sz w:val="28"/>
          <w:szCs w:val="24"/>
          <w:lang w:val="es-ES"/>
        </w:rPr>
        <w:t>EXPONGO</w:t>
      </w:r>
    </w:p>
    <w:p w14:paraId="46A2EFA1" w14:textId="6E7A6ECC" w:rsidR="00482F1C" w:rsidRPr="00857263" w:rsidRDefault="00482F1C" w:rsidP="0094453A">
      <w:pPr>
        <w:pStyle w:val="Prrafodelista"/>
        <w:numPr>
          <w:ilvl w:val="0"/>
          <w:numId w:val="35"/>
        </w:numPr>
        <w:ind w:left="364"/>
        <w:rPr>
          <w:b/>
          <w:bCs/>
          <w:lang w:val="es-ES"/>
        </w:rPr>
      </w:pPr>
      <w:r w:rsidRPr="0094453A">
        <w:rPr>
          <w:lang w:val="es-ES"/>
        </w:rPr>
        <w:t xml:space="preserve">Que, tal y como se </w:t>
      </w:r>
      <w:r w:rsidR="00857263">
        <w:rPr>
          <w:lang w:val="es-ES"/>
        </w:rPr>
        <w:t>acredita</w:t>
      </w:r>
      <w:r w:rsidR="0094453A">
        <w:rPr>
          <w:lang w:val="es-ES"/>
        </w:rPr>
        <w:t xml:space="preserve"> (con este escrito se presenta el Libro de Familia y se hace entrega de una copia del mismo), soy padre de </w:t>
      </w:r>
      <w:r w:rsidR="000F29AD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2 3 4"/>
              <w:maxLength w:val="8"/>
            </w:textInput>
          </w:ffData>
        </w:fldChar>
      </w:r>
      <w:r w:rsidR="000F29AD">
        <w:rPr>
          <w:lang w:val="es-ES"/>
        </w:rPr>
        <w:instrText xml:space="preserve"> FORMTEXT </w:instrText>
      </w:r>
      <w:r w:rsidR="000F29AD">
        <w:rPr>
          <w:lang w:val="es-ES"/>
        </w:rPr>
      </w:r>
      <w:r w:rsidR="000F29AD">
        <w:rPr>
          <w:lang w:val="es-ES"/>
        </w:rPr>
        <w:fldChar w:fldCharType="separate"/>
      </w:r>
      <w:r w:rsidR="000F29AD">
        <w:rPr>
          <w:noProof/>
          <w:lang w:val="es-ES"/>
        </w:rPr>
        <w:t>2 3 4</w:t>
      </w:r>
      <w:r w:rsidR="000F29AD">
        <w:rPr>
          <w:lang w:val="es-ES"/>
        </w:rPr>
        <w:fldChar w:fldCharType="end"/>
      </w:r>
      <w:r w:rsidR="00E94F21">
        <w:rPr>
          <w:lang w:val="es-ES"/>
        </w:rPr>
        <w:t xml:space="preserve"> </w:t>
      </w:r>
      <w:r w:rsidR="000F29AD">
        <w:rPr>
          <w:lang w:val="es-ES"/>
        </w:rPr>
        <w:fldChar w:fldCharType="begin">
          <w:ffData>
            <w:name w:val="Hijas"/>
            <w:enabled/>
            <w:calcOnExit w:val="0"/>
            <w:textInput>
              <w:default w:val="Hijos/as"/>
            </w:textInput>
          </w:ffData>
        </w:fldChar>
      </w:r>
      <w:bookmarkStart w:id="4" w:name="Hijas"/>
      <w:r w:rsidR="000F29AD">
        <w:rPr>
          <w:lang w:val="es-ES"/>
        </w:rPr>
        <w:instrText xml:space="preserve"> FORMTEXT </w:instrText>
      </w:r>
      <w:r w:rsidR="000F29AD">
        <w:rPr>
          <w:lang w:val="es-ES"/>
        </w:rPr>
      </w:r>
      <w:r w:rsidR="000F29AD">
        <w:rPr>
          <w:lang w:val="es-ES"/>
        </w:rPr>
        <w:fldChar w:fldCharType="separate"/>
      </w:r>
      <w:r w:rsidR="000F29AD">
        <w:rPr>
          <w:noProof/>
          <w:lang w:val="es-ES"/>
        </w:rPr>
        <w:t>Hijos/as</w:t>
      </w:r>
      <w:r w:rsidR="000F29AD">
        <w:rPr>
          <w:lang w:val="es-ES"/>
        </w:rPr>
        <w:fldChar w:fldCharType="end"/>
      </w:r>
      <w:bookmarkEnd w:id="4"/>
      <w:r w:rsidR="00857263">
        <w:rPr>
          <w:lang w:val="es-ES"/>
        </w:rPr>
        <w:t xml:space="preserve"> por nombre/s </w:t>
      </w:r>
      <w:r w:rsidR="000F29AD">
        <w:rPr>
          <w:lang w:val="es-ES"/>
        </w:rPr>
        <w:fldChar w:fldCharType="begin">
          <w:ffData>
            <w:name w:val=""/>
            <w:enabled/>
            <w:calcOnExit w:val="0"/>
            <w:textInput>
              <w:default w:val="Fulanito, Zutanita y Menagno"/>
            </w:textInput>
          </w:ffData>
        </w:fldChar>
      </w:r>
      <w:r w:rsidR="000F29AD">
        <w:rPr>
          <w:lang w:val="es-ES"/>
        </w:rPr>
        <w:instrText xml:space="preserve"> FORMTEXT </w:instrText>
      </w:r>
      <w:r w:rsidR="000F29AD">
        <w:rPr>
          <w:lang w:val="es-ES"/>
        </w:rPr>
      </w:r>
      <w:r w:rsidR="000F29AD">
        <w:rPr>
          <w:lang w:val="es-ES"/>
        </w:rPr>
        <w:fldChar w:fldCharType="separate"/>
      </w:r>
      <w:r w:rsidR="000F29AD">
        <w:rPr>
          <w:noProof/>
          <w:lang w:val="es-ES"/>
        </w:rPr>
        <w:t>Fulanito, Zutanita y Menagno</w:t>
      </w:r>
      <w:r w:rsidR="000F29AD">
        <w:rPr>
          <w:lang w:val="es-ES"/>
        </w:rPr>
        <w:fldChar w:fldCharType="end"/>
      </w:r>
      <w:r w:rsidR="00857263">
        <w:rPr>
          <w:lang w:val="es-ES"/>
        </w:rPr>
        <w:t>.</w:t>
      </w:r>
    </w:p>
    <w:p w14:paraId="38653580" w14:textId="26B12645" w:rsidR="00857263" w:rsidRDefault="00857263" w:rsidP="00857263">
      <w:pPr>
        <w:pStyle w:val="Prrafodelista"/>
        <w:numPr>
          <w:ilvl w:val="0"/>
          <w:numId w:val="35"/>
        </w:numPr>
        <w:ind w:left="364"/>
        <w:rPr>
          <w:lang w:val="es-ES"/>
        </w:rPr>
      </w:pPr>
      <w:r w:rsidRPr="00857263">
        <w:rPr>
          <w:lang w:val="es-ES"/>
        </w:rPr>
        <w:t xml:space="preserve">Que percibo una pensión </w:t>
      </w:r>
      <w:r w:rsidR="00725054">
        <w:rPr>
          <w:lang w:val="es-ES"/>
        </w:rPr>
        <w:t>contributiva</w:t>
      </w:r>
      <w:r w:rsidRPr="00857263">
        <w:rPr>
          <w:lang w:val="es-ES"/>
        </w:rPr>
        <w:t xml:space="preserve"> de jubilación, sin incremento o bonificación alguna, de acuerdo a la Base Reguladora que en su día se me calculó.</w:t>
      </w:r>
    </w:p>
    <w:p w14:paraId="3A656998" w14:textId="321F1BCE" w:rsidR="00857263" w:rsidRDefault="001B3F56" w:rsidP="00857263">
      <w:pPr>
        <w:pStyle w:val="Prrafodelista"/>
        <w:numPr>
          <w:ilvl w:val="0"/>
          <w:numId w:val="35"/>
        </w:numPr>
        <w:ind w:left="364"/>
        <w:rPr>
          <w:lang w:val="es-ES"/>
        </w:rPr>
      </w:pPr>
      <w:r>
        <w:rPr>
          <w:rFonts w:cstheme="minorHAnsi"/>
          <w:szCs w:val="24"/>
          <w:lang w:val="es-ES"/>
        </w:rPr>
        <w:t xml:space="preserve">Que </w:t>
      </w:r>
      <w:r w:rsidRPr="001B3F56">
        <w:rPr>
          <w:rFonts w:cstheme="minorHAnsi"/>
          <w:szCs w:val="24"/>
          <w:lang w:val="es-ES"/>
        </w:rPr>
        <w:t xml:space="preserve">el </w:t>
      </w:r>
      <w:r w:rsidRPr="001B3F56">
        <w:rPr>
          <w:rFonts w:cstheme="minorHAnsi"/>
          <w:color w:val="333333"/>
          <w:szCs w:val="24"/>
          <w:shd w:val="clear" w:color="auto" w:fill="FFFFFF"/>
        </w:rPr>
        <w:t>12 de diciembre de 2019</w:t>
      </w:r>
      <w:r>
        <w:rPr>
          <w:rFonts w:cstheme="minorHAnsi"/>
          <w:color w:val="333333"/>
          <w:szCs w:val="24"/>
          <w:shd w:val="clear" w:color="auto" w:fill="FFFFFF"/>
        </w:rPr>
        <w:t xml:space="preserve">, </w:t>
      </w:r>
      <w:r w:rsidRPr="001B3F56">
        <w:rPr>
          <w:rFonts w:cstheme="minorHAnsi"/>
          <w:lang w:val="es-ES"/>
        </w:rPr>
        <w:t xml:space="preserve">el </w:t>
      </w:r>
      <w:r w:rsidRPr="001B3F56">
        <w:rPr>
          <w:rFonts w:cstheme="minorHAnsi"/>
          <w:b/>
          <w:bCs/>
          <w:lang w:val="es-ES"/>
        </w:rPr>
        <w:t>Tribunal de Justicia de la Unión Europea</w:t>
      </w:r>
      <w:r w:rsidRPr="001B3F56">
        <w:rPr>
          <w:rFonts w:cstheme="minorHAnsi"/>
          <w:lang w:val="es-ES"/>
        </w:rPr>
        <w:t xml:space="preserve"> (TJUE), </w:t>
      </w:r>
      <w:r w:rsidRPr="001B3F56">
        <w:rPr>
          <w:rFonts w:cstheme="minorHAnsi"/>
          <w:color w:val="333333"/>
          <w:szCs w:val="24"/>
          <w:shd w:val="clear" w:color="auto" w:fill="FFFFFF"/>
        </w:rPr>
        <w:t xml:space="preserve"> (C-450/18), declaró, </w:t>
      </w:r>
      <w:r w:rsidR="00857263" w:rsidRPr="001B3F56">
        <w:rPr>
          <w:rFonts w:cstheme="minorHAnsi"/>
          <w:szCs w:val="24"/>
          <w:lang w:val="es-ES"/>
        </w:rPr>
        <w:t>en base al artículo 60 de la Ley General de la Seguridad</w:t>
      </w:r>
      <w:r w:rsidR="00857263" w:rsidRPr="00857263">
        <w:rPr>
          <w:lang w:val="es-ES"/>
        </w:rPr>
        <w:t xml:space="preserve"> Social</w:t>
      </w:r>
      <w:r w:rsidR="00857263">
        <w:rPr>
          <w:lang w:val="es-ES"/>
        </w:rPr>
        <w:t>,</w:t>
      </w:r>
      <w:r w:rsidR="00857263" w:rsidRPr="00857263">
        <w:rPr>
          <w:lang w:val="es-ES"/>
        </w:rPr>
        <w:t xml:space="preserve"> en el </w:t>
      </w:r>
      <w:r w:rsidR="00857263">
        <w:rPr>
          <w:lang w:val="es-ES"/>
        </w:rPr>
        <w:t>R</w:t>
      </w:r>
      <w:r w:rsidR="00857263" w:rsidRPr="00857263">
        <w:rPr>
          <w:lang w:val="es-ES"/>
        </w:rPr>
        <w:t xml:space="preserve">eal </w:t>
      </w:r>
      <w:r w:rsidR="00857263">
        <w:rPr>
          <w:lang w:val="es-ES"/>
        </w:rPr>
        <w:t>D</w:t>
      </w:r>
      <w:r w:rsidR="00857263" w:rsidRPr="00857263">
        <w:rPr>
          <w:lang w:val="es-ES"/>
        </w:rPr>
        <w:t xml:space="preserve">ecreto </w:t>
      </w:r>
      <w:r w:rsidR="00857263">
        <w:rPr>
          <w:lang w:val="es-ES"/>
        </w:rPr>
        <w:t>L</w:t>
      </w:r>
      <w:r w:rsidR="00857263" w:rsidRPr="00857263">
        <w:rPr>
          <w:lang w:val="es-ES"/>
        </w:rPr>
        <w:t>egislativo</w:t>
      </w:r>
      <w:r w:rsidR="00857263">
        <w:rPr>
          <w:lang w:val="es-ES"/>
        </w:rPr>
        <w:t>,</w:t>
      </w:r>
      <w:r w:rsidR="00857263" w:rsidRPr="00857263">
        <w:rPr>
          <w:lang w:val="es-ES"/>
        </w:rPr>
        <w:t xml:space="preserve"> que aprobó el texto refundido de dicha norma</w:t>
      </w:r>
      <w:r w:rsidR="00857263">
        <w:rPr>
          <w:lang w:val="es-ES"/>
        </w:rPr>
        <w:t xml:space="preserve"> (</w:t>
      </w:r>
      <w:r w:rsidR="00857263" w:rsidRPr="00857263">
        <w:rPr>
          <w:lang w:val="es-ES"/>
        </w:rPr>
        <w:t>artículo, introducido a finales de 2015 y que entró en vigor el 2 de enero de 2016, aumentaba las pensiones de las mujeres entre un 5% y un 15% “</w:t>
      </w:r>
      <w:r w:rsidR="00857263" w:rsidRPr="00857263">
        <w:rPr>
          <w:i/>
          <w:iCs/>
          <w:lang w:val="es-ES"/>
        </w:rPr>
        <w:t>por su contribución demográfica</w:t>
      </w:r>
      <w:r>
        <w:rPr>
          <w:i/>
          <w:iCs/>
          <w:lang w:val="es-ES"/>
        </w:rPr>
        <w:t>”),</w:t>
      </w:r>
      <w:r w:rsidR="00857263" w:rsidRPr="00857263">
        <w:rPr>
          <w:lang w:val="es-ES"/>
        </w:rPr>
        <w:t xml:space="preserve"> </w:t>
      </w:r>
      <w:r>
        <w:rPr>
          <w:b/>
          <w:bCs/>
          <w:lang w:val="es-ES"/>
        </w:rPr>
        <w:t>falló</w:t>
      </w:r>
      <w:r w:rsidR="00857263" w:rsidRPr="001B3F56">
        <w:rPr>
          <w:b/>
          <w:bCs/>
          <w:lang w:val="es-ES"/>
        </w:rPr>
        <w:t xml:space="preserve"> que</w:t>
      </w:r>
      <w:r>
        <w:rPr>
          <w:b/>
          <w:bCs/>
          <w:lang w:val="es-ES"/>
        </w:rPr>
        <w:t>,</w:t>
      </w:r>
      <w:r w:rsidR="00857263" w:rsidRPr="001B3F56">
        <w:rPr>
          <w:b/>
          <w:bCs/>
          <w:lang w:val="es-ES"/>
        </w:rPr>
        <w:t xml:space="preserve"> el artículo, tal como lo había redactado el Gobierno de España, constituía “una discriminación directa por razón de </w:t>
      </w:r>
      <w:r w:rsidR="000F29AD">
        <w:rPr>
          <w:b/>
          <w:bCs/>
          <w:lang w:val="es-ES"/>
        </w:rPr>
        <w:t>sexo</w:t>
      </w:r>
      <w:r w:rsidR="00857263" w:rsidRPr="001B3F56">
        <w:rPr>
          <w:b/>
          <w:bCs/>
          <w:lang w:val="es-ES"/>
        </w:rPr>
        <w:t xml:space="preserve"> (…) prohibida por la </w:t>
      </w:r>
      <w:r w:rsidR="00857263" w:rsidRPr="000F29AD">
        <w:rPr>
          <w:b/>
          <w:bCs/>
          <w:lang w:val="es-ES"/>
        </w:rPr>
        <w:t>directiva</w:t>
      </w:r>
      <w:r w:rsidRPr="000F29AD">
        <w:rPr>
          <w:b/>
          <w:bCs/>
          <w:lang w:val="es-ES"/>
        </w:rPr>
        <w:t xml:space="preserve"> europea</w:t>
      </w:r>
      <w:r w:rsidR="005D241E">
        <w:rPr>
          <w:lang w:val="es-ES"/>
        </w:rPr>
        <w:t>.</w:t>
      </w:r>
    </w:p>
    <w:p w14:paraId="3C821A97" w14:textId="36FD55D7" w:rsidR="005D241E" w:rsidRDefault="005D241E" w:rsidP="00857263">
      <w:pPr>
        <w:pStyle w:val="Prrafodelista"/>
        <w:numPr>
          <w:ilvl w:val="0"/>
          <w:numId w:val="35"/>
        </w:numPr>
        <w:ind w:left="364"/>
        <w:rPr>
          <w:lang w:val="es-ES"/>
        </w:rPr>
      </w:pPr>
      <w:r>
        <w:rPr>
          <w:lang w:val="es-ES"/>
        </w:rPr>
        <w:t xml:space="preserve">Que </w:t>
      </w:r>
      <w:r w:rsidR="00914F88">
        <w:rPr>
          <w:lang w:val="es-ES"/>
        </w:rPr>
        <w:t xml:space="preserve">el </w:t>
      </w:r>
      <w:r w:rsidRPr="005D241E">
        <w:rPr>
          <w:lang w:val="es-ES"/>
        </w:rPr>
        <w:t xml:space="preserve">Pleno de la Sala Cuarta </w:t>
      </w:r>
      <w:r>
        <w:rPr>
          <w:lang w:val="es-ES"/>
        </w:rPr>
        <w:t xml:space="preserve">del </w:t>
      </w:r>
      <w:r w:rsidRPr="00857263">
        <w:rPr>
          <w:lang w:val="es-ES"/>
        </w:rPr>
        <w:t>Tribunal Supremo</w:t>
      </w:r>
      <w:r>
        <w:rPr>
          <w:lang w:val="es-ES"/>
        </w:rPr>
        <w:t xml:space="preserve">, </w:t>
      </w:r>
      <w:r w:rsidRPr="005D241E">
        <w:rPr>
          <w:lang w:val="es-ES"/>
        </w:rPr>
        <w:t xml:space="preserve">ha establecido </w:t>
      </w:r>
      <w:r w:rsidRPr="005D241E">
        <w:rPr>
          <w:i/>
          <w:iCs/>
          <w:lang w:val="es-ES"/>
        </w:rPr>
        <w:t>que los hombres que reúnan las exigencias establecidas tienen derecho a que el complemento de pensión por aportación demográfica se les reconozca con efectos retroactivos</w:t>
      </w:r>
      <w:r w:rsidRPr="005D241E">
        <w:rPr>
          <w:lang w:val="es-ES"/>
        </w:rPr>
        <w:t>. Y ello es así porque la interpretación que hace el Tribunal de Justicia de la Unión Europea de una norma de Derecho de la Unión</w:t>
      </w:r>
      <w:r w:rsidR="00E94F21">
        <w:rPr>
          <w:lang w:val="es-ES"/>
        </w:rPr>
        <w:t>,</w:t>
      </w:r>
      <w:r w:rsidRPr="005D241E">
        <w:rPr>
          <w:lang w:val="es-ES"/>
        </w:rPr>
        <w:t xml:space="preserve"> se limita a aclarar y precisar el significado y alcance de dicha norma, tal como debía haber sido aplicada desde su entrada en vigor, </w:t>
      </w:r>
      <w:r w:rsidRPr="005D241E">
        <w:rPr>
          <w:i/>
          <w:iCs/>
          <w:lang w:val="es-ES"/>
        </w:rPr>
        <w:t>sin que la sentencia de 12 de diciembre de 2019 (C-450/18) haya establecido limitación temporal alguna en su pronunciamiento</w:t>
      </w:r>
      <w:r w:rsidR="00914F88">
        <w:rPr>
          <w:i/>
          <w:iCs/>
          <w:lang w:val="es-ES"/>
        </w:rPr>
        <w:t>.</w:t>
      </w:r>
    </w:p>
    <w:p w14:paraId="4D979AA4" w14:textId="217C8059" w:rsidR="005643EF" w:rsidRPr="00E4749E" w:rsidRDefault="00857263" w:rsidP="00E4749E">
      <w:pPr>
        <w:pStyle w:val="Prrafodelista"/>
        <w:widowControl w:val="0"/>
        <w:numPr>
          <w:ilvl w:val="0"/>
          <w:numId w:val="35"/>
        </w:numPr>
        <w:spacing w:after="0"/>
        <w:ind w:left="363" w:hanging="357"/>
        <w:contextualSpacing w:val="0"/>
        <w:rPr>
          <w:lang w:val="es-ES"/>
        </w:rPr>
      </w:pPr>
      <w:r>
        <w:rPr>
          <w:lang w:val="es-ES"/>
        </w:rPr>
        <w:t xml:space="preserve">Que </w:t>
      </w:r>
      <w:r w:rsidRPr="00857263">
        <w:rPr>
          <w:lang w:val="es-ES"/>
        </w:rPr>
        <w:t xml:space="preserve">la sala cuarta del Tribunal Supremo, determinó, el pasado dieciséis de febrero, del presente, </w:t>
      </w:r>
      <w:r w:rsidR="00725054">
        <w:rPr>
          <w:lang w:val="es-ES"/>
        </w:rPr>
        <w:t xml:space="preserve">y posteriormente el dieciocho de mayo, </w:t>
      </w:r>
      <w:r w:rsidRPr="00857263">
        <w:rPr>
          <w:lang w:val="es-ES"/>
        </w:rPr>
        <w:t>en deliberación</w:t>
      </w:r>
      <w:r w:rsidR="001B3F56">
        <w:rPr>
          <w:lang w:val="es-ES"/>
        </w:rPr>
        <w:t>,</w:t>
      </w:r>
      <w:r w:rsidRPr="00857263">
        <w:rPr>
          <w:lang w:val="es-ES"/>
        </w:rPr>
        <w:t xml:space="preserve"> que el reconocimiento del </w:t>
      </w:r>
      <w:r w:rsidRPr="00857263">
        <w:rPr>
          <w:i/>
          <w:iCs/>
          <w:lang w:val="es-ES"/>
        </w:rPr>
        <w:t>complemento de maternidad en las pensiones contributivas para hombres que cumplieran los mismos requisitos que las mujeres</w:t>
      </w:r>
      <w:r w:rsidRPr="00857263">
        <w:rPr>
          <w:lang w:val="es-ES"/>
        </w:rPr>
        <w:t xml:space="preserve"> debe hacerse </w:t>
      </w:r>
      <w:r w:rsidRPr="00857263">
        <w:rPr>
          <w:lang w:val="es-ES"/>
        </w:rPr>
        <w:lastRenderedPageBreak/>
        <w:t>retroactivamente</w:t>
      </w:r>
      <w:r w:rsidR="00914F88">
        <w:rPr>
          <w:lang w:val="es-ES"/>
        </w:rPr>
        <w:t xml:space="preserve">, y más recientemente la misma Sala en UNIFICACIÓN DE DOCTRINA núm. 3379/2021, en su sentencia 163/2022, </w:t>
      </w:r>
      <w:r w:rsidR="00725054">
        <w:rPr>
          <w:lang w:val="es-ES"/>
        </w:rPr>
        <w:t xml:space="preserve">y sentencia  </w:t>
      </w:r>
      <w:r w:rsidR="00725054" w:rsidRPr="00725054">
        <w:rPr>
          <w:lang w:val="es-ES"/>
        </w:rPr>
        <w:t>487/2022</w:t>
      </w:r>
      <w:r w:rsidR="00725054">
        <w:rPr>
          <w:lang w:val="es-ES"/>
        </w:rPr>
        <w:t xml:space="preserve">, en donde </w:t>
      </w:r>
      <w:r w:rsidR="00914F88">
        <w:rPr>
          <w:lang w:val="es-ES"/>
        </w:rPr>
        <w:t>desestimaba el recurso interpuesto por el INSTITUTO NACIONAL DE LA SEGURIDAD SOCIAL.</w:t>
      </w:r>
    </w:p>
    <w:p w14:paraId="34C1E2AC" w14:textId="77777777" w:rsidR="005643EF" w:rsidRPr="005643EF" w:rsidRDefault="005643EF" w:rsidP="005643EF">
      <w:pPr>
        <w:jc w:val="right"/>
        <w:rPr>
          <w:lang w:val="es-ES"/>
        </w:rPr>
      </w:pPr>
    </w:p>
    <w:p w14:paraId="01AE7CDC" w14:textId="77777777" w:rsidR="00E4749E" w:rsidRDefault="00E4749E" w:rsidP="00857263">
      <w:pPr>
        <w:rPr>
          <w:sz w:val="28"/>
          <w:szCs w:val="24"/>
          <w:lang w:val="es-ES"/>
        </w:rPr>
      </w:pPr>
    </w:p>
    <w:p w14:paraId="4D589220" w14:textId="77777777" w:rsidR="00E4749E" w:rsidRDefault="00E4749E" w:rsidP="00857263">
      <w:pPr>
        <w:rPr>
          <w:sz w:val="28"/>
          <w:szCs w:val="24"/>
          <w:lang w:val="es-ES"/>
        </w:rPr>
      </w:pPr>
    </w:p>
    <w:p w14:paraId="7344E558" w14:textId="4272E8C4" w:rsidR="00857263" w:rsidRPr="00066427" w:rsidRDefault="005643EF" w:rsidP="00E4749E">
      <w:pPr>
        <w:spacing w:after="360"/>
        <w:rPr>
          <w:sz w:val="28"/>
          <w:szCs w:val="24"/>
          <w:lang w:val="es-ES"/>
        </w:rPr>
      </w:pPr>
      <w:r w:rsidRPr="00066427">
        <w:rPr>
          <w:sz w:val="28"/>
          <w:szCs w:val="24"/>
          <w:lang w:val="es-ES"/>
        </w:rPr>
        <w:t xml:space="preserve">Por todo lo EXPUESTO, </w:t>
      </w:r>
      <w:r w:rsidRPr="00066427">
        <w:rPr>
          <w:b/>
          <w:bCs/>
          <w:sz w:val="28"/>
          <w:szCs w:val="24"/>
          <w:lang w:val="es-ES"/>
        </w:rPr>
        <w:t>VENGO A SOLICITAR</w:t>
      </w:r>
      <w:r w:rsidRPr="00066427">
        <w:rPr>
          <w:sz w:val="28"/>
          <w:szCs w:val="24"/>
          <w:lang w:val="es-ES"/>
        </w:rPr>
        <w:t>…</w:t>
      </w:r>
    </w:p>
    <w:p w14:paraId="7010ABBC" w14:textId="4FD16FD2" w:rsidR="00066427" w:rsidRPr="00066427" w:rsidRDefault="005643EF" w:rsidP="00066427">
      <w:pPr>
        <w:pStyle w:val="Prrafodelista"/>
        <w:numPr>
          <w:ilvl w:val="0"/>
          <w:numId w:val="37"/>
        </w:numPr>
        <w:ind w:left="284"/>
        <w:rPr>
          <w:sz w:val="26"/>
          <w:szCs w:val="26"/>
          <w:lang w:val="es-ES"/>
        </w:rPr>
      </w:pPr>
      <w:r w:rsidRPr="00066427">
        <w:rPr>
          <w:sz w:val="26"/>
          <w:szCs w:val="26"/>
          <w:lang w:val="es-ES"/>
        </w:rPr>
        <w:t xml:space="preserve">Me sea reconocido e incrementado en mi pensión actual, el porcentaje correspondiente, a los hijos que he justificado se padre, </w:t>
      </w:r>
      <w:r w:rsidR="00066427" w:rsidRPr="00066427">
        <w:rPr>
          <w:sz w:val="26"/>
          <w:szCs w:val="26"/>
          <w:lang w:val="es-ES"/>
        </w:rPr>
        <w:t xml:space="preserve">tal y como el </w:t>
      </w:r>
      <w:r w:rsidR="00066427" w:rsidRPr="00066427">
        <w:rPr>
          <w:rFonts w:cstheme="minorHAnsi"/>
          <w:b/>
          <w:bCs/>
          <w:sz w:val="26"/>
          <w:szCs w:val="26"/>
          <w:lang w:val="es-ES"/>
        </w:rPr>
        <w:t>Tribunal de Justicia de la Unión Europea</w:t>
      </w:r>
      <w:r w:rsidR="00066427" w:rsidRPr="00066427">
        <w:rPr>
          <w:rFonts w:cstheme="minorHAnsi"/>
          <w:sz w:val="26"/>
          <w:szCs w:val="26"/>
          <w:lang w:val="es-ES"/>
        </w:rPr>
        <w:t xml:space="preserve"> </w:t>
      </w:r>
      <w:r w:rsidR="00066427">
        <w:rPr>
          <w:rFonts w:cstheme="minorHAnsi"/>
          <w:sz w:val="26"/>
          <w:szCs w:val="26"/>
          <w:lang w:val="es-ES"/>
        </w:rPr>
        <w:t xml:space="preserve">y </w:t>
      </w:r>
      <w:r w:rsidR="00066427" w:rsidRPr="00066427">
        <w:rPr>
          <w:sz w:val="26"/>
          <w:szCs w:val="26"/>
          <w:lang w:val="es-ES"/>
        </w:rPr>
        <w:t>el Tribunal Supremo del Estado español</w:t>
      </w:r>
      <w:r w:rsidR="00E4749E">
        <w:rPr>
          <w:sz w:val="26"/>
          <w:szCs w:val="26"/>
          <w:lang w:val="es-ES"/>
        </w:rPr>
        <w:t xml:space="preserve"> han interpretado.</w:t>
      </w:r>
    </w:p>
    <w:p w14:paraId="20415E0B" w14:textId="4FC63B14" w:rsidR="005643EF" w:rsidRPr="00725054" w:rsidRDefault="00066427" w:rsidP="00066427">
      <w:pPr>
        <w:pStyle w:val="Prrafodelista"/>
        <w:numPr>
          <w:ilvl w:val="0"/>
          <w:numId w:val="37"/>
        </w:numPr>
        <w:ind w:left="284"/>
        <w:rPr>
          <w:sz w:val="26"/>
          <w:szCs w:val="26"/>
          <w:lang w:val="es-ES"/>
        </w:rPr>
      </w:pPr>
      <w:r w:rsidRPr="00725054">
        <w:rPr>
          <w:sz w:val="26"/>
          <w:szCs w:val="26"/>
          <w:lang w:val="es-ES"/>
        </w:rPr>
        <w:t xml:space="preserve">Por ende, </w:t>
      </w:r>
      <w:r w:rsidRPr="00725054">
        <w:rPr>
          <w:b/>
          <w:bCs/>
          <w:sz w:val="26"/>
          <w:szCs w:val="26"/>
          <w:lang w:val="es-ES"/>
        </w:rPr>
        <w:t xml:space="preserve">se me devengue, </w:t>
      </w:r>
      <w:r w:rsidR="005643EF" w:rsidRPr="00725054">
        <w:rPr>
          <w:b/>
          <w:bCs/>
          <w:sz w:val="26"/>
          <w:szCs w:val="26"/>
          <w:lang w:val="es-ES"/>
        </w:rPr>
        <w:t xml:space="preserve">con carácter retroactivo, </w:t>
      </w:r>
      <w:r w:rsidRPr="00725054">
        <w:rPr>
          <w:b/>
          <w:bCs/>
          <w:sz w:val="26"/>
          <w:szCs w:val="26"/>
          <w:lang w:val="es-ES"/>
        </w:rPr>
        <w:t>los atrasos correspondientes</w:t>
      </w:r>
      <w:r w:rsidR="00E4749E" w:rsidRPr="00725054">
        <w:rPr>
          <w:b/>
          <w:bCs/>
          <w:sz w:val="26"/>
          <w:szCs w:val="26"/>
          <w:lang w:val="es-ES"/>
        </w:rPr>
        <w:t xml:space="preserve"> a</w:t>
      </w:r>
      <w:r w:rsidR="00725054" w:rsidRPr="00725054">
        <w:rPr>
          <w:b/>
          <w:bCs/>
          <w:sz w:val="26"/>
          <w:szCs w:val="26"/>
          <w:lang w:val="es-ES"/>
        </w:rPr>
        <w:t xml:space="preserve"> la fecha del hecho causante</w:t>
      </w:r>
      <w:r w:rsidR="00725054" w:rsidRPr="00725054">
        <w:rPr>
          <w:sz w:val="26"/>
          <w:szCs w:val="26"/>
          <w:lang w:val="es-ES"/>
        </w:rPr>
        <w:t>, así como</w:t>
      </w:r>
      <w:r w:rsidR="00E4749E" w:rsidRPr="00725054">
        <w:rPr>
          <w:sz w:val="26"/>
          <w:szCs w:val="26"/>
          <w:lang w:val="es-ES"/>
        </w:rPr>
        <w:t xml:space="preserve"> dicho incremento en la pensión de jubilación.</w:t>
      </w:r>
    </w:p>
    <w:p w14:paraId="6D6D962E" w14:textId="1655CC00" w:rsidR="00066427" w:rsidRDefault="00E4749E" w:rsidP="00914F88">
      <w:pPr>
        <w:spacing w:before="1080"/>
        <w:ind w:left="567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 xml:space="preserve">Justicia que pido en </w:t>
      </w:r>
      <w:r w:rsidR="00291CDC">
        <w:rPr>
          <w:sz w:val="28"/>
          <w:szCs w:val="24"/>
          <w:lang w:val="es-ES"/>
        </w:rPr>
        <w:fldChar w:fldCharType="begin"/>
      </w:r>
      <w:r w:rsidR="00291CDC">
        <w:rPr>
          <w:sz w:val="28"/>
          <w:szCs w:val="24"/>
          <w:lang w:val="es-ES"/>
        </w:rPr>
        <w:instrText xml:space="preserve"> REF Población \h </w:instrText>
      </w:r>
      <w:r w:rsidR="00291CDC">
        <w:rPr>
          <w:sz w:val="28"/>
          <w:szCs w:val="24"/>
          <w:lang w:val="es-ES"/>
        </w:rPr>
      </w:r>
      <w:r w:rsidR="00291CDC">
        <w:rPr>
          <w:sz w:val="28"/>
          <w:szCs w:val="24"/>
          <w:lang w:val="es-ES"/>
        </w:rPr>
        <w:fldChar w:fldCharType="separate"/>
      </w:r>
      <w:r w:rsidR="000865F3">
        <w:rPr>
          <w:lang w:val="es-ES"/>
        </w:rPr>
        <w:t xml:space="preserve">     </w:t>
      </w:r>
      <w:r w:rsidR="00291CDC">
        <w:rPr>
          <w:sz w:val="28"/>
          <w:szCs w:val="24"/>
          <w:lang w:val="es-ES"/>
        </w:rPr>
        <w:fldChar w:fldCharType="end"/>
      </w:r>
      <w:r w:rsidR="00291CDC">
        <w:rPr>
          <w:sz w:val="28"/>
          <w:szCs w:val="24"/>
          <w:lang w:val="es-ES"/>
        </w:rPr>
        <w:t xml:space="preserve">, </w:t>
      </w:r>
      <w:r w:rsidR="00291CDC" w:rsidRPr="00291CDC">
        <w:rPr>
          <w:sz w:val="26"/>
          <w:szCs w:val="26"/>
          <w:lang w:val="es-ES"/>
        </w:rPr>
        <w:t xml:space="preserve">a </w:t>
      </w:r>
      <w:r w:rsidR="00291CDC" w:rsidRPr="00291CDC">
        <w:rPr>
          <w:sz w:val="26"/>
          <w:szCs w:val="26"/>
          <w:lang w:val="es-ES"/>
        </w:rPr>
        <w:fldChar w:fldCharType="begin">
          <w:ffData>
            <w:name w:val=""/>
            <w:enabled w:val="0"/>
            <w:calcOnExit/>
            <w:textInput>
              <w:type w:val="currentDate"/>
              <w:format w:val="dd' de 'MMMM' de 'yyyy"/>
            </w:textInput>
          </w:ffData>
        </w:fldChar>
      </w:r>
      <w:r w:rsidR="00291CDC" w:rsidRPr="00291CDC">
        <w:rPr>
          <w:sz w:val="26"/>
          <w:szCs w:val="26"/>
          <w:lang w:val="es-ES"/>
        </w:rPr>
        <w:instrText xml:space="preserve"> FORMTEXT </w:instrText>
      </w:r>
      <w:r w:rsidR="00291CDC" w:rsidRPr="00291CDC">
        <w:rPr>
          <w:sz w:val="26"/>
          <w:szCs w:val="26"/>
          <w:lang w:val="es-ES"/>
        </w:rPr>
        <w:fldChar w:fldCharType="begin"/>
      </w:r>
      <w:r w:rsidR="00291CDC" w:rsidRPr="00291CDC">
        <w:rPr>
          <w:sz w:val="26"/>
          <w:szCs w:val="26"/>
          <w:lang w:val="es-ES"/>
        </w:rPr>
        <w:instrText xml:space="preserve"> DATE \@ "dd' de 'MMMM' de 'yyyy" </w:instrText>
      </w:r>
      <w:r w:rsidR="00291CDC" w:rsidRPr="00291CDC">
        <w:rPr>
          <w:sz w:val="26"/>
          <w:szCs w:val="26"/>
          <w:lang w:val="es-ES"/>
        </w:rPr>
        <w:fldChar w:fldCharType="separate"/>
      </w:r>
      <w:r w:rsidR="00725054">
        <w:rPr>
          <w:noProof/>
          <w:sz w:val="26"/>
          <w:szCs w:val="26"/>
          <w:lang w:val="es-ES"/>
        </w:rPr>
        <w:instrText>07 de junio de 2022</w:instrText>
      </w:r>
      <w:r w:rsidR="00291CDC" w:rsidRPr="00291CDC">
        <w:rPr>
          <w:sz w:val="26"/>
          <w:szCs w:val="26"/>
          <w:lang w:val="es-ES"/>
        </w:rPr>
        <w:fldChar w:fldCharType="end"/>
      </w:r>
      <w:r w:rsidR="00291CDC" w:rsidRPr="00291CDC">
        <w:rPr>
          <w:sz w:val="26"/>
          <w:szCs w:val="26"/>
          <w:lang w:val="es-ES"/>
        </w:rPr>
      </w:r>
      <w:r w:rsidR="00291CDC" w:rsidRPr="00291CDC">
        <w:rPr>
          <w:sz w:val="26"/>
          <w:szCs w:val="26"/>
          <w:lang w:val="es-ES"/>
        </w:rPr>
        <w:fldChar w:fldCharType="separate"/>
      </w:r>
      <w:r w:rsidR="000865F3">
        <w:rPr>
          <w:noProof/>
          <w:sz w:val="26"/>
          <w:szCs w:val="26"/>
          <w:lang w:val="es-ES"/>
        </w:rPr>
        <w:t>10 de abril de 2022</w:t>
      </w:r>
      <w:r w:rsidR="00291CDC" w:rsidRPr="00291CDC">
        <w:rPr>
          <w:sz w:val="26"/>
          <w:szCs w:val="26"/>
          <w:lang w:val="es-ES"/>
        </w:rPr>
        <w:fldChar w:fldCharType="end"/>
      </w:r>
      <w:r>
        <w:rPr>
          <w:sz w:val="28"/>
          <w:szCs w:val="24"/>
          <w:lang w:val="es-ES"/>
        </w:rPr>
        <w:t xml:space="preserve"> </w:t>
      </w:r>
    </w:p>
    <w:p w14:paraId="4BA28E99" w14:textId="31E20B51" w:rsidR="00291CDC" w:rsidRDefault="00291CDC" w:rsidP="00914F88">
      <w:pPr>
        <w:tabs>
          <w:tab w:val="left" w:pos="3969"/>
        </w:tabs>
        <w:spacing w:before="1680" w:after="0" w:line="240" w:lineRule="auto"/>
        <w:ind w:left="-74"/>
        <w:jc w:val="left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ab/>
      </w:r>
      <w:r w:rsidRPr="00291CDC">
        <w:rPr>
          <w:sz w:val="26"/>
          <w:szCs w:val="26"/>
          <w:lang w:val="es-ES"/>
        </w:rPr>
        <w:t xml:space="preserve">Fdo. D. </w:t>
      </w:r>
      <w:r w:rsidRPr="00291CDC">
        <w:rPr>
          <w:sz w:val="26"/>
          <w:szCs w:val="26"/>
          <w:lang w:val="es-ES"/>
        </w:rPr>
        <w:fldChar w:fldCharType="begin"/>
      </w:r>
      <w:r w:rsidRPr="00291CDC">
        <w:rPr>
          <w:sz w:val="26"/>
          <w:szCs w:val="26"/>
          <w:lang w:val="es-ES"/>
        </w:rPr>
        <w:instrText xml:space="preserve"> REF NonApell  \* MERGEFORMAT </w:instrText>
      </w:r>
      <w:r w:rsidRPr="00291CDC">
        <w:rPr>
          <w:sz w:val="26"/>
          <w:szCs w:val="26"/>
          <w:lang w:val="es-ES"/>
        </w:rPr>
        <w:fldChar w:fldCharType="separate"/>
      </w:r>
      <w:r w:rsidR="000865F3" w:rsidRPr="000865F3">
        <w:rPr>
          <w:noProof/>
          <w:sz w:val="26"/>
          <w:szCs w:val="26"/>
          <w:lang w:val="es-ES"/>
        </w:rPr>
        <w:t xml:space="preserve">     </w:t>
      </w:r>
      <w:r w:rsidRPr="00291CDC">
        <w:rPr>
          <w:sz w:val="26"/>
          <w:szCs w:val="26"/>
          <w:lang w:val="es-ES"/>
        </w:rPr>
        <w:fldChar w:fldCharType="end"/>
      </w:r>
    </w:p>
    <w:p w14:paraId="4DC5C35B" w14:textId="40384A77" w:rsidR="00291CDC" w:rsidRPr="00291CDC" w:rsidRDefault="00291CDC" w:rsidP="00914F88">
      <w:pPr>
        <w:tabs>
          <w:tab w:val="left" w:pos="3969"/>
          <w:tab w:val="left" w:pos="5245"/>
        </w:tabs>
        <w:spacing w:line="240" w:lineRule="auto"/>
        <w:ind w:left="-74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ab/>
        <w:t>NIF.</w:t>
      </w:r>
      <w:r>
        <w:rPr>
          <w:sz w:val="26"/>
          <w:szCs w:val="26"/>
          <w:lang w:val="es-ES"/>
        </w:rPr>
        <w:fldChar w:fldCharType="begin"/>
      </w:r>
      <w:r>
        <w:rPr>
          <w:sz w:val="26"/>
          <w:szCs w:val="26"/>
          <w:lang w:val="es-ES"/>
        </w:rPr>
        <w:instrText xml:space="preserve"> REF nif </w:instrText>
      </w:r>
      <w:r>
        <w:rPr>
          <w:sz w:val="26"/>
          <w:szCs w:val="26"/>
          <w:lang w:val="es-ES"/>
        </w:rPr>
        <w:fldChar w:fldCharType="separate"/>
      </w:r>
      <w:r w:rsidR="000865F3">
        <w:rPr>
          <w:lang w:val="es-ES"/>
        </w:rPr>
        <w:t xml:space="preserve">     </w:t>
      </w:r>
      <w:r>
        <w:rPr>
          <w:sz w:val="26"/>
          <w:szCs w:val="26"/>
          <w:lang w:val="es-ES"/>
        </w:rPr>
        <w:fldChar w:fldCharType="end"/>
      </w:r>
      <w:r>
        <w:rPr>
          <w:sz w:val="26"/>
          <w:szCs w:val="26"/>
          <w:lang w:val="es-ES"/>
        </w:rPr>
        <w:t xml:space="preserve"> </w:t>
      </w:r>
    </w:p>
    <w:sectPr w:rsidR="00291CDC" w:rsidRPr="00291CDC" w:rsidSect="00E4749E">
      <w:headerReference w:type="default" r:id="rId8"/>
      <w:footerReference w:type="default" r:id="rId9"/>
      <w:pgSz w:w="11906" w:h="16838" w:code="9"/>
      <w:pgMar w:top="1701" w:right="1701" w:bottom="1701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232C" w14:textId="77777777" w:rsidR="00741BAD" w:rsidRDefault="00741BAD" w:rsidP="00857263">
      <w:pPr>
        <w:spacing w:after="0" w:line="240" w:lineRule="auto"/>
      </w:pPr>
      <w:r>
        <w:separator/>
      </w:r>
    </w:p>
  </w:endnote>
  <w:endnote w:type="continuationSeparator" w:id="0">
    <w:p w14:paraId="65D752C4" w14:textId="77777777" w:rsidR="00741BAD" w:rsidRDefault="00741BAD" w:rsidP="0085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 Headlin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D69F" w14:textId="3076873A" w:rsidR="005643EF" w:rsidRPr="005643EF" w:rsidRDefault="005643EF" w:rsidP="00E4749E">
    <w:pPr>
      <w:tabs>
        <w:tab w:val="left" w:pos="5818"/>
      </w:tabs>
      <w:spacing w:after="0" w:line="240" w:lineRule="auto"/>
      <w:ind w:right="261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  <w:lang w:val="es-ES"/>
      </w:rPr>
      <w:t>Página</w:t>
    </w:r>
    <w:r>
      <w:rPr>
        <w:color w:val="8496B0" w:themeColor="text2" w:themeTint="99"/>
        <w:szCs w:val="24"/>
        <w:lang w:val="es-ES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es-ES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  <w:lang w:val="es-ES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es-ES"/>
      </w:rPr>
      <w:t>1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B408" w14:textId="77777777" w:rsidR="00741BAD" w:rsidRDefault="00741BAD" w:rsidP="00857263">
      <w:pPr>
        <w:spacing w:after="0" w:line="240" w:lineRule="auto"/>
      </w:pPr>
      <w:r>
        <w:separator/>
      </w:r>
    </w:p>
  </w:footnote>
  <w:footnote w:type="continuationSeparator" w:id="0">
    <w:p w14:paraId="34869874" w14:textId="77777777" w:rsidR="00741BAD" w:rsidRDefault="00741BAD" w:rsidP="0085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75E8" w14:textId="21F388B0" w:rsidR="005643EF" w:rsidRPr="000865F3" w:rsidRDefault="000865F3" w:rsidP="005643EF">
    <w:pPr>
      <w:pStyle w:val="Encabezado"/>
      <w:pBdr>
        <w:bottom w:val="none" w:sz="0" w:space="0" w:color="auto"/>
      </w:pBdr>
      <w:rPr>
        <w:sz w:val="22"/>
        <w:szCs w:val="22"/>
      </w:rPr>
    </w:pPr>
    <w:r w:rsidRPr="000865F3">
      <w:rPr>
        <w:sz w:val="22"/>
        <w:szCs w:val="22"/>
      </w:rPr>
      <w:t>Solicitud COMPLEMENTO POR “</w:t>
    </w:r>
    <w:r w:rsidRPr="000865F3">
      <w:rPr>
        <w:i/>
        <w:iCs/>
        <w:sz w:val="22"/>
        <w:szCs w:val="22"/>
      </w:rPr>
      <w:t>CONTRIBUCIÓN DEMOGRÁFICA</w:t>
    </w:r>
    <w:r w:rsidRPr="000865F3">
      <w:rPr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EFB"/>
    <w:multiLevelType w:val="hybridMultilevel"/>
    <w:tmpl w:val="433CC3B0"/>
    <w:lvl w:ilvl="0" w:tplc="C7D4A61C">
      <w:start w:val="1"/>
      <w:numFmt w:val="decimal"/>
      <w:pStyle w:val="Numeral1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309B0"/>
    <w:multiLevelType w:val="hybridMultilevel"/>
    <w:tmpl w:val="AD529E74"/>
    <w:lvl w:ilvl="0" w:tplc="95D20534">
      <w:start w:val="1"/>
      <w:numFmt w:val="bullet"/>
      <w:pStyle w:val="Punt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6C22"/>
    <w:multiLevelType w:val="hybridMultilevel"/>
    <w:tmpl w:val="5F06E8B0"/>
    <w:lvl w:ilvl="0" w:tplc="3F16B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A0E"/>
    <w:multiLevelType w:val="hybridMultilevel"/>
    <w:tmpl w:val="92C651F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400742"/>
    <w:multiLevelType w:val="multilevel"/>
    <w:tmpl w:val="F6EC70F2"/>
    <w:lvl w:ilvl="0">
      <w:start w:val="1"/>
      <w:numFmt w:val="upperRoman"/>
      <w:pStyle w:val="Ttulo1"/>
      <w:lvlText w:val="%1."/>
      <w:lvlJc w:val="right"/>
      <w:pPr>
        <w:ind w:left="2268" w:hanging="360"/>
      </w:pPr>
      <w:rPr>
        <w:rFonts w:hint="default"/>
        <w:b/>
        <w:i w:val="0"/>
        <w:caps w:val="0"/>
        <w:strike w:val="0"/>
        <w:dstrike w:val="0"/>
        <w:vanish w:val="0"/>
        <w:color w:val="7F7F7F" w:themeColor="text1" w:themeTint="80"/>
        <w:sz w:val="32"/>
        <w:u w:color="44546A" w:themeColor="text2"/>
        <w:vertAlign w:val="baseline"/>
      </w:rPr>
    </w:lvl>
    <w:lvl w:ilvl="1">
      <w:start w:val="1"/>
      <w:numFmt w:val="decimal"/>
      <w:lvlText w:val="%2.1."/>
      <w:lvlJc w:val="left"/>
      <w:pPr>
        <w:ind w:left="576" w:hanging="576"/>
      </w:pPr>
      <w:rPr>
        <w:rFonts w:ascii="Calibri" w:hAnsi="Calibri" w:hint="default"/>
        <w:b/>
        <w:i w:val="0"/>
        <w:color w:val="000000" w:themeColor="text1"/>
        <w:sz w:val="26"/>
      </w:rPr>
    </w:lvl>
    <w:lvl w:ilvl="2">
      <w:start w:val="1"/>
      <w:numFmt w:val="decimal"/>
      <w:lvlRestart w:val="1"/>
      <w:lvlText w:val="%3.1."/>
      <w:lvlJc w:val="left"/>
      <w:pPr>
        <w:ind w:left="720" w:hanging="720"/>
      </w:pPr>
      <w:rPr>
        <w:rFonts w:hint="default"/>
        <w:b w:val="0"/>
        <w:i/>
        <w:color w:val="000000" w:themeColor="text1"/>
        <w:sz w:val="26"/>
        <w:lang w:val="es-ES_tradnl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FFF2294"/>
    <w:multiLevelType w:val="multilevel"/>
    <w:tmpl w:val="5908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667407"/>
    <w:multiLevelType w:val="multilevel"/>
    <w:tmpl w:val="5D18E242"/>
    <w:lvl w:ilvl="0">
      <w:start w:val="1"/>
      <w:numFmt w:val="decimal"/>
      <w:pStyle w:val="ListaNumerada-1"/>
      <w:lvlText w:val="%1."/>
      <w:lvlJc w:val="left"/>
      <w:pPr>
        <w:tabs>
          <w:tab w:val="num" w:pos="644"/>
        </w:tabs>
        <w:ind w:left="644" w:hanging="360"/>
      </w:pPr>
    </w:lvl>
    <w:lvl w:ilvl="1">
      <w:start w:val="6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36D2B87"/>
    <w:multiLevelType w:val="hybridMultilevel"/>
    <w:tmpl w:val="F294C60C"/>
    <w:lvl w:ilvl="0" w:tplc="0BCA9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F5113C"/>
    <w:multiLevelType w:val="hybridMultilevel"/>
    <w:tmpl w:val="3490F122"/>
    <w:lvl w:ilvl="0" w:tplc="CA76AFCE">
      <w:start w:val="1"/>
      <w:numFmt w:val="bullet"/>
      <w:pStyle w:val="Vietas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C40"/>
    <w:multiLevelType w:val="hybridMultilevel"/>
    <w:tmpl w:val="B80AE2F4"/>
    <w:lvl w:ilvl="0" w:tplc="66C89CA2">
      <w:start w:val="1"/>
      <w:numFmt w:val="bullet"/>
      <w:pStyle w:val="Marca1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color w:val="auto"/>
      </w:rPr>
    </w:lvl>
    <w:lvl w:ilvl="1" w:tplc="93DE3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A23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6E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6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67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C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AA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7E6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B0501"/>
    <w:multiLevelType w:val="hybridMultilevel"/>
    <w:tmpl w:val="F22AF4CC"/>
    <w:lvl w:ilvl="0" w:tplc="EAD21E1A">
      <w:start w:val="1"/>
      <w:numFmt w:val="upperRoman"/>
      <w:pStyle w:val="Ttulo"/>
      <w:lvlText w:val="%1."/>
      <w:lvlJc w:val="right"/>
      <w:pPr>
        <w:ind w:left="263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91" w:hanging="360"/>
      </w:pPr>
    </w:lvl>
    <w:lvl w:ilvl="2" w:tplc="0C0A001B" w:tentative="1">
      <w:start w:val="1"/>
      <w:numFmt w:val="lowerRoman"/>
      <w:lvlText w:val="%3."/>
      <w:lvlJc w:val="right"/>
      <w:pPr>
        <w:ind w:left="3711" w:hanging="180"/>
      </w:pPr>
    </w:lvl>
    <w:lvl w:ilvl="3" w:tplc="0C0A000F" w:tentative="1">
      <w:start w:val="1"/>
      <w:numFmt w:val="decimal"/>
      <w:lvlText w:val="%4."/>
      <w:lvlJc w:val="left"/>
      <w:pPr>
        <w:ind w:left="4431" w:hanging="360"/>
      </w:pPr>
    </w:lvl>
    <w:lvl w:ilvl="4" w:tplc="0C0A0019" w:tentative="1">
      <w:start w:val="1"/>
      <w:numFmt w:val="lowerLetter"/>
      <w:lvlText w:val="%5."/>
      <w:lvlJc w:val="left"/>
      <w:pPr>
        <w:ind w:left="5151" w:hanging="360"/>
      </w:pPr>
    </w:lvl>
    <w:lvl w:ilvl="5" w:tplc="0C0A001B" w:tentative="1">
      <w:start w:val="1"/>
      <w:numFmt w:val="lowerRoman"/>
      <w:lvlText w:val="%6."/>
      <w:lvlJc w:val="right"/>
      <w:pPr>
        <w:ind w:left="5871" w:hanging="180"/>
      </w:pPr>
    </w:lvl>
    <w:lvl w:ilvl="6" w:tplc="0C0A000F" w:tentative="1">
      <w:start w:val="1"/>
      <w:numFmt w:val="decimal"/>
      <w:lvlText w:val="%7."/>
      <w:lvlJc w:val="left"/>
      <w:pPr>
        <w:ind w:left="6591" w:hanging="360"/>
      </w:pPr>
    </w:lvl>
    <w:lvl w:ilvl="7" w:tplc="0C0A0019" w:tentative="1">
      <w:start w:val="1"/>
      <w:numFmt w:val="lowerLetter"/>
      <w:lvlText w:val="%8."/>
      <w:lvlJc w:val="left"/>
      <w:pPr>
        <w:ind w:left="7311" w:hanging="360"/>
      </w:pPr>
    </w:lvl>
    <w:lvl w:ilvl="8" w:tplc="0C0A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11" w15:restartNumberingAfterBreak="0">
    <w:nsid w:val="54411381"/>
    <w:multiLevelType w:val="hybridMultilevel"/>
    <w:tmpl w:val="909E6264"/>
    <w:lvl w:ilvl="0" w:tplc="B956C44A">
      <w:start w:val="1"/>
      <w:numFmt w:val="bullet"/>
      <w:pStyle w:val="Vietas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3C6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A4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4A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60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4E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EA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0E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01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91761"/>
    <w:multiLevelType w:val="hybridMultilevel"/>
    <w:tmpl w:val="2C88DC0E"/>
    <w:lvl w:ilvl="0" w:tplc="86A846A6">
      <w:start w:val="1"/>
      <w:numFmt w:val="bullet"/>
      <w:pStyle w:val="Vietas1Tabl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C3564"/>
    <w:multiLevelType w:val="multilevel"/>
    <w:tmpl w:val="BEE4CC42"/>
    <w:lvl w:ilvl="0">
      <w:start w:val="1"/>
      <w:numFmt w:val="upperRoman"/>
      <w:lvlText w:val="%1."/>
      <w:lvlJc w:val="right"/>
      <w:pPr>
        <w:ind w:left="2268" w:hanging="360"/>
      </w:pPr>
      <w:rPr>
        <w:rFonts w:ascii="Calibri" w:hAnsi="Calibri" w:hint="default"/>
        <w:b/>
        <w:i/>
        <w:caps w:val="0"/>
        <w:strike w:val="0"/>
        <w:dstrike w:val="0"/>
        <w:vanish w:val="0"/>
        <w:color w:val="4A442A"/>
        <w:sz w:val="52"/>
        <w:u w:color="44546A" w:themeColor="text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/>
        <w:i w:val="0"/>
        <w:color w:val="44546A" w:themeColor="text2"/>
      </w:rPr>
    </w:lvl>
    <w:lvl w:ilvl="2">
      <w:start w:val="1"/>
      <w:numFmt w:val="none"/>
      <w:lvlText w:val="1.2"/>
      <w:lvlJc w:val="left"/>
      <w:pPr>
        <w:ind w:left="720" w:hanging="720"/>
      </w:pPr>
      <w:rPr>
        <w:rFonts w:ascii="Calibri" w:hAnsi="Calibri" w:hint="default"/>
        <w:b w:val="0"/>
        <w:i/>
        <w:sz w:val="24"/>
        <w:lang w:val="es-ES_tradnl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44901334">
    <w:abstractNumId w:val="13"/>
  </w:num>
  <w:num w:numId="2" w16cid:durableId="1298687278">
    <w:abstractNumId w:val="13"/>
  </w:num>
  <w:num w:numId="3" w16cid:durableId="1981685341">
    <w:abstractNumId w:val="13"/>
  </w:num>
  <w:num w:numId="4" w16cid:durableId="1563517025">
    <w:abstractNumId w:val="13"/>
  </w:num>
  <w:num w:numId="5" w16cid:durableId="1794977409">
    <w:abstractNumId w:val="13"/>
  </w:num>
  <w:num w:numId="6" w16cid:durableId="1095055127">
    <w:abstractNumId w:val="6"/>
  </w:num>
  <w:num w:numId="7" w16cid:durableId="1801994497">
    <w:abstractNumId w:val="9"/>
  </w:num>
  <w:num w:numId="8" w16cid:durableId="2023781016">
    <w:abstractNumId w:val="0"/>
  </w:num>
  <w:num w:numId="9" w16cid:durableId="144401480">
    <w:abstractNumId w:val="1"/>
  </w:num>
  <w:num w:numId="10" w16cid:durableId="875431912">
    <w:abstractNumId w:val="4"/>
  </w:num>
  <w:num w:numId="11" w16cid:durableId="935671846">
    <w:abstractNumId w:val="11"/>
  </w:num>
  <w:num w:numId="12" w16cid:durableId="170342748">
    <w:abstractNumId w:val="12"/>
  </w:num>
  <w:num w:numId="13" w16cid:durableId="1319769077">
    <w:abstractNumId w:val="12"/>
  </w:num>
  <w:num w:numId="14" w16cid:durableId="485978643">
    <w:abstractNumId w:val="8"/>
  </w:num>
  <w:num w:numId="15" w16cid:durableId="310601991">
    <w:abstractNumId w:val="5"/>
  </w:num>
  <w:num w:numId="16" w16cid:durableId="1515917963">
    <w:abstractNumId w:val="6"/>
  </w:num>
  <w:num w:numId="17" w16cid:durableId="1956791997">
    <w:abstractNumId w:val="9"/>
  </w:num>
  <w:num w:numId="18" w16cid:durableId="1528449914">
    <w:abstractNumId w:val="1"/>
  </w:num>
  <w:num w:numId="19" w16cid:durableId="1176964150">
    <w:abstractNumId w:val="10"/>
  </w:num>
  <w:num w:numId="20" w16cid:durableId="220790933">
    <w:abstractNumId w:val="4"/>
  </w:num>
  <w:num w:numId="21" w16cid:durableId="275990243">
    <w:abstractNumId w:val="13"/>
  </w:num>
  <w:num w:numId="22" w16cid:durableId="1128665757">
    <w:abstractNumId w:val="11"/>
  </w:num>
  <w:num w:numId="23" w16cid:durableId="1631352885">
    <w:abstractNumId w:val="12"/>
  </w:num>
  <w:num w:numId="24" w16cid:durableId="397368523">
    <w:abstractNumId w:val="6"/>
  </w:num>
  <w:num w:numId="25" w16cid:durableId="1298994709">
    <w:abstractNumId w:val="9"/>
  </w:num>
  <w:num w:numId="26" w16cid:durableId="266236706">
    <w:abstractNumId w:val="0"/>
  </w:num>
  <w:num w:numId="27" w16cid:durableId="700711586">
    <w:abstractNumId w:val="1"/>
  </w:num>
  <w:num w:numId="28" w16cid:durableId="1334454591">
    <w:abstractNumId w:val="5"/>
  </w:num>
  <w:num w:numId="29" w16cid:durableId="1061253709">
    <w:abstractNumId w:val="10"/>
  </w:num>
  <w:num w:numId="30" w16cid:durableId="635529212">
    <w:abstractNumId w:val="4"/>
  </w:num>
  <w:num w:numId="31" w16cid:durableId="2112820802">
    <w:abstractNumId w:val="11"/>
  </w:num>
  <w:num w:numId="32" w16cid:durableId="1908956966">
    <w:abstractNumId w:val="12"/>
  </w:num>
  <w:num w:numId="33" w16cid:durableId="1699887917">
    <w:abstractNumId w:val="12"/>
  </w:num>
  <w:num w:numId="34" w16cid:durableId="966854127">
    <w:abstractNumId w:val="8"/>
  </w:num>
  <w:num w:numId="35" w16cid:durableId="1142843385">
    <w:abstractNumId w:val="2"/>
  </w:num>
  <w:num w:numId="36" w16cid:durableId="225921702">
    <w:abstractNumId w:val="7"/>
  </w:num>
  <w:num w:numId="37" w16cid:durableId="393435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1OhBobnfWDjR8ZowsJar11sVtFlZS8zj+a4SZpMeV47dr03TRfMCKqvxcn95aWNQSbrlq5Q9OqVTJ+JBD8pew==" w:salt="PDTgQJ7zlDMnfgsjJzhV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1C"/>
    <w:rsid w:val="0003198C"/>
    <w:rsid w:val="000643D1"/>
    <w:rsid w:val="00066427"/>
    <w:rsid w:val="000865F3"/>
    <w:rsid w:val="000F29AD"/>
    <w:rsid w:val="001365F9"/>
    <w:rsid w:val="0015745A"/>
    <w:rsid w:val="001B3F56"/>
    <w:rsid w:val="002765C9"/>
    <w:rsid w:val="00291CDC"/>
    <w:rsid w:val="002F15DB"/>
    <w:rsid w:val="00456F16"/>
    <w:rsid w:val="00482F1C"/>
    <w:rsid w:val="00497910"/>
    <w:rsid w:val="00541915"/>
    <w:rsid w:val="005643EF"/>
    <w:rsid w:val="00573ADB"/>
    <w:rsid w:val="005C5BD6"/>
    <w:rsid w:val="005D241E"/>
    <w:rsid w:val="00610093"/>
    <w:rsid w:val="00650B4C"/>
    <w:rsid w:val="006946A3"/>
    <w:rsid w:val="00725054"/>
    <w:rsid w:val="00734792"/>
    <w:rsid w:val="00741BAD"/>
    <w:rsid w:val="0082566D"/>
    <w:rsid w:val="00857263"/>
    <w:rsid w:val="00892330"/>
    <w:rsid w:val="009077D8"/>
    <w:rsid w:val="00914F88"/>
    <w:rsid w:val="0093594D"/>
    <w:rsid w:val="0094453A"/>
    <w:rsid w:val="009A47C9"/>
    <w:rsid w:val="00B8564F"/>
    <w:rsid w:val="00BA3D1A"/>
    <w:rsid w:val="00C36041"/>
    <w:rsid w:val="00C54063"/>
    <w:rsid w:val="00E4749E"/>
    <w:rsid w:val="00E937D2"/>
    <w:rsid w:val="00E94F21"/>
    <w:rsid w:val="00F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66C0"/>
  <w15:chartTrackingRefBased/>
  <w15:docId w15:val="{D9CE06CD-3EC9-47F8-A76D-B528D6B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5C9"/>
    <w:pPr>
      <w:spacing w:after="120" w:line="360" w:lineRule="auto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2765C9"/>
    <w:pPr>
      <w:keepNext/>
      <w:keepLines/>
      <w:pageBreakBefore/>
      <w:numPr>
        <w:numId w:val="30"/>
      </w:numPr>
      <w:spacing w:before="3000" w:after="720" w:line="240" w:lineRule="auto"/>
      <w:jc w:val="right"/>
      <w:outlineLvl w:val="0"/>
    </w:pPr>
    <w:rPr>
      <w:rFonts w:eastAsia="Times New Roman" w:cs="Times New Roman"/>
      <w:b/>
      <w:color w:val="7F7F7F" w:themeColor="text1" w:themeTint="80"/>
      <w:sz w:val="3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2765C9"/>
    <w:pPr>
      <w:keepNext/>
      <w:keepLines/>
      <w:tabs>
        <w:tab w:val="left" w:pos="709"/>
      </w:tabs>
      <w:spacing w:before="200" w:line="240" w:lineRule="auto"/>
      <w:ind w:left="709" w:hanging="709"/>
      <w:jc w:val="left"/>
      <w:outlineLvl w:val="1"/>
    </w:pPr>
    <w:rPr>
      <w:b/>
      <w:caps/>
      <w:noProof/>
      <w:color w:val="595959" w:themeColor="text1" w:themeTint="A6"/>
      <w:sz w:val="26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2765C9"/>
    <w:pPr>
      <w:widowControl w:val="0"/>
      <w:spacing w:before="240" w:line="240" w:lineRule="auto"/>
      <w:ind w:left="284" w:right="707"/>
      <w:jc w:val="left"/>
      <w:outlineLvl w:val="2"/>
    </w:pPr>
    <w:rPr>
      <w:rFonts w:ascii="Calibri" w:eastAsia="Times New Roman" w:hAnsi="Calibri" w:cs="Times New Roman"/>
      <w:b/>
      <w:i/>
      <w:noProof/>
      <w:color w:val="2F5496" w:themeColor="accent1" w:themeShade="BF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uiPriority w:val="9"/>
    <w:qFormat/>
    <w:rsid w:val="002765C9"/>
    <w:pPr>
      <w:keepNext/>
      <w:keepLines/>
      <w:spacing w:before="240" w:after="60" w:line="240" w:lineRule="auto"/>
      <w:ind w:left="426" w:hanging="426"/>
      <w:outlineLvl w:val="3"/>
    </w:pPr>
    <w:rPr>
      <w:rFonts w:eastAsia="Times New Roman" w:cs="Times New Roman"/>
      <w:bCs/>
      <w:cap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autoRedefine/>
    <w:qFormat/>
    <w:rsid w:val="002765C9"/>
    <w:pPr>
      <w:spacing w:before="120" w:line="240" w:lineRule="auto"/>
      <w:ind w:left="567" w:hanging="567"/>
      <w:outlineLvl w:val="4"/>
    </w:pPr>
    <w:rPr>
      <w:rFonts w:ascii="Telefonica Headline Light" w:eastAsia="Times New Roman" w:hAnsi="Telefonica Headline Light" w:cs="Times New Roman"/>
      <w:bCs/>
      <w:iCs/>
      <w:color w:val="000000" w:themeColor="text1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autoRedefine/>
    <w:uiPriority w:val="10"/>
    <w:qFormat/>
    <w:rsid w:val="002765C9"/>
    <w:pPr>
      <w:numPr>
        <w:numId w:val="29"/>
      </w:numPr>
      <w:spacing w:before="5000" w:after="1200" w:line="240" w:lineRule="auto"/>
      <w:jc w:val="right"/>
      <w:outlineLvl w:val="0"/>
    </w:pPr>
    <w:rPr>
      <w:rFonts w:eastAsia="Times New Roman" w:cs="Arial"/>
      <w:b/>
      <w:bCs/>
      <w:i/>
      <w:caps/>
      <w:color w:val="7F7F7F" w:themeColor="text1" w:themeTint="80"/>
      <w:kern w:val="28"/>
      <w:sz w:val="5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765C9"/>
    <w:rPr>
      <w:rFonts w:eastAsia="Times New Roman" w:cs="Arial"/>
      <w:b/>
      <w:bCs/>
      <w:i/>
      <w:caps/>
      <w:color w:val="7F7F7F" w:themeColor="text1" w:themeTint="80"/>
      <w:kern w:val="28"/>
      <w:sz w:val="5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2765C9"/>
    <w:rPr>
      <w:rFonts w:eastAsia="Times New Roman" w:cs="Times New Roman"/>
      <w:b/>
      <w:color w:val="7F7F7F" w:themeColor="text1" w:themeTint="80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765C9"/>
    <w:rPr>
      <w:b/>
      <w:caps/>
      <w:noProof/>
      <w:color w:val="595959" w:themeColor="text1" w:themeTint="A6"/>
      <w:sz w:val="2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765C9"/>
    <w:rPr>
      <w:rFonts w:ascii="Calibri" w:eastAsia="Times New Roman" w:hAnsi="Calibri" w:cs="Times New Roman"/>
      <w:b/>
      <w:i/>
      <w:noProof/>
      <w:color w:val="2F5496" w:themeColor="accent1" w:themeShade="BF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765C9"/>
    <w:rPr>
      <w:rFonts w:eastAsia="Times New Roman" w:cs="Times New Roman"/>
      <w:bCs/>
      <w:caps/>
      <w:sz w:val="24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765C9"/>
    <w:rPr>
      <w:rFonts w:ascii="Telefonica Headline Light" w:eastAsia="Times New Roman" w:hAnsi="Telefonica Headline Light" w:cs="Times New Roman"/>
      <w:bCs/>
      <w:iCs/>
      <w:color w:val="000000" w:themeColor="text1"/>
      <w:sz w:val="24"/>
      <w:szCs w:val="26"/>
      <w:lang w:eastAsia="es-ES"/>
    </w:rPr>
  </w:style>
  <w:style w:type="paragraph" w:customStyle="1" w:styleId="Figuras1">
    <w:name w:val="Figuras 1"/>
    <w:basedOn w:val="Descripcin"/>
    <w:autoRedefine/>
    <w:qFormat/>
    <w:rsid w:val="002765C9"/>
    <w:pPr>
      <w:spacing w:before="120" w:after="120"/>
      <w:jc w:val="center"/>
    </w:pPr>
    <w:rPr>
      <w:bCs/>
      <w:iCs w:val="0"/>
      <w:noProof/>
      <w:color w:val="595959" w:themeColor="text1" w:themeTint="A6"/>
      <w:sz w:val="22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365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istaNumerada-1">
    <w:name w:val="Lista Numerada - 1"/>
    <w:basedOn w:val="Normal"/>
    <w:rsid w:val="002765C9"/>
    <w:pPr>
      <w:numPr>
        <w:numId w:val="24"/>
      </w:numPr>
      <w:spacing w:before="120"/>
    </w:pPr>
    <w:rPr>
      <w:rFonts w:ascii="Calibri" w:eastAsia="Times New Roman" w:hAnsi="Calibri" w:cs="Times New Roman"/>
      <w:sz w:val="22"/>
      <w:szCs w:val="24"/>
      <w:lang w:val="es-ES" w:eastAsia="es-ES"/>
    </w:rPr>
  </w:style>
  <w:style w:type="paragraph" w:customStyle="1" w:styleId="ListaLetras1">
    <w:name w:val="ListaLetras1"/>
    <w:basedOn w:val="Normal"/>
    <w:qFormat/>
    <w:rsid w:val="002765C9"/>
    <w:pPr>
      <w:tabs>
        <w:tab w:val="left" w:pos="936"/>
      </w:tabs>
      <w:spacing w:line="320" w:lineRule="exact"/>
    </w:pPr>
    <w:rPr>
      <w:szCs w:val="24"/>
    </w:rPr>
  </w:style>
  <w:style w:type="paragraph" w:customStyle="1" w:styleId="Marca1">
    <w:name w:val="Marca 1"/>
    <w:basedOn w:val="Normal"/>
    <w:rsid w:val="002765C9"/>
    <w:pPr>
      <w:numPr>
        <w:numId w:val="25"/>
      </w:numPr>
      <w:spacing w:before="120"/>
    </w:pPr>
    <w:rPr>
      <w:rFonts w:eastAsia="Times New Roman" w:cs="Times New Roman"/>
      <w:sz w:val="22"/>
      <w:szCs w:val="24"/>
      <w:lang w:val="es-ES" w:eastAsia="es-ES"/>
    </w:rPr>
  </w:style>
  <w:style w:type="paragraph" w:customStyle="1" w:styleId="Nota1">
    <w:name w:val="Nota1"/>
    <w:basedOn w:val="Normal"/>
    <w:autoRedefine/>
    <w:qFormat/>
    <w:rsid w:val="002765C9"/>
    <w:pPr>
      <w:spacing w:before="120" w:line="240" w:lineRule="auto"/>
      <w:ind w:left="357"/>
    </w:pPr>
    <w:rPr>
      <w:sz w:val="22"/>
    </w:rPr>
  </w:style>
  <w:style w:type="paragraph" w:customStyle="1" w:styleId="Numeral1">
    <w:name w:val="Numeral1"/>
    <w:basedOn w:val="Normal"/>
    <w:autoRedefine/>
    <w:qFormat/>
    <w:rsid w:val="002765C9"/>
    <w:pPr>
      <w:numPr>
        <w:numId w:val="26"/>
      </w:numPr>
      <w:shd w:val="clear" w:color="auto" w:fill="FFFFFF"/>
      <w:jc w:val="left"/>
    </w:pPr>
    <w:rPr>
      <w:rFonts w:eastAsia="Times New Roman" w:cstheme="minorHAnsi"/>
      <w:b/>
      <w:bCs/>
      <w:color w:val="393939"/>
      <w:szCs w:val="24"/>
      <w:lang w:eastAsia="es-ES"/>
    </w:rPr>
  </w:style>
  <w:style w:type="character" w:styleId="Nmerodepgina">
    <w:name w:val="page number"/>
    <w:basedOn w:val="Fuentedeprrafopredeter"/>
    <w:semiHidden/>
    <w:rsid w:val="002765C9"/>
  </w:style>
  <w:style w:type="paragraph" w:styleId="Piedepgina">
    <w:name w:val="footer"/>
    <w:basedOn w:val="Normal"/>
    <w:link w:val="PiedepginaCar"/>
    <w:autoRedefine/>
    <w:uiPriority w:val="99"/>
    <w:rsid w:val="002765C9"/>
    <w:pPr>
      <w:tabs>
        <w:tab w:val="left" w:pos="910"/>
      </w:tabs>
      <w:spacing w:after="0" w:line="240" w:lineRule="auto"/>
      <w:jc w:val="left"/>
    </w:pPr>
    <w:rPr>
      <w:rFonts w:ascii="Calibri" w:eastAsia="Times New Roman" w:hAnsi="Calibri" w:cs="Times New Roman"/>
      <w:i/>
      <w:sz w:val="1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65C9"/>
    <w:rPr>
      <w:rFonts w:ascii="Calibri" w:eastAsia="Times New Roman" w:hAnsi="Calibri" w:cs="Times New Roman"/>
      <w:i/>
      <w:sz w:val="14"/>
      <w:szCs w:val="24"/>
      <w:lang w:eastAsia="es-ES"/>
    </w:rPr>
  </w:style>
  <w:style w:type="paragraph" w:customStyle="1" w:styleId="Punto1">
    <w:name w:val="Punto 1"/>
    <w:basedOn w:val="Normal"/>
    <w:autoRedefine/>
    <w:rsid w:val="002765C9"/>
    <w:pPr>
      <w:numPr>
        <w:numId w:val="27"/>
      </w:numPr>
      <w:spacing w:before="60" w:after="60" w:line="300" w:lineRule="exact"/>
    </w:pPr>
    <w:rPr>
      <w:rFonts w:eastAsia="Times New Roman" w:cs="Times New Roman"/>
      <w:szCs w:val="24"/>
      <w:lang w:val="en-GB" w:eastAsia="es-ES"/>
    </w:rPr>
  </w:style>
  <w:style w:type="paragraph" w:customStyle="1" w:styleId="Recordatorios1">
    <w:name w:val="Recordatorios1"/>
    <w:basedOn w:val="Normal"/>
    <w:autoRedefine/>
    <w:qFormat/>
    <w:rsid w:val="002765C9"/>
    <w:pPr>
      <w:spacing w:before="120" w:line="240" w:lineRule="auto"/>
      <w:jc w:val="left"/>
    </w:pPr>
    <w:rPr>
      <w:b/>
      <w:color w:val="000000" w:themeColor="text1"/>
      <w:sz w:val="28"/>
      <w:szCs w:val="28"/>
    </w:rPr>
  </w:style>
  <w:style w:type="character" w:styleId="Refdenotaalpie">
    <w:name w:val="footnote reference"/>
    <w:basedOn w:val="Fuentedeprrafopredeter"/>
    <w:uiPriority w:val="99"/>
    <w:semiHidden/>
    <w:unhideWhenUsed/>
    <w:rsid w:val="002765C9"/>
    <w:rPr>
      <w:vertAlign w:val="superscript"/>
    </w:rPr>
  </w:style>
  <w:style w:type="paragraph" w:customStyle="1" w:styleId="SubPunto1">
    <w:name w:val="SubPunto 1"/>
    <w:basedOn w:val="Punto1"/>
    <w:autoRedefine/>
    <w:rsid w:val="002765C9"/>
    <w:pPr>
      <w:numPr>
        <w:numId w:val="0"/>
      </w:numPr>
      <w:ind w:left="756"/>
    </w:pPr>
    <w:rPr>
      <w:i/>
    </w:rPr>
  </w:style>
  <w:style w:type="paragraph" w:customStyle="1" w:styleId="SubPunto2">
    <w:name w:val="SubPunto 2"/>
    <w:basedOn w:val="SubPunto1"/>
    <w:autoRedefine/>
    <w:rsid w:val="002765C9"/>
    <w:pPr>
      <w:ind w:left="1276"/>
    </w:pPr>
  </w:style>
  <w:style w:type="paragraph" w:customStyle="1" w:styleId="SubPunto3">
    <w:name w:val="SubPunto 3"/>
    <w:basedOn w:val="SubPunto2"/>
    <w:autoRedefine/>
    <w:rsid w:val="002765C9"/>
    <w:pPr>
      <w:tabs>
        <w:tab w:val="left" w:pos="280"/>
      </w:tabs>
      <w:ind w:left="294" w:hanging="237"/>
    </w:pPr>
    <w:rPr>
      <w:sz w:val="18"/>
      <w:lang w:val="es-ES"/>
    </w:rPr>
  </w:style>
  <w:style w:type="paragraph" w:styleId="Subttulo">
    <w:name w:val="Subtitle"/>
    <w:basedOn w:val="Normal"/>
    <w:next w:val="Normal"/>
    <w:link w:val="SubttuloCar"/>
    <w:autoRedefine/>
    <w:qFormat/>
    <w:rsid w:val="002765C9"/>
    <w:pPr>
      <w:numPr>
        <w:ilvl w:val="1"/>
      </w:numPr>
      <w:ind w:right="851"/>
      <w:jc w:val="left"/>
    </w:pPr>
    <w:rPr>
      <w:rFonts w:eastAsia="Calibri"/>
      <w:b/>
      <w:i/>
      <w:color w:val="595959" w:themeColor="text1" w:themeTint="A6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rsid w:val="002765C9"/>
    <w:rPr>
      <w:rFonts w:eastAsia="Calibri"/>
      <w:b/>
      <w:i/>
      <w:color w:val="595959" w:themeColor="text1" w:themeTint="A6"/>
      <w:spacing w:val="15"/>
      <w:lang w:val="es-ES_tradnl"/>
    </w:rPr>
  </w:style>
  <w:style w:type="paragraph" w:customStyle="1" w:styleId="Subtitulo1">
    <w:name w:val="Subtitulo 1"/>
    <w:basedOn w:val="Normal"/>
    <w:autoRedefine/>
    <w:rsid w:val="002765C9"/>
    <w:pPr>
      <w:spacing w:before="3000"/>
      <w:ind w:left="851"/>
      <w:jc w:val="right"/>
    </w:pPr>
    <w:rPr>
      <w:rFonts w:eastAsia="Times New Roman" w:cstheme="minorHAnsi"/>
      <w:b/>
      <w:bCs/>
      <w:iCs/>
      <w:color w:val="7F7F7F" w:themeColor="text1" w:themeTint="80"/>
      <w:sz w:val="52"/>
      <w:szCs w:val="52"/>
      <w:lang w:val="es-ES" w:eastAsia="es-ES"/>
    </w:rPr>
  </w:style>
  <w:style w:type="paragraph" w:customStyle="1" w:styleId="SubTtulo2">
    <w:name w:val="SubTítulo2"/>
    <w:basedOn w:val="Ttulo2"/>
    <w:autoRedefine/>
    <w:rsid w:val="002765C9"/>
    <w:pPr>
      <w:numPr>
        <w:ilvl w:val="1"/>
        <w:numId w:val="28"/>
      </w:numPr>
      <w:tabs>
        <w:tab w:val="clear" w:pos="709"/>
      </w:tabs>
    </w:pPr>
    <w:rPr>
      <w:rFonts w:eastAsia="Times New Roman" w:cs="Times New Roman"/>
      <w:caps w:val="0"/>
      <w:color w:val="7F7F7F" w:themeColor="text1" w:themeTint="80"/>
    </w:rPr>
  </w:style>
  <w:style w:type="paragraph" w:customStyle="1" w:styleId="Tabla1">
    <w:name w:val="Tabla1"/>
    <w:basedOn w:val="Normal"/>
    <w:next w:val="Normal"/>
    <w:autoRedefine/>
    <w:qFormat/>
    <w:rsid w:val="002765C9"/>
    <w:pPr>
      <w:spacing w:before="40" w:line="240" w:lineRule="auto"/>
      <w:jc w:val="center"/>
    </w:pPr>
    <w:rPr>
      <w:i/>
      <w:color w:val="3B3838" w:themeColor="background2" w:themeShade="40"/>
      <w:sz w:val="22"/>
      <w:lang w:val="es-ES" w:eastAsia="es-ES"/>
    </w:rPr>
  </w:style>
  <w:style w:type="paragraph" w:customStyle="1" w:styleId="Tabla2">
    <w:name w:val="Tabla2"/>
    <w:basedOn w:val="Tabla1"/>
    <w:qFormat/>
    <w:rsid w:val="002765C9"/>
  </w:style>
  <w:style w:type="paragraph" w:customStyle="1" w:styleId="Tablas">
    <w:name w:val="Tablas"/>
    <w:basedOn w:val="Tabla1"/>
    <w:qFormat/>
    <w:rsid w:val="002765C9"/>
  </w:style>
  <w:style w:type="paragraph" w:customStyle="1" w:styleId="TablaTitulo">
    <w:name w:val="TablaTitulo"/>
    <w:basedOn w:val="Descripcin"/>
    <w:next w:val="Normal"/>
    <w:rsid w:val="002765C9"/>
    <w:pPr>
      <w:spacing w:before="240" w:after="240"/>
      <w:jc w:val="center"/>
    </w:pPr>
    <w:rPr>
      <w:b/>
      <w:bCs/>
      <w:i w:val="0"/>
      <w:iCs w:val="0"/>
      <w:color w:val="000000" w:themeColor="text1"/>
    </w:rPr>
  </w:style>
  <w:style w:type="paragraph" w:customStyle="1" w:styleId="TituloTabla">
    <w:name w:val="TituloTabla"/>
    <w:basedOn w:val="Normal"/>
    <w:autoRedefine/>
    <w:qFormat/>
    <w:rsid w:val="002765C9"/>
    <w:pPr>
      <w:widowControl w:val="0"/>
      <w:spacing w:before="120" w:line="240" w:lineRule="auto"/>
      <w:ind w:left="1135" w:hanging="851"/>
      <w:jc w:val="left"/>
    </w:pPr>
    <w:rPr>
      <w:sz w:val="22"/>
    </w:rPr>
  </w:style>
  <w:style w:type="paragraph" w:customStyle="1" w:styleId="Vietas1">
    <w:name w:val="Viñetas1"/>
    <w:basedOn w:val="Normal"/>
    <w:qFormat/>
    <w:rsid w:val="002765C9"/>
    <w:pPr>
      <w:numPr>
        <w:numId w:val="31"/>
      </w:numPr>
      <w:tabs>
        <w:tab w:val="left" w:pos="284"/>
      </w:tabs>
      <w:spacing w:after="0" w:line="320" w:lineRule="exact"/>
    </w:pPr>
    <w:rPr>
      <w:rFonts w:ascii="Calibri" w:hAnsi="Calibri"/>
      <w:i/>
      <w:sz w:val="22"/>
      <w:szCs w:val="24"/>
      <w:lang w:val="es-ES"/>
    </w:rPr>
  </w:style>
  <w:style w:type="paragraph" w:customStyle="1" w:styleId="Vietas1Tablas">
    <w:name w:val="Viñetas1 Tablas"/>
    <w:basedOn w:val="Vietas1"/>
    <w:autoRedefine/>
    <w:qFormat/>
    <w:rsid w:val="002765C9"/>
    <w:pPr>
      <w:numPr>
        <w:numId w:val="33"/>
      </w:numPr>
    </w:pPr>
    <w:rPr>
      <w:i w:val="0"/>
      <w:color w:val="FFFFFF" w:themeColor="background1"/>
      <w:sz w:val="26"/>
    </w:rPr>
  </w:style>
  <w:style w:type="paragraph" w:customStyle="1" w:styleId="Vietas2Tablas">
    <w:name w:val="Viñetas 2 Tablas"/>
    <w:basedOn w:val="Vietas1Tablas"/>
    <w:autoRedefine/>
    <w:qFormat/>
    <w:rsid w:val="002765C9"/>
    <w:pPr>
      <w:tabs>
        <w:tab w:val="left" w:pos="211"/>
      </w:tabs>
      <w:ind w:left="214" w:hanging="240"/>
      <w:jc w:val="left"/>
    </w:pPr>
    <w:rPr>
      <w:color w:val="44546A" w:themeColor="text2"/>
      <w:sz w:val="24"/>
    </w:rPr>
  </w:style>
  <w:style w:type="paragraph" w:customStyle="1" w:styleId="Vietas2">
    <w:name w:val="Viñetas2"/>
    <w:basedOn w:val="Normal"/>
    <w:autoRedefine/>
    <w:qFormat/>
    <w:rsid w:val="002765C9"/>
    <w:pPr>
      <w:numPr>
        <w:numId w:val="34"/>
      </w:numPr>
      <w:tabs>
        <w:tab w:val="left" w:pos="567"/>
        <w:tab w:val="left" w:pos="3544"/>
      </w:tabs>
      <w:spacing w:before="60" w:after="60" w:line="240" w:lineRule="auto"/>
    </w:pPr>
    <w:rPr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rsid w:val="002765C9"/>
    <w:pPr>
      <w:tabs>
        <w:tab w:val="left" w:pos="426"/>
        <w:tab w:val="right" w:pos="8505"/>
      </w:tabs>
      <w:spacing w:before="360" w:line="240" w:lineRule="auto"/>
      <w:ind w:left="426" w:right="-1" w:hanging="426"/>
      <w:jc w:val="center"/>
    </w:pPr>
    <w:rPr>
      <w:rFonts w:ascii="Calibri" w:eastAsia="Times New Roman" w:hAnsi="Calibri" w:cs="Times New Roman"/>
      <w:b/>
      <w:noProof/>
      <w:color w:val="7F7F7F" w:themeColor="text1" w:themeTint="80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2765C9"/>
    <w:pPr>
      <w:tabs>
        <w:tab w:val="right" w:leader="dot" w:pos="8505"/>
      </w:tabs>
      <w:spacing w:before="120" w:line="240" w:lineRule="auto"/>
      <w:ind w:left="992" w:hanging="567"/>
    </w:pPr>
    <w:rPr>
      <w:rFonts w:ascii="Calibri" w:eastAsia="Times New Roman" w:hAnsi="Calibri" w:cs="Times New Roman"/>
      <w:noProof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2765C9"/>
    <w:pPr>
      <w:tabs>
        <w:tab w:val="right" w:leader="dot" w:pos="8505"/>
      </w:tabs>
      <w:spacing w:before="80" w:after="80" w:line="240" w:lineRule="auto"/>
      <w:ind w:left="756" w:right="-1" w:hanging="28"/>
    </w:pPr>
    <w:rPr>
      <w:rFonts w:ascii="Calibri" w:eastAsia="Times New Roman" w:hAnsi="Calibri" w:cs="Times New Roman"/>
      <w:noProof/>
      <w:color w:val="000000" w:themeColor="text1"/>
      <w:sz w:val="22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rsid w:val="002765C9"/>
    <w:pPr>
      <w:tabs>
        <w:tab w:val="right" w:leader="dot" w:pos="8504"/>
      </w:tabs>
      <w:spacing w:before="60" w:after="60" w:line="240" w:lineRule="auto"/>
      <w:ind w:left="851"/>
      <w:jc w:val="left"/>
    </w:pPr>
    <w:rPr>
      <w:rFonts w:eastAsia="Times New Roman" w:cs="Times New Roman"/>
      <w:sz w:val="22"/>
      <w:szCs w:val="24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2765C9"/>
    <w:pPr>
      <w:tabs>
        <w:tab w:val="left" w:pos="1418"/>
        <w:tab w:val="right" w:leader="dot" w:pos="8505"/>
      </w:tabs>
      <w:spacing w:before="60" w:line="240" w:lineRule="auto"/>
      <w:ind w:left="1418" w:hanging="567"/>
    </w:pPr>
    <w:rPr>
      <w:rFonts w:eastAsia="Times New Roman" w:cs="Times New Roman"/>
      <w:color w:val="595959" w:themeColor="text1" w:themeTint="A6"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077D8"/>
    <w:pPr>
      <w:pBdr>
        <w:bottom w:val="single" w:sz="8" w:space="1" w:color="595959" w:themeColor="text1" w:themeTint="A6"/>
      </w:pBdr>
      <w:spacing w:before="120"/>
      <w:jc w:val="left"/>
    </w:pPr>
    <w:rPr>
      <w:rFonts w:eastAsia="Times New Roman" w:cs="Times New Roman"/>
      <w:color w:val="595959" w:themeColor="text1" w:themeTint="A6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077D8"/>
    <w:rPr>
      <w:rFonts w:eastAsia="Times New Roman" w:cs="Times New Roman"/>
      <w:color w:val="595959" w:themeColor="text1" w:themeTint="A6"/>
      <w:sz w:val="20"/>
      <w:szCs w:val="20"/>
      <w:lang w:eastAsia="es-ES"/>
    </w:rPr>
  </w:style>
  <w:style w:type="paragraph" w:customStyle="1" w:styleId="Figuras">
    <w:name w:val="Figuras"/>
    <w:basedOn w:val="Descripcin"/>
    <w:qFormat/>
    <w:rsid w:val="002765C9"/>
    <w:pPr>
      <w:jc w:val="center"/>
    </w:pPr>
  </w:style>
  <w:style w:type="paragraph" w:customStyle="1" w:styleId="Grfica02">
    <w:name w:val="Gráfica 02"/>
    <w:basedOn w:val="Normal"/>
    <w:autoRedefine/>
    <w:qFormat/>
    <w:rsid w:val="002765C9"/>
    <w:pPr>
      <w:spacing w:before="120" w:after="360" w:line="240" w:lineRule="auto"/>
      <w:jc w:val="left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765C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65C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5C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65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65C9"/>
    <w:rPr>
      <w:sz w:val="20"/>
      <w:szCs w:val="20"/>
      <w:lang w:val="es-ES_tradnl"/>
    </w:rPr>
  </w:style>
  <w:style w:type="paragraph" w:customStyle="1" w:styleId="NotaalPie1">
    <w:name w:val="Nota al Pie1"/>
    <w:basedOn w:val="Textonotapie"/>
    <w:autoRedefine/>
    <w:qFormat/>
    <w:rsid w:val="002765C9"/>
    <w:rPr>
      <w:rFonts w:ascii="Calibri" w:hAnsi="Calibri" w:cs="Calibri"/>
      <w:szCs w:val="22"/>
    </w:rPr>
  </w:style>
  <w:style w:type="paragraph" w:styleId="Prrafodelista">
    <w:name w:val="List Paragraph"/>
    <w:basedOn w:val="Normal"/>
    <w:uiPriority w:val="1"/>
    <w:qFormat/>
    <w:rsid w:val="002765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6">
    <w:name w:val="toc 6"/>
    <w:basedOn w:val="Normal"/>
    <w:next w:val="Normal"/>
    <w:autoRedefine/>
    <w:uiPriority w:val="39"/>
    <w:unhideWhenUsed/>
    <w:rsid w:val="002765C9"/>
    <w:pPr>
      <w:spacing w:after="100" w:line="259" w:lineRule="auto"/>
      <w:ind w:left="1100"/>
      <w:jc w:val="left"/>
    </w:pPr>
    <w:rPr>
      <w:rFonts w:eastAsiaTheme="minorEastAsia"/>
      <w:sz w:val="22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2765C9"/>
    <w:pPr>
      <w:spacing w:after="100" w:line="259" w:lineRule="auto"/>
      <w:ind w:left="1320"/>
      <w:jc w:val="left"/>
    </w:pPr>
    <w:rPr>
      <w:rFonts w:eastAsiaTheme="minorEastAsia"/>
      <w:sz w:val="22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2765C9"/>
    <w:pPr>
      <w:spacing w:after="100" w:line="259" w:lineRule="auto"/>
      <w:ind w:left="1540"/>
      <w:jc w:val="left"/>
    </w:pPr>
    <w:rPr>
      <w:rFonts w:eastAsiaTheme="minorEastAsia"/>
      <w:sz w:val="22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2765C9"/>
    <w:pPr>
      <w:spacing w:after="100" w:line="259" w:lineRule="auto"/>
      <w:ind w:left="1760"/>
      <w:jc w:val="left"/>
    </w:pPr>
    <w:rPr>
      <w:rFonts w:eastAsiaTheme="minorEastAsia"/>
      <w:sz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5C9"/>
    <w:rPr>
      <w:rFonts w:ascii="Segoe UI" w:hAnsi="Segoe UI" w:cs="Segoe UI"/>
      <w:sz w:val="18"/>
      <w:szCs w:val="18"/>
      <w:lang w:val="es-ES_tradnl"/>
    </w:rPr>
  </w:style>
  <w:style w:type="paragraph" w:customStyle="1" w:styleId="TituloTabla1">
    <w:name w:val="TituloTabla1"/>
    <w:basedOn w:val="Descripcin"/>
    <w:autoRedefine/>
    <w:qFormat/>
    <w:rsid w:val="002765C9"/>
    <w:pPr>
      <w:keepNext/>
      <w:spacing w:before="120"/>
      <w:jc w:val="center"/>
    </w:pPr>
    <w:rPr>
      <w:rFonts w:ascii="Arial" w:hAnsi="Arial"/>
      <w:color w:val="222A35" w:themeColor="text2" w:themeShade="8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490D-0CE5-4600-9319-786165C1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Romo</dc:creator>
  <cp:keywords/>
  <dc:description/>
  <cp:lastModifiedBy>Ángel Romo</cp:lastModifiedBy>
  <cp:revision>3</cp:revision>
  <cp:lastPrinted>2022-04-08T19:12:00Z</cp:lastPrinted>
  <dcterms:created xsi:type="dcterms:W3CDTF">2022-06-01T17:55:00Z</dcterms:created>
  <dcterms:modified xsi:type="dcterms:W3CDTF">2022-06-07T12:07:00Z</dcterms:modified>
</cp:coreProperties>
</file>