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4" w:rsidRPr="0056545B" w:rsidRDefault="0056545B" w:rsidP="0056545B">
      <w:pPr>
        <w:spacing w:after="0" w:line="240" w:lineRule="auto"/>
        <w:rPr>
          <w:b/>
        </w:rPr>
      </w:pPr>
      <w:r w:rsidRPr="0056545B">
        <w:rPr>
          <w:b/>
        </w:rPr>
        <w:t>Reader Centred approached to Reading: Theorists</w:t>
      </w:r>
      <w:r>
        <w:rPr>
          <w:b/>
        </w:rPr>
        <w:t xml:space="preserve"> and T</w:t>
      </w:r>
      <w:r w:rsidRPr="0056545B">
        <w:rPr>
          <w:b/>
        </w:rPr>
        <w:t>heories</w:t>
      </w:r>
    </w:p>
    <w:p w:rsidR="004D387D" w:rsidRDefault="0056545B" w:rsidP="0056545B">
      <w:pPr>
        <w:spacing w:after="0"/>
      </w:pPr>
      <w:r>
        <w:t>Initialise the theorists</w:t>
      </w:r>
      <w:r w:rsidR="003B0AAF">
        <w:t xml:space="preserve">, </w:t>
      </w:r>
      <w:r>
        <w:t>theories</w:t>
      </w:r>
      <w:r w:rsidR="003B0AAF">
        <w:t xml:space="preserve"> and terms</w:t>
      </w:r>
      <w:r>
        <w:t xml:space="preserve"> you intend to refer to in Task 1. Any in bold must be discussed.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4D387D" w:rsidRPr="001E20A7" w:rsidTr="004D387D">
        <w:tc>
          <w:tcPr>
            <w:tcW w:w="4724" w:type="dxa"/>
          </w:tcPr>
          <w:p w:rsidR="004D387D" w:rsidRPr="001E20A7" w:rsidRDefault="004D387D" w:rsidP="0056545B">
            <w:pPr>
              <w:rPr>
                <w:b/>
              </w:rPr>
            </w:pPr>
            <w:r w:rsidRPr="001E20A7">
              <w:rPr>
                <w:b/>
              </w:rPr>
              <w:t>Position 1</w:t>
            </w:r>
            <w:r w:rsidR="001E20A7" w:rsidRPr="001E20A7">
              <w:rPr>
                <w:b/>
              </w:rPr>
              <w:t xml:space="preserve"> (</w:t>
            </w:r>
            <w:r w:rsidR="001E20A7">
              <w:rPr>
                <w:b/>
              </w:rPr>
              <w:t xml:space="preserve">power of </w:t>
            </w:r>
            <w:r w:rsidR="001E20A7" w:rsidRPr="001E20A7">
              <w:rPr>
                <w:b/>
              </w:rPr>
              <w:t>text&gt;reader)</w:t>
            </w:r>
          </w:p>
        </w:tc>
        <w:tc>
          <w:tcPr>
            <w:tcW w:w="4725" w:type="dxa"/>
          </w:tcPr>
          <w:p w:rsidR="004D387D" w:rsidRPr="001E20A7" w:rsidRDefault="004D387D" w:rsidP="0056545B">
            <w:pPr>
              <w:rPr>
                <w:b/>
              </w:rPr>
            </w:pPr>
            <w:r w:rsidRPr="001E20A7">
              <w:rPr>
                <w:b/>
              </w:rPr>
              <w:t>Position 2</w:t>
            </w:r>
            <w:r w:rsidR="001E20A7" w:rsidRPr="001E20A7">
              <w:rPr>
                <w:b/>
              </w:rPr>
              <w:t xml:space="preserve"> (</w:t>
            </w:r>
            <w:proofErr w:type="spellStart"/>
            <w:r w:rsidR="001E20A7" w:rsidRPr="001E20A7">
              <w:rPr>
                <w:b/>
              </w:rPr>
              <w:t>reader+text</w:t>
            </w:r>
            <w:proofErr w:type="spellEnd"/>
            <w:r w:rsidR="001E20A7" w:rsidRPr="001E20A7">
              <w:rPr>
                <w:b/>
              </w:rPr>
              <w:t xml:space="preserve"> = meaning)</w:t>
            </w:r>
          </w:p>
        </w:tc>
        <w:tc>
          <w:tcPr>
            <w:tcW w:w="4725" w:type="dxa"/>
          </w:tcPr>
          <w:p w:rsidR="004D387D" w:rsidRPr="001E20A7" w:rsidRDefault="004D387D" w:rsidP="0056545B">
            <w:pPr>
              <w:rPr>
                <w:b/>
              </w:rPr>
            </w:pPr>
            <w:r w:rsidRPr="001E20A7">
              <w:rPr>
                <w:b/>
              </w:rPr>
              <w:t>Position 3</w:t>
            </w:r>
            <w:r w:rsidR="001E20A7" w:rsidRPr="001E20A7">
              <w:rPr>
                <w:b/>
              </w:rPr>
              <w:t xml:space="preserve"> (</w:t>
            </w:r>
            <w:r w:rsidR="001E20A7">
              <w:rPr>
                <w:b/>
              </w:rPr>
              <w:t xml:space="preserve">power of </w:t>
            </w:r>
            <w:r w:rsidR="001E20A7" w:rsidRPr="001E20A7">
              <w:rPr>
                <w:b/>
              </w:rPr>
              <w:t>text&lt;reader)</w:t>
            </w:r>
          </w:p>
        </w:tc>
      </w:tr>
      <w:tr w:rsidR="004D387D" w:rsidTr="004D387D">
        <w:tc>
          <w:tcPr>
            <w:tcW w:w="4724" w:type="dxa"/>
          </w:tcPr>
          <w:p w:rsidR="004D387D" w:rsidRPr="001E20A7" w:rsidRDefault="004D387D" w:rsidP="0056545B">
            <w:pPr>
              <w:rPr>
                <w:b/>
              </w:rPr>
            </w:pPr>
            <w:r w:rsidRPr="001E20A7">
              <w:rPr>
                <w:b/>
              </w:rPr>
              <w:t>Structuralism</w:t>
            </w:r>
          </w:p>
        </w:tc>
        <w:tc>
          <w:tcPr>
            <w:tcW w:w="4725" w:type="dxa"/>
          </w:tcPr>
          <w:p w:rsidR="004D387D" w:rsidRDefault="003A2DF0" w:rsidP="0056545B">
            <w:r>
              <w:rPr>
                <w:b/>
              </w:rPr>
              <w:t xml:space="preserve">Louise </w:t>
            </w:r>
            <w:r w:rsidR="004D387D" w:rsidRPr="001E20A7">
              <w:rPr>
                <w:b/>
              </w:rPr>
              <w:t>Rosenblatt:</w:t>
            </w:r>
            <w:r w:rsidR="004D387D">
              <w:t xml:space="preserve"> efferent and aesthetic modes of reading, transaction</w:t>
            </w:r>
            <w:r w:rsidR="001E20A7">
              <w:t>/reception</w:t>
            </w:r>
            <w:r w:rsidR="004D387D">
              <w:t xml:space="preserve"> theory</w:t>
            </w:r>
          </w:p>
        </w:tc>
        <w:tc>
          <w:tcPr>
            <w:tcW w:w="4725" w:type="dxa"/>
          </w:tcPr>
          <w:p w:rsidR="004D387D" w:rsidRDefault="001E20A7" w:rsidP="0056545B">
            <w:r>
              <w:t>Psychological and social approaches</w:t>
            </w:r>
          </w:p>
        </w:tc>
      </w:tr>
      <w:tr w:rsidR="004D387D" w:rsidTr="004D387D">
        <w:tc>
          <w:tcPr>
            <w:tcW w:w="4724" w:type="dxa"/>
          </w:tcPr>
          <w:p w:rsidR="004D387D" w:rsidRDefault="004D387D" w:rsidP="0056545B">
            <w:proofErr w:type="spellStart"/>
            <w:r>
              <w:t>Saussare</w:t>
            </w:r>
            <w:proofErr w:type="spellEnd"/>
            <w:r>
              <w:t xml:space="preserve"> – binary oppositions, semiotics</w:t>
            </w:r>
          </w:p>
        </w:tc>
        <w:tc>
          <w:tcPr>
            <w:tcW w:w="4725" w:type="dxa"/>
          </w:tcPr>
          <w:p w:rsidR="004D387D" w:rsidRDefault="001E20A7" w:rsidP="0056545B">
            <w:proofErr w:type="spellStart"/>
            <w:r>
              <w:t>Iser</w:t>
            </w:r>
            <w:proofErr w:type="spellEnd"/>
            <w:r>
              <w:t>: determinant and indeterminate meaning; ‘gaps’</w:t>
            </w:r>
            <w:r w:rsidR="00AF1096">
              <w:t>, implied reader (also Booth)</w:t>
            </w:r>
          </w:p>
        </w:tc>
        <w:tc>
          <w:tcPr>
            <w:tcW w:w="4725" w:type="dxa"/>
          </w:tcPr>
          <w:p w:rsidR="004D387D" w:rsidRDefault="001E20A7" w:rsidP="0056545B">
            <w:r>
              <w:t>Holland: identity theory or identity theme</w:t>
            </w:r>
          </w:p>
        </w:tc>
      </w:tr>
      <w:tr w:rsidR="004D387D" w:rsidTr="004D387D">
        <w:tc>
          <w:tcPr>
            <w:tcW w:w="4724" w:type="dxa"/>
          </w:tcPr>
          <w:p w:rsidR="004D387D" w:rsidRDefault="003B0AAF" w:rsidP="0056545B">
            <w:r>
              <w:t>Beach: knowledge of textual conventions</w:t>
            </w:r>
            <w:r w:rsidR="006862A8">
              <w:t xml:space="preserve">: </w:t>
            </w:r>
            <w:r w:rsidR="006862A8" w:rsidRPr="006862A8">
              <w:rPr>
                <w:sz w:val="18"/>
                <w:szCs w:val="18"/>
              </w:rPr>
              <w:t xml:space="preserve">predict ending, literary devices, generic structure, intertextuality, implied author, role of narrator/point of view, implied </w:t>
            </w:r>
            <w:r w:rsidR="006862A8">
              <w:rPr>
                <w:sz w:val="18"/>
                <w:szCs w:val="18"/>
              </w:rPr>
              <w:t>or ideal reader (Booklet 3 p3)</w:t>
            </w:r>
          </w:p>
        </w:tc>
        <w:tc>
          <w:tcPr>
            <w:tcW w:w="4725" w:type="dxa"/>
          </w:tcPr>
          <w:p w:rsidR="004D387D" w:rsidRPr="001E20A7" w:rsidRDefault="003A2DF0" w:rsidP="0056545B">
            <w:pPr>
              <w:rPr>
                <w:b/>
              </w:rPr>
            </w:pPr>
            <w:r>
              <w:rPr>
                <w:b/>
              </w:rPr>
              <w:t xml:space="preserve">Hans Robert </w:t>
            </w:r>
            <w:proofErr w:type="spellStart"/>
            <w:r w:rsidR="001E20A7" w:rsidRPr="001E20A7">
              <w:rPr>
                <w:b/>
              </w:rPr>
              <w:t>Jauss</w:t>
            </w:r>
            <w:proofErr w:type="spellEnd"/>
            <w:r w:rsidR="001E20A7" w:rsidRPr="001E20A7">
              <w:rPr>
                <w:b/>
              </w:rPr>
              <w:t>: horizon of expectations</w:t>
            </w:r>
          </w:p>
        </w:tc>
        <w:tc>
          <w:tcPr>
            <w:tcW w:w="4725" w:type="dxa"/>
          </w:tcPr>
          <w:p w:rsidR="004D387D" w:rsidRDefault="001E20A7" w:rsidP="0056545B">
            <w:r>
              <w:t>Bleich: subjective criticism</w:t>
            </w:r>
          </w:p>
        </w:tc>
      </w:tr>
      <w:tr w:rsidR="004D387D" w:rsidTr="004D387D">
        <w:tc>
          <w:tcPr>
            <w:tcW w:w="4724" w:type="dxa"/>
          </w:tcPr>
          <w:p w:rsidR="004D387D" w:rsidRDefault="003A2DF0" w:rsidP="0056545B">
            <w:r>
              <w:t>Roland Barthes ‘death of author’</w:t>
            </w:r>
          </w:p>
        </w:tc>
        <w:tc>
          <w:tcPr>
            <w:tcW w:w="4725" w:type="dxa"/>
          </w:tcPr>
          <w:p w:rsidR="004D387D" w:rsidRDefault="001E20A7" w:rsidP="0056545B">
            <w:r>
              <w:t>Phenomenology</w:t>
            </w:r>
            <w:r w:rsidR="00AF1096">
              <w:t>, hermeneutics</w:t>
            </w:r>
          </w:p>
        </w:tc>
        <w:tc>
          <w:tcPr>
            <w:tcW w:w="4725" w:type="dxa"/>
          </w:tcPr>
          <w:p w:rsidR="004D387D" w:rsidRPr="001E20A7" w:rsidRDefault="001E20A7" w:rsidP="0056545B">
            <w:pPr>
              <w:rPr>
                <w:b/>
              </w:rPr>
            </w:pPr>
            <w:r w:rsidRPr="001E20A7">
              <w:rPr>
                <w:b/>
              </w:rPr>
              <w:t>Fish: interpretive communities</w:t>
            </w:r>
          </w:p>
        </w:tc>
      </w:tr>
      <w:tr w:rsidR="004D387D" w:rsidTr="004D387D">
        <w:tc>
          <w:tcPr>
            <w:tcW w:w="4724" w:type="dxa"/>
          </w:tcPr>
          <w:p w:rsidR="004D387D" w:rsidRDefault="003A2DF0" w:rsidP="0056545B">
            <w:r>
              <w:t>Roman Jacobson</w:t>
            </w:r>
          </w:p>
        </w:tc>
        <w:tc>
          <w:tcPr>
            <w:tcW w:w="4725" w:type="dxa"/>
          </w:tcPr>
          <w:p w:rsidR="004D387D" w:rsidRDefault="003A2DF0" w:rsidP="0056545B">
            <w:r>
              <w:t xml:space="preserve">George </w:t>
            </w:r>
            <w:proofErr w:type="spellStart"/>
            <w:r w:rsidR="001E20A7">
              <w:t>Poulet</w:t>
            </w:r>
            <w:proofErr w:type="spellEnd"/>
          </w:p>
        </w:tc>
        <w:tc>
          <w:tcPr>
            <w:tcW w:w="4725" w:type="dxa"/>
          </w:tcPr>
          <w:p w:rsidR="004D387D" w:rsidRDefault="003B0AAF" w:rsidP="0056545B">
            <w:r>
              <w:t xml:space="preserve">Beach: psychological </w:t>
            </w:r>
            <w:r w:rsidR="003A2DF0">
              <w:t>perspectives</w:t>
            </w:r>
            <w:r w:rsidR="006862A8">
              <w:t xml:space="preserve"> (Booklet3 p4)</w:t>
            </w:r>
          </w:p>
        </w:tc>
      </w:tr>
      <w:tr w:rsidR="004D387D" w:rsidTr="004D387D">
        <w:tc>
          <w:tcPr>
            <w:tcW w:w="4724" w:type="dxa"/>
          </w:tcPr>
          <w:p w:rsidR="004D387D" w:rsidRDefault="003A2DF0" w:rsidP="0056545B">
            <w:r>
              <w:t xml:space="preserve">narratology – theories of narrative structure </w:t>
            </w:r>
          </w:p>
        </w:tc>
        <w:tc>
          <w:tcPr>
            <w:tcW w:w="4725" w:type="dxa"/>
          </w:tcPr>
          <w:p w:rsidR="004D387D" w:rsidRDefault="001E20A7" w:rsidP="0056545B">
            <w:r>
              <w:t>Umberto Eco</w:t>
            </w:r>
          </w:p>
        </w:tc>
        <w:tc>
          <w:tcPr>
            <w:tcW w:w="4725" w:type="dxa"/>
          </w:tcPr>
          <w:p w:rsidR="004D387D" w:rsidRDefault="00AF1096" w:rsidP="0056545B">
            <w:r>
              <w:t xml:space="preserve">Beach: </w:t>
            </w:r>
            <w:bookmarkStart w:id="0" w:name="_GoBack"/>
            <w:r w:rsidRPr="00B707C8">
              <w:rPr>
                <w:b/>
              </w:rPr>
              <w:t>cultural identities</w:t>
            </w:r>
            <w:bookmarkEnd w:id="0"/>
            <w:r>
              <w:t>, ideal reader</w:t>
            </w:r>
          </w:p>
        </w:tc>
      </w:tr>
      <w:tr w:rsidR="004D387D" w:rsidTr="004D387D">
        <w:tc>
          <w:tcPr>
            <w:tcW w:w="4724" w:type="dxa"/>
          </w:tcPr>
          <w:p w:rsidR="004D387D" w:rsidRDefault="004D387D" w:rsidP="0056545B"/>
        </w:tc>
        <w:tc>
          <w:tcPr>
            <w:tcW w:w="4725" w:type="dxa"/>
          </w:tcPr>
          <w:p w:rsidR="004D387D" w:rsidRDefault="003B0AAF" w:rsidP="0056545B">
            <w:r>
              <w:t>open and closed texts</w:t>
            </w:r>
          </w:p>
        </w:tc>
        <w:tc>
          <w:tcPr>
            <w:tcW w:w="4725" w:type="dxa"/>
          </w:tcPr>
          <w:p w:rsidR="004D387D" w:rsidRDefault="00AF1096" w:rsidP="0056545B">
            <w:r>
              <w:t>Feminism: ‘reading like a woman’</w:t>
            </w:r>
          </w:p>
        </w:tc>
      </w:tr>
      <w:tr w:rsidR="003B0AAF" w:rsidTr="004D387D">
        <w:tc>
          <w:tcPr>
            <w:tcW w:w="4724" w:type="dxa"/>
          </w:tcPr>
          <w:p w:rsidR="003B0AAF" w:rsidRDefault="003B0AAF" w:rsidP="0056545B"/>
        </w:tc>
        <w:tc>
          <w:tcPr>
            <w:tcW w:w="4725" w:type="dxa"/>
          </w:tcPr>
          <w:p w:rsidR="003B0AAF" w:rsidRDefault="003B0AAF" w:rsidP="0056545B">
            <w:r>
              <w:t>Beach: modes of experience</w:t>
            </w:r>
          </w:p>
        </w:tc>
        <w:tc>
          <w:tcPr>
            <w:tcW w:w="4725" w:type="dxa"/>
          </w:tcPr>
          <w:p w:rsidR="003B0AAF" w:rsidRDefault="003B0AAF" w:rsidP="0056545B"/>
        </w:tc>
      </w:tr>
      <w:tr w:rsidR="003B0AAF" w:rsidTr="004D387D">
        <w:tc>
          <w:tcPr>
            <w:tcW w:w="4724" w:type="dxa"/>
          </w:tcPr>
          <w:p w:rsidR="003B0AAF" w:rsidRDefault="003B0AAF" w:rsidP="0056545B"/>
        </w:tc>
        <w:tc>
          <w:tcPr>
            <w:tcW w:w="4725" w:type="dxa"/>
          </w:tcPr>
          <w:p w:rsidR="003B0AAF" w:rsidRDefault="003B0AAF" w:rsidP="0056545B">
            <w:r>
              <w:t>Beach: Social context</w:t>
            </w:r>
          </w:p>
        </w:tc>
        <w:tc>
          <w:tcPr>
            <w:tcW w:w="4725" w:type="dxa"/>
          </w:tcPr>
          <w:p w:rsidR="003B0AAF" w:rsidRDefault="003B0AAF" w:rsidP="0056545B"/>
        </w:tc>
      </w:tr>
      <w:tr w:rsidR="00AF1096" w:rsidTr="004D387D">
        <w:tc>
          <w:tcPr>
            <w:tcW w:w="4724" w:type="dxa"/>
          </w:tcPr>
          <w:p w:rsidR="00AF1096" w:rsidRDefault="00AF1096" w:rsidP="0056545B"/>
        </w:tc>
        <w:tc>
          <w:tcPr>
            <w:tcW w:w="4725" w:type="dxa"/>
          </w:tcPr>
          <w:p w:rsidR="00AF1096" w:rsidRDefault="00AF1096" w:rsidP="0056545B">
            <w:proofErr w:type="spellStart"/>
            <w:r>
              <w:t>Ricoeur</w:t>
            </w:r>
            <w:proofErr w:type="spellEnd"/>
            <w:r>
              <w:t>: hermeneutics of suspicion</w:t>
            </w:r>
          </w:p>
        </w:tc>
        <w:tc>
          <w:tcPr>
            <w:tcW w:w="4725" w:type="dxa"/>
          </w:tcPr>
          <w:p w:rsidR="00AF1096" w:rsidRDefault="00AF1096" w:rsidP="0056545B"/>
        </w:tc>
      </w:tr>
      <w:tr w:rsidR="00AF1096" w:rsidTr="004D387D">
        <w:tc>
          <w:tcPr>
            <w:tcW w:w="4724" w:type="dxa"/>
          </w:tcPr>
          <w:p w:rsidR="00AF1096" w:rsidRDefault="00AF1096" w:rsidP="0056545B"/>
        </w:tc>
        <w:tc>
          <w:tcPr>
            <w:tcW w:w="4725" w:type="dxa"/>
          </w:tcPr>
          <w:p w:rsidR="00AF1096" w:rsidRDefault="00AF1096" w:rsidP="0056545B">
            <w:r>
              <w:t>Barthes: death of the author</w:t>
            </w:r>
          </w:p>
        </w:tc>
        <w:tc>
          <w:tcPr>
            <w:tcW w:w="4725" w:type="dxa"/>
          </w:tcPr>
          <w:p w:rsidR="00AF1096" w:rsidRDefault="00AF1096" w:rsidP="0056545B"/>
        </w:tc>
      </w:tr>
      <w:tr w:rsidR="00AF1096" w:rsidTr="004D387D">
        <w:tc>
          <w:tcPr>
            <w:tcW w:w="4724" w:type="dxa"/>
          </w:tcPr>
          <w:p w:rsidR="00AF1096" w:rsidRDefault="00AF1096" w:rsidP="0056545B"/>
        </w:tc>
        <w:tc>
          <w:tcPr>
            <w:tcW w:w="4725" w:type="dxa"/>
          </w:tcPr>
          <w:p w:rsidR="00AF1096" w:rsidRDefault="00AF1096" w:rsidP="0056545B">
            <w:r>
              <w:t>Jack Thomson: developmental model, kinds of satisfaction, implied author, implied reader, reflexiveness</w:t>
            </w:r>
          </w:p>
        </w:tc>
        <w:tc>
          <w:tcPr>
            <w:tcW w:w="4725" w:type="dxa"/>
          </w:tcPr>
          <w:p w:rsidR="00AF1096" w:rsidRDefault="00AF1096" w:rsidP="0056545B"/>
        </w:tc>
      </w:tr>
      <w:tr w:rsidR="00AF1096" w:rsidTr="004D387D">
        <w:tc>
          <w:tcPr>
            <w:tcW w:w="4724" w:type="dxa"/>
          </w:tcPr>
          <w:p w:rsidR="00AF1096" w:rsidRDefault="00AF1096" w:rsidP="0056545B"/>
        </w:tc>
        <w:tc>
          <w:tcPr>
            <w:tcW w:w="4725" w:type="dxa"/>
          </w:tcPr>
          <w:p w:rsidR="00AF1096" w:rsidRDefault="00AF1096" w:rsidP="0056545B">
            <w:r>
              <w:t>Kristeva: Intertextuality – past experiences of literature</w:t>
            </w:r>
          </w:p>
        </w:tc>
        <w:tc>
          <w:tcPr>
            <w:tcW w:w="4725" w:type="dxa"/>
          </w:tcPr>
          <w:p w:rsidR="00AF1096" w:rsidRDefault="00AF1096" w:rsidP="0056545B"/>
        </w:tc>
      </w:tr>
    </w:tbl>
    <w:p w:rsidR="0056545B" w:rsidRDefault="0056545B" w:rsidP="0056545B">
      <w:pPr>
        <w:spacing w:after="0"/>
      </w:pPr>
    </w:p>
    <w:p w:rsidR="00134414" w:rsidRDefault="00134414" w:rsidP="0056545B">
      <w:pPr>
        <w:spacing w:after="0"/>
      </w:pPr>
      <w:r>
        <w:t xml:space="preserve">Google </w:t>
      </w:r>
      <w:r w:rsidRPr="00134414">
        <w:rPr>
          <w:color w:val="333333"/>
          <w:sz w:val="16"/>
          <w:szCs w:val="16"/>
          <w:shd w:val="clear" w:color="auto" w:fill="FFFFFF"/>
        </w:rPr>
        <w:t>Beware of the Fallout:</w:t>
      </w:r>
      <w:r>
        <w:rPr>
          <w:color w:val="333333"/>
          <w:sz w:val="16"/>
          <w:szCs w:val="16"/>
        </w:rPr>
        <w:t xml:space="preserve"> </w:t>
      </w:r>
      <w:r w:rsidRPr="00134414">
        <w:rPr>
          <w:color w:val="333333"/>
          <w:sz w:val="16"/>
          <w:szCs w:val="16"/>
          <w:shd w:val="clear" w:color="auto" w:fill="FFFFFF"/>
        </w:rPr>
        <w:t>Umberto Eco and the Making of the Model Reader</w:t>
      </w:r>
    </w:p>
    <w:sectPr w:rsidR="00134414" w:rsidSect="005654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5B"/>
    <w:rsid w:val="00134414"/>
    <w:rsid w:val="001E20A7"/>
    <w:rsid w:val="003A2DF0"/>
    <w:rsid w:val="003B0AAF"/>
    <w:rsid w:val="003F3F24"/>
    <w:rsid w:val="0041458C"/>
    <w:rsid w:val="004D387D"/>
    <w:rsid w:val="0056545B"/>
    <w:rsid w:val="006862A8"/>
    <w:rsid w:val="006C15F1"/>
    <w:rsid w:val="00AF1096"/>
    <w:rsid w:val="00B707C8"/>
    <w:rsid w:val="00D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Woolaston</dc:creator>
  <cp:lastModifiedBy>Elizabeth Woolaston</cp:lastModifiedBy>
  <cp:revision>6</cp:revision>
  <dcterms:created xsi:type="dcterms:W3CDTF">2014-01-30T19:18:00Z</dcterms:created>
  <dcterms:modified xsi:type="dcterms:W3CDTF">2014-02-11T19:03:00Z</dcterms:modified>
</cp:coreProperties>
</file>