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044" w:rsidRDefault="003E2044" w:rsidP="003E2044">
      <w:pPr>
        <w:spacing w:before="100" w:beforeAutospacing="1" w:after="0" w:line="240" w:lineRule="auto"/>
        <w:outlineLvl w:val="1"/>
        <w:rPr>
          <w:rFonts w:ascii="Palatino" w:eastAsia="Times New Roman" w:hAnsi="Palatino" w:cs="Times New Roman"/>
          <w:b/>
          <w:bCs/>
          <w:sz w:val="36"/>
          <w:szCs w:val="36"/>
        </w:rPr>
      </w:pPr>
      <w:bookmarkStart w:id="0" w:name="_GoBack"/>
      <w:bookmarkEnd w:id="0"/>
      <w:r w:rsidRPr="003E2044">
        <w:rPr>
          <w:rFonts w:ascii="Palatino" w:eastAsia="Times New Roman" w:hAnsi="Palatino" w:cs="Times New Roman"/>
          <w:b/>
          <w:bCs/>
          <w:sz w:val="36"/>
          <w:szCs w:val="36"/>
        </w:rPr>
        <w:t>Reader Response Criticism</w:t>
      </w:r>
    </w:p>
    <w:p w:rsidR="003E2044" w:rsidRDefault="00670F29" w:rsidP="003E2044">
      <w:pPr>
        <w:spacing w:after="0" w:line="240" w:lineRule="auto"/>
        <w:outlineLvl w:val="1"/>
        <w:rPr>
          <w:rFonts w:ascii="Times New Roman" w:eastAsia="Times New Roman" w:hAnsi="Times New Roman" w:cs="Times New Roman"/>
          <w:b/>
          <w:bCs/>
          <w:sz w:val="20"/>
          <w:szCs w:val="20"/>
        </w:rPr>
      </w:pPr>
      <w:hyperlink r:id="rId6" w:history="1">
        <w:r w:rsidR="003E2044" w:rsidRPr="00E97754">
          <w:rPr>
            <w:rStyle w:val="Hyperlink"/>
            <w:rFonts w:ascii="Times New Roman" w:eastAsia="Times New Roman" w:hAnsi="Times New Roman" w:cs="Times New Roman"/>
            <w:b/>
            <w:bCs/>
            <w:sz w:val="20"/>
            <w:szCs w:val="20"/>
          </w:rPr>
          <w:t>http://www1.assumption.edu/users/ady/HHGateway/Gateway/Approaches.html</w:t>
        </w:r>
      </w:hyperlink>
    </w:p>
    <w:p w:rsidR="003E2044" w:rsidRPr="003E2044" w:rsidRDefault="003E2044" w:rsidP="003E2044">
      <w:pPr>
        <w:spacing w:after="0" w:line="240" w:lineRule="auto"/>
        <w:rPr>
          <w:rFonts w:ascii="Times New Roman" w:eastAsia="Times New Roman" w:hAnsi="Times New Roman" w:cs="Times New Roman"/>
          <w:sz w:val="24"/>
          <w:szCs w:val="24"/>
        </w:rPr>
      </w:pPr>
      <w:r w:rsidRPr="003E2044">
        <w:rPr>
          <w:rFonts w:ascii="Palatino" w:eastAsia="Times New Roman" w:hAnsi="Palatino" w:cs="Times New Roman"/>
          <w:b/>
          <w:bCs/>
          <w:sz w:val="24"/>
          <w:szCs w:val="24"/>
        </w:rPr>
        <w:t>Historical Background</w:t>
      </w:r>
      <w:r w:rsidRPr="003E2044">
        <w:rPr>
          <w:rFonts w:ascii="Times New Roman" w:eastAsia="Times New Roman" w:hAnsi="Times New Roman" w:cs="Times New Roman"/>
          <w:sz w:val="24"/>
          <w:szCs w:val="24"/>
        </w:rPr>
        <w:t xml:space="preserve"> </w:t>
      </w:r>
    </w:p>
    <w:p w:rsidR="003E2044" w:rsidRPr="003E2044" w:rsidRDefault="003E2044" w:rsidP="003E2044">
      <w:pPr>
        <w:spacing w:after="0" w:line="240" w:lineRule="auto"/>
        <w:rPr>
          <w:rFonts w:ascii="Times New Roman" w:eastAsia="Times New Roman" w:hAnsi="Times New Roman" w:cs="Times New Roman"/>
          <w:sz w:val="24"/>
          <w:szCs w:val="24"/>
        </w:rPr>
      </w:pPr>
      <w:r w:rsidRPr="003E2044">
        <w:rPr>
          <w:rFonts w:ascii="Palatino" w:eastAsia="Times New Roman" w:hAnsi="Palatino" w:cs="Times New Roman"/>
          <w:b/>
          <w:bCs/>
          <w:sz w:val="24"/>
          <w:szCs w:val="24"/>
        </w:rPr>
        <w:t>Classical Roots</w:t>
      </w:r>
      <w:r w:rsidRPr="003E2044">
        <w:rPr>
          <w:rFonts w:ascii="Times New Roman" w:eastAsia="Times New Roman" w:hAnsi="Times New Roman" w:cs="Times New Roman"/>
          <w:sz w:val="24"/>
          <w:szCs w:val="24"/>
        </w:rPr>
        <w:t xml:space="preserve"> </w:t>
      </w:r>
    </w:p>
    <w:p w:rsidR="003E2044" w:rsidRPr="003E2044" w:rsidRDefault="003E2044" w:rsidP="003E2044">
      <w:pPr>
        <w:numPr>
          <w:ilvl w:val="0"/>
          <w:numId w:val="1"/>
        </w:numPr>
        <w:spacing w:after="100" w:afterAutospacing="1" w:line="240" w:lineRule="auto"/>
        <w:rPr>
          <w:rFonts w:ascii="Times New Roman" w:eastAsia="Times New Roman" w:hAnsi="Times New Roman" w:cs="Times New Roman"/>
          <w:sz w:val="24"/>
          <w:szCs w:val="24"/>
        </w:rPr>
      </w:pPr>
      <w:r w:rsidRPr="003E2044">
        <w:rPr>
          <w:rFonts w:ascii="Palatino" w:eastAsia="Times New Roman" w:hAnsi="Palatino" w:cs="Times New Roman"/>
          <w:sz w:val="24"/>
          <w:szCs w:val="24"/>
        </w:rPr>
        <w:t xml:space="preserve">Both </w:t>
      </w:r>
      <w:r w:rsidRPr="003E2044">
        <w:rPr>
          <w:rFonts w:ascii="Palatino" w:eastAsia="Times New Roman" w:hAnsi="Palatino" w:cs="Times New Roman"/>
          <w:b/>
          <w:bCs/>
          <w:sz w:val="24"/>
          <w:szCs w:val="24"/>
        </w:rPr>
        <w:t>Plato</w:t>
      </w:r>
      <w:r w:rsidRPr="003E2044">
        <w:rPr>
          <w:rFonts w:ascii="Palatino" w:eastAsia="Times New Roman" w:hAnsi="Palatino" w:cs="Times New Roman"/>
          <w:sz w:val="24"/>
          <w:szCs w:val="24"/>
        </w:rPr>
        <w:t xml:space="preserve"> and </w:t>
      </w:r>
      <w:r w:rsidRPr="003E2044">
        <w:rPr>
          <w:rFonts w:ascii="Palatino" w:eastAsia="Times New Roman" w:hAnsi="Palatino" w:cs="Times New Roman"/>
          <w:b/>
          <w:bCs/>
          <w:sz w:val="24"/>
          <w:szCs w:val="24"/>
        </w:rPr>
        <w:t>Aristotle</w:t>
      </w:r>
      <w:r w:rsidRPr="003E2044">
        <w:rPr>
          <w:rFonts w:ascii="Palatino" w:eastAsia="Times New Roman" w:hAnsi="Palatino" w:cs="Times New Roman"/>
          <w:sz w:val="24"/>
          <w:szCs w:val="24"/>
        </w:rPr>
        <w:t xml:space="preserve"> were aware of the effects of works of literature. Plato, in fact, worried that poets would stir up the emotions of the audience. He also believed that art, as a copy of a copy, was at a furthest remove from "truth" and therefore misled people. In his </w:t>
      </w:r>
      <w:r w:rsidRPr="003E2044">
        <w:rPr>
          <w:rFonts w:ascii="Palatino" w:eastAsia="Times New Roman" w:hAnsi="Palatino" w:cs="Times New Roman"/>
          <w:b/>
          <w:bCs/>
          <w:i/>
          <w:iCs/>
          <w:sz w:val="24"/>
          <w:szCs w:val="24"/>
        </w:rPr>
        <w:t>Republic</w:t>
      </w:r>
      <w:r w:rsidRPr="003E2044">
        <w:rPr>
          <w:rFonts w:ascii="Palatino" w:eastAsia="Times New Roman" w:hAnsi="Palatino" w:cs="Times New Roman"/>
          <w:b/>
          <w:bCs/>
          <w:sz w:val="24"/>
          <w:szCs w:val="24"/>
        </w:rPr>
        <w:t xml:space="preserve"> </w:t>
      </w:r>
      <w:r w:rsidRPr="003E2044">
        <w:rPr>
          <w:rFonts w:ascii="Palatino" w:eastAsia="Times New Roman" w:hAnsi="Palatino" w:cs="Times New Roman"/>
          <w:sz w:val="24"/>
          <w:szCs w:val="24"/>
        </w:rPr>
        <w:t xml:space="preserve">he excludes poets from his ideal society. </w:t>
      </w:r>
    </w:p>
    <w:p w:rsidR="003E2044" w:rsidRPr="003E2044" w:rsidRDefault="003E2044" w:rsidP="003E204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2044">
        <w:rPr>
          <w:rFonts w:ascii="Palatino" w:eastAsia="Times New Roman" w:hAnsi="Palatino" w:cs="Times New Roman"/>
          <w:b/>
          <w:bCs/>
          <w:sz w:val="24"/>
          <w:szCs w:val="24"/>
        </w:rPr>
        <w:t>Aristotle</w:t>
      </w:r>
      <w:r w:rsidRPr="003E2044">
        <w:rPr>
          <w:rFonts w:ascii="Palatino" w:eastAsia="Times New Roman" w:hAnsi="Palatino" w:cs="Times New Roman"/>
          <w:sz w:val="24"/>
          <w:szCs w:val="24"/>
        </w:rPr>
        <w:t xml:space="preserve">, the first formalist (and first "Structuralist" in literary criticism, was also conscious of the significance of specific rhetorical effects of works of art. In his discussion of tragic form (found in the </w:t>
      </w:r>
      <w:proofErr w:type="gramStart"/>
      <w:r w:rsidRPr="003E2044">
        <w:rPr>
          <w:rFonts w:ascii="Palatino" w:eastAsia="Times New Roman" w:hAnsi="Palatino" w:cs="Times New Roman"/>
          <w:b/>
          <w:bCs/>
          <w:i/>
          <w:iCs/>
          <w:sz w:val="24"/>
          <w:szCs w:val="24"/>
        </w:rPr>
        <w:t>Poetics</w:t>
      </w:r>
      <w:r w:rsidRPr="003E2044">
        <w:rPr>
          <w:rFonts w:ascii="Palatino" w:eastAsia="Times New Roman" w:hAnsi="Palatino" w:cs="Times New Roman"/>
          <w:b/>
          <w:bCs/>
          <w:sz w:val="24"/>
          <w:szCs w:val="24"/>
        </w:rPr>
        <w:t xml:space="preserve"> </w:t>
      </w:r>
      <w:r w:rsidRPr="003E2044">
        <w:rPr>
          <w:rFonts w:ascii="Palatino" w:eastAsia="Times New Roman" w:hAnsi="Palatino" w:cs="Times New Roman"/>
          <w:sz w:val="24"/>
          <w:szCs w:val="24"/>
        </w:rPr>
        <w:t>)</w:t>
      </w:r>
      <w:proofErr w:type="gramEnd"/>
      <w:r w:rsidRPr="003E2044">
        <w:rPr>
          <w:rFonts w:ascii="Palatino" w:eastAsia="Times New Roman" w:hAnsi="Palatino" w:cs="Times New Roman"/>
          <w:sz w:val="24"/>
          <w:szCs w:val="24"/>
        </w:rPr>
        <w:t xml:space="preserve">, he tells us that tragic plays elicit from spectators the feelings of pity and fear. Furthermore, another portion of his descriptive analysis of tragic form refers to "proper magnitude" in plays. This probably meant that dramatists must not overload the audience with complicated plots or excess information. </w:t>
      </w:r>
    </w:p>
    <w:p w:rsidR="003E2044" w:rsidRDefault="003E2044" w:rsidP="003E204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2044">
        <w:rPr>
          <w:rFonts w:ascii="Palatino" w:eastAsia="Times New Roman" w:hAnsi="Palatino" w:cs="Times New Roman"/>
          <w:sz w:val="24"/>
          <w:szCs w:val="24"/>
        </w:rPr>
        <w:t xml:space="preserve">As Bressler tells us, both of these ancient writers assumed that the audience is </w:t>
      </w:r>
      <w:r w:rsidRPr="003E2044">
        <w:rPr>
          <w:rFonts w:ascii="Palatino" w:eastAsia="Times New Roman" w:hAnsi="Palatino" w:cs="Times New Roman"/>
          <w:b/>
          <w:bCs/>
          <w:sz w:val="24"/>
          <w:szCs w:val="24"/>
        </w:rPr>
        <w:t>passive</w:t>
      </w:r>
      <w:r w:rsidRPr="003E2044">
        <w:rPr>
          <w:rFonts w:ascii="Palatino" w:eastAsia="Times New Roman" w:hAnsi="Palatino" w:cs="Times New Roman"/>
          <w:sz w:val="24"/>
          <w:szCs w:val="24"/>
        </w:rPr>
        <w:t>: the text works on the mind as if the mind were acted upon, much like a wax tablet or a mirror.</w:t>
      </w:r>
      <w:r w:rsidRPr="003E2044">
        <w:rPr>
          <w:rFonts w:ascii="Times New Roman" w:eastAsia="Times New Roman" w:hAnsi="Times New Roman" w:cs="Times New Roman"/>
          <w:sz w:val="24"/>
          <w:szCs w:val="24"/>
        </w:rPr>
        <w:t xml:space="preserve"> </w:t>
      </w:r>
    </w:p>
    <w:p w:rsidR="003E2044" w:rsidRPr="003E2044" w:rsidRDefault="003E2044" w:rsidP="003E2044">
      <w:pPr>
        <w:spacing w:before="100" w:beforeAutospacing="1" w:after="0" w:line="240" w:lineRule="auto"/>
        <w:rPr>
          <w:rFonts w:ascii="Times New Roman" w:eastAsia="Times New Roman" w:hAnsi="Times New Roman" w:cs="Times New Roman"/>
          <w:sz w:val="24"/>
          <w:szCs w:val="24"/>
        </w:rPr>
      </w:pPr>
      <w:r w:rsidRPr="003E2044">
        <w:rPr>
          <w:rFonts w:ascii="Palatino" w:eastAsia="Times New Roman" w:hAnsi="Palatino" w:cs="Times New Roman"/>
          <w:b/>
          <w:bCs/>
          <w:sz w:val="24"/>
          <w:szCs w:val="24"/>
        </w:rPr>
        <w:t>Reader-Response Criticism in the 20th Century:</w:t>
      </w:r>
      <w:r w:rsidRPr="003E2044">
        <w:rPr>
          <w:rFonts w:ascii="Times New Roman" w:eastAsia="Times New Roman" w:hAnsi="Times New Roman" w:cs="Times New Roman"/>
          <w:sz w:val="24"/>
          <w:szCs w:val="24"/>
        </w:rPr>
        <w:t xml:space="preserve"> </w:t>
      </w:r>
    </w:p>
    <w:p w:rsidR="003E2044" w:rsidRPr="003E2044" w:rsidRDefault="003E2044" w:rsidP="003E2044">
      <w:pPr>
        <w:numPr>
          <w:ilvl w:val="0"/>
          <w:numId w:val="1"/>
        </w:numPr>
        <w:spacing w:after="0" w:line="240" w:lineRule="auto"/>
        <w:rPr>
          <w:rFonts w:ascii="Times New Roman" w:eastAsia="Times New Roman" w:hAnsi="Times New Roman" w:cs="Times New Roman"/>
          <w:sz w:val="24"/>
          <w:szCs w:val="24"/>
        </w:rPr>
      </w:pPr>
      <w:r w:rsidRPr="003E2044">
        <w:rPr>
          <w:rFonts w:ascii="Palatino" w:eastAsia="Times New Roman" w:hAnsi="Palatino" w:cs="Times New Roman"/>
          <w:sz w:val="24"/>
          <w:szCs w:val="24"/>
        </w:rPr>
        <w:t xml:space="preserve">As we have learned, </w:t>
      </w:r>
      <w:hyperlink r:id="rId7" w:anchor="New Criticism/Formalism" w:history="1">
        <w:r w:rsidRPr="003E2044">
          <w:rPr>
            <w:rFonts w:ascii="Palatino" w:eastAsia="Times New Roman" w:hAnsi="Palatino" w:cs="Times New Roman"/>
            <w:b/>
            <w:bCs/>
            <w:color w:val="0000FF"/>
            <w:sz w:val="24"/>
            <w:szCs w:val="24"/>
            <w:u w:val="single"/>
          </w:rPr>
          <w:t>New Criticism</w:t>
        </w:r>
      </w:hyperlink>
      <w:r w:rsidRPr="003E2044">
        <w:rPr>
          <w:rFonts w:ascii="Palatino" w:eastAsia="Times New Roman" w:hAnsi="Palatino" w:cs="Times New Roman"/>
          <w:b/>
          <w:bCs/>
          <w:sz w:val="24"/>
          <w:szCs w:val="24"/>
        </w:rPr>
        <w:t xml:space="preserve"> </w:t>
      </w:r>
      <w:r w:rsidRPr="003E2044">
        <w:rPr>
          <w:rFonts w:ascii="Palatino" w:eastAsia="Times New Roman" w:hAnsi="Palatino" w:cs="Times New Roman"/>
          <w:sz w:val="24"/>
          <w:szCs w:val="24"/>
        </w:rPr>
        <w:t xml:space="preserve">exerted a powerful influence upon the way critics read literature and teachers taught literature well into the 1960's. Especially in America and Britain, you were not taken seriously as a reader or critic if you did not espouse the tenets of New Criticism. </w:t>
      </w:r>
    </w:p>
    <w:p w:rsidR="003E2044" w:rsidRPr="003E2044" w:rsidRDefault="003E2044" w:rsidP="003E204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2044">
        <w:rPr>
          <w:rFonts w:ascii="Palatino" w:eastAsia="Times New Roman" w:hAnsi="Palatino" w:cs="Times New Roman"/>
          <w:sz w:val="24"/>
          <w:szCs w:val="24"/>
        </w:rPr>
        <w:t xml:space="preserve">In the midst of this hegemony of New Criticism, </w:t>
      </w:r>
      <w:r w:rsidRPr="003E2044">
        <w:rPr>
          <w:rFonts w:ascii="Palatino" w:eastAsia="Times New Roman" w:hAnsi="Palatino" w:cs="Times New Roman"/>
          <w:b/>
          <w:bCs/>
          <w:sz w:val="24"/>
          <w:szCs w:val="24"/>
        </w:rPr>
        <w:t>Louis Rosenblatt</w:t>
      </w:r>
      <w:r w:rsidRPr="003E2044">
        <w:rPr>
          <w:rFonts w:ascii="Palatino" w:eastAsia="Times New Roman" w:hAnsi="Palatino" w:cs="Times New Roman"/>
          <w:sz w:val="24"/>
          <w:szCs w:val="24"/>
        </w:rPr>
        <w:t xml:space="preserve"> proposed a different model for literary analysis. In </w:t>
      </w:r>
      <w:r w:rsidRPr="003E2044">
        <w:rPr>
          <w:rFonts w:ascii="Palatino" w:eastAsia="Times New Roman" w:hAnsi="Palatino" w:cs="Times New Roman"/>
          <w:i/>
          <w:iCs/>
          <w:sz w:val="24"/>
          <w:szCs w:val="24"/>
        </w:rPr>
        <w:t xml:space="preserve">Literature as Exploration </w:t>
      </w:r>
      <w:r w:rsidRPr="003E2044">
        <w:rPr>
          <w:rFonts w:ascii="Palatino" w:eastAsia="Times New Roman" w:hAnsi="Palatino" w:cs="Times New Roman"/>
          <w:sz w:val="24"/>
          <w:szCs w:val="24"/>
        </w:rPr>
        <w:t xml:space="preserve">(1937) she proposed her </w:t>
      </w:r>
      <w:r w:rsidRPr="003E2044">
        <w:rPr>
          <w:rFonts w:ascii="Palatino" w:eastAsia="Times New Roman" w:hAnsi="Palatino" w:cs="Times New Roman"/>
          <w:b/>
          <w:bCs/>
          <w:sz w:val="24"/>
          <w:szCs w:val="24"/>
        </w:rPr>
        <w:t>transactional theory</w:t>
      </w:r>
      <w:r w:rsidRPr="003E2044">
        <w:rPr>
          <w:rFonts w:ascii="Palatino" w:eastAsia="Times New Roman" w:hAnsi="Palatino" w:cs="Times New Roman"/>
          <w:sz w:val="24"/>
          <w:szCs w:val="24"/>
        </w:rPr>
        <w:t xml:space="preserve">, in which she saw reading as a transaction between reader and text. Meaning is as dependent upon the reader as it is dependent upon the text. There is no universal, absolute interpretation of a poem; rather, there can be several </w:t>
      </w:r>
      <w:r w:rsidRPr="003E2044">
        <w:rPr>
          <w:rFonts w:ascii="Palatino" w:eastAsia="Times New Roman" w:hAnsi="Palatino" w:cs="Times New Roman"/>
          <w:b/>
          <w:bCs/>
          <w:sz w:val="24"/>
          <w:szCs w:val="24"/>
        </w:rPr>
        <w:t>probable</w:t>
      </w:r>
      <w:r w:rsidRPr="003E2044">
        <w:rPr>
          <w:rFonts w:ascii="Palatino" w:eastAsia="Times New Roman" w:hAnsi="Palatino" w:cs="Times New Roman"/>
          <w:sz w:val="24"/>
          <w:szCs w:val="24"/>
        </w:rPr>
        <w:t xml:space="preserve"> interpretations, depending in part upon what the reader brings to the text. For Rosenblatt, the reader is not passive.</w:t>
      </w:r>
      <w:r w:rsidRPr="003E2044">
        <w:rPr>
          <w:rFonts w:ascii="Times New Roman" w:eastAsia="Times New Roman" w:hAnsi="Times New Roman" w:cs="Times New Roman"/>
          <w:sz w:val="24"/>
          <w:szCs w:val="24"/>
        </w:rPr>
        <w:t xml:space="preserve"> </w:t>
      </w:r>
    </w:p>
    <w:p w:rsidR="003E2044" w:rsidRPr="003E2044" w:rsidRDefault="003E2044" w:rsidP="003E2044">
      <w:pPr>
        <w:numPr>
          <w:ilvl w:val="0"/>
          <w:numId w:val="1"/>
        </w:numPr>
        <w:spacing w:before="100" w:beforeAutospacing="1" w:after="0" w:line="240" w:lineRule="auto"/>
        <w:rPr>
          <w:rFonts w:ascii="Times New Roman" w:eastAsia="Times New Roman" w:hAnsi="Times New Roman" w:cs="Times New Roman"/>
          <w:sz w:val="24"/>
          <w:szCs w:val="24"/>
        </w:rPr>
      </w:pPr>
      <w:r w:rsidRPr="003E2044">
        <w:rPr>
          <w:rFonts w:ascii="Palatino" w:eastAsia="Times New Roman" w:hAnsi="Palatino" w:cs="Times New Roman"/>
          <w:b/>
          <w:bCs/>
          <w:sz w:val="24"/>
          <w:szCs w:val="24"/>
        </w:rPr>
        <w:t>Rosenblatt</w:t>
      </w:r>
      <w:r w:rsidRPr="003E2044">
        <w:rPr>
          <w:rFonts w:ascii="Palatino" w:eastAsia="Times New Roman" w:hAnsi="Palatino" w:cs="Times New Roman"/>
          <w:sz w:val="24"/>
          <w:szCs w:val="24"/>
        </w:rPr>
        <w:t xml:space="preserve">, by the way, agreed with </w:t>
      </w:r>
      <w:r w:rsidRPr="003E2044">
        <w:rPr>
          <w:rFonts w:ascii="Palatino" w:eastAsia="Times New Roman" w:hAnsi="Palatino" w:cs="Times New Roman"/>
          <w:b/>
          <w:bCs/>
          <w:sz w:val="24"/>
          <w:szCs w:val="24"/>
        </w:rPr>
        <w:t>New Critics</w:t>
      </w:r>
      <w:r w:rsidRPr="003E2044">
        <w:rPr>
          <w:rFonts w:ascii="Palatino" w:eastAsia="Times New Roman" w:hAnsi="Palatino" w:cs="Times New Roman"/>
          <w:sz w:val="24"/>
          <w:szCs w:val="24"/>
        </w:rPr>
        <w:t xml:space="preserve">' emphasis upon </w:t>
      </w:r>
      <w:r w:rsidRPr="003E2044">
        <w:rPr>
          <w:rFonts w:ascii="Palatino" w:eastAsia="Times New Roman" w:hAnsi="Palatino" w:cs="Times New Roman"/>
          <w:b/>
          <w:bCs/>
          <w:sz w:val="24"/>
          <w:szCs w:val="24"/>
        </w:rPr>
        <w:t xml:space="preserve">close reading. </w:t>
      </w:r>
      <w:r w:rsidRPr="003E2044">
        <w:rPr>
          <w:rFonts w:ascii="Palatino" w:eastAsia="Times New Roman" w:hAnsi="Palatino" w:cs="Times New Roman"/>
          <w:sz w:val="24"/>
          <w:szCs w:val="24"/>
        </w:rPr>
        <w:t>Reading is a transaction in which readers, while bringing their world of experience to activate the text, respect the text on its own terms. She acknowledged that some interpretations were better than others.</w:t>
      </w:r>
      <w:r w:rsidRPr="003E2044">
        <w:rPr>
          <w:rFonts w:ascii="Times New Roman" w:eastAsia="Times New Roman" w:hAnsi="Times New Roman" w:cs="Times New Roman"/>
          <w:sz w:val="24"/>
          <w:szCs w:val="24"/>
        </w:rPr>
        <w:t xml:space="preserve"> </w:t>
      </w:r>
    </w:p>
    <w:p w:rsidR="003E2044" w:rsidRPr="003E2044" w:rsidRDefault="003E2044" w:rsidP="003E2044">
      <w:pPr>
        <w:spacing w:after="0" w:line="240" w:lineRule="auto"/>
        <w:rPr>
          <w:rFonts w:ascii="Times New Roman" w:eastAsia="Times New Roman" w:hAnsi="Times New Roman" w:cs="Times New Roman"/>
          <w:sz w:val="24"/>
          <w:szCs w:val="24"/>
        </w:rPr>
      </w:pPr>
      <w:r w:rsidRPr="003E2044">
        <w:rPr>
          <w:rFonts w:ascii="Palatino" w:eastAsia="Times New Roman" w:hAnsi="Palatino" w:cs="Times New Roman"/>
          <w:b/>
          <w:bCs/>
          <w:sz w:val="24"/>
          <w:szCs w:val="24"/>
        </w:rPr>
        <w:t>Types of Reader-Response Critics</w:t>
      </w:r>
      <w:r w:rsidRPr="003E2044">
        <w:rPr>
          <w:rFonts w:ascii="Times New Roman" w:eastAsia="Times New Roman" w:hAnsi="Times New Roman" w:cs="Times New Roman"/>
          <w:sz w:val="24"/>
          <w:szCs w:val="24"/>
        </w:rPr>
        <w:t xml:space="preserve"> </w:t>
      </w:r>
    </w:p>
    <w:p w:rsidR="003E2044" w:rsidRPr="003E2044" w:rsidRDefault="003E2044" w:rsidP="003E2044">
      <w:pPr>
        <w:spacing w:after="0" w:line="240" w:lineRule="auto"/>
        <w:rPr>
          <w:rFonts w:ascii="Times New Roman" w:eastAsia="Times New Roman" w:hAnsi="Times New Roman" w:cs="Times New Roman"/>
          <w:sz w:val="24"/>
          <w:szCs w:val="24"/>
        </w:rPr>
      </w:pPr>
      <w:r w:rsidRPr="003E2044">
        <w:rPr>
          <w:rFonts w:ascii="Palatino" w:eastAsia="Times New Roman" w:hAnsi="Palatino" w:cs="Times New Roman"/>
          <w:b/>
          <w:bCs/>
          <w:sz w:val="24"/>
          <w:szCs w:val="24"/>
        </w:rPr>
        <w:t>Rhetorical criticism</w:t>
      </w:r>
      <w:r w:rsidRPr="003E2044">
        <w:rPr>
          <w:rFonts w:ascii="Times New Roman" w:eastAsia="Times New Roman" w:hAnsi="Times New Roman" w:cs="Times New Roman"/>
          <w:sz w:val="24"/>
          <w:szCs w:val="24"/>
        </w:rPr>
        <w:t xml:space="preserve"> </w:t>
      </w:r>
    </w:p>
    <w:p w:rsidR="003E2044" w:rsidRDefault="003E2044" w:rsidP="003E2044">
      <w:pPr>
        <w:numPr>
          <w:ilvl w:val="0"/>
          <w:numId w:val="1"/>
        </w:numPr>
        <w:spacing w:after="0" w:line="240" w:lineRule="auto"/>
        <w:rPr>
          <w:rFonts w:ascii="Times New Roman" w:eastAsia="Times New Roman" w:hAnsi="Times New Roman" w:cs="Times New Roman"/>
          <w:sz w:val="24"/>
          <w:szCs w:val="24"/>
        </w:rPr>
      </w:pPr>
      <w:proofErr w:type="spellStart"/>
      <w:r w:rsidRPr="003E2044">
        <w:rPr>
          <w:rFonts w:ascii="Palatino" w:eastAsia="Times New Roman" w:hAnsi="Palatino" w:cs="Times New Roman"/>
          <w:sz w:val="24"/>
          <w:szCs w:val="24"/>
        </w:rPr>
        <w:t>Analyzes</w:t>
      </w:r>
      <w:proofErr w:type="spellEnd"/>
      <w:r w:rsidRPr="003E2044">
        <w:rPr>
          <w:rFonts w:ascii="Palatino" w:eastAsia="Times New Roman" w:hAnsi="Palatino" w:cs="Times New Roman"/>
          <w:sz w:val="24"/>
          <w:szCs w:val="24"/>
        </w:rPr>
        <w:t xml:space="preserve"> texts in terms of rhetorical strategies embedded to influence readers. These critics, for example, might see </w:t>
      </w:r>
      <w:r w:rsidRPr="003E2044">
        <w:rPr>
          <w:rFonts w:ascii="Palatino" w:eastAsia="Times New Roman" w:hAnsi="Palatino" w:cs="Times New Roman"/>
          <w:b/>
          <w:bCs/>
          <w:sz w:val="24"/>
          <w:szCs w:val="24"/>
        </w:rPr>
        <w:t>plot</w:t>
      </w:r>
      <w:r w:rsidRPr="003E2044">
        <w:rPr>
          <w:rFonts w:ascii="Palatino" w:eastAsia="Times New Roman" w:hAnsi="Palatino" w:cs="Times New Roman"/>
          <w:sz w:val="24"/>
          <w:szCs w:val="24"/>
        </w:rPr>
        <w:t xml:space="preserve"> as an arrangement of certain effects: moving us to first question events, giving us partial, teasing answers, deliberately delaying discovery of information, surprising us with new information or reversal of expectations, and so on. This approach assumes that the text exerts more control over the interpretive process than the reader. </w:t>
      </w:r>
    </w:p>
    <w:p w:rsidR="003E2044" w:rsidRDefault="003E2044" w:rsidP="003E2044">
      <w:pPr>
        <w:spacing w:after="0" w:line="240" w:lineRule="auto"/>
        <w:rPr>
          <w:rFonts w:ascii="Palatino" w:eastAsia="Times New Roman" w:hAnsi="Palatino" w:cs="Times New Roman"/>
          <w:b/>
          <w:bCs/>
          <w:sz w:val="24"/>
          <w:szCs w:val="24"/>
        </w:rPr>
      </w:pPr>
    </w:p>
    <w:p w:rsidR="003E2044" w:rsidRDefault="003E2044" w:rsidP="003E2044">
      <w:pPr>
        <w:spacing w:after="0" w:line="240" w:lineRule="auto"/>
        <w:rPr>
          <w:rFonts w:ascii="Palatino" w:eastAsia="Times New Roman" w:hAnsi="Palatino" w:cs="Times New Roman"/>
          <w:b/>
          <w:bCs/>
          <w:sz w:val="24"/>
          <w:szCs w:val="24"/>
        </w:rPr>
      </w:pPr>
    </w:p>
    <w:p w:rsidR="003E2044" w:rsidRDefault="003E2044" w:rsidP="003E2044">
      <w:pPr>
        <w:spacing w:after="0" w:line="240" w:lineRule="auto"/>
        <w:rPr>
          <w:rFonts w:ascii="Palatino" w:eastAsia="Times New Roman" w:hAnsi="Palatino" w:cs="Times New Roman"/>
          <w:b/>
          <w:bCs/>
          <w:sz w:val="24"/>
          <w:szCs w:val="24"/>
        </w:rPr>
      </w:pPr>
    </w:p>
    <w:p w:rsidR="003E2044" w:rsidRPr="003E2044" w:rsidRDefault="003E2044" w:rsidP="003E2044">
      <w:pPr>
        <w:spacing w:after="0" w:line="240" w:lineRule="auto"/>
        <w:rPr>
          <w:rFonts w:ascii="Times New Roman" w:eastAsia="Times New Roman" w:hAnsi="Times New Roman" w:cs="Times New Roman"/>
          <w:sz w:val="24"/>
          <w:szCs w:val="24"/>
        </w:rPr>
      </w:pPr>
      <w:r w:rsidRPr="003E2044">
        <w:rPr>
          <w:rFonts w:ascii="Palatino" w:eastAsia="Times New Roman" w:hAnsi="Palatino" w:cs="Times New Roman"/>
          <w:b/>
          <w:bCs/>
          <w:sz w:val="24"/>
          <w:szCs w:val="24"/>
        </w:rPr>
        <w:lastRenderedPageBreak/>
        <w:t>Structuralist approaches to reader-response</w:t>
      </w:r>
      <w:r w:rsidRPr="003E2044">
        <w:rPr>
          <w:rFonts w:ascii="Times New Roman" w:eastAsia="Times New Roman" w:hAnsi="Times New Roman" w:cs="Times New Roman"/>
          <w:sz w:val="24"/>
          <w:szCs w:val="24"/>
        </w:rPr>
        <w:t xml:space="preserve"> </w:t>
      </w:r>
    </w:p>
    <w:p w:rsidR="003E2044" w:rsidRDefault="003E2044" w:rsidP="003E2044">
      <w:pPr>
        <w:numPr>
          <w:ilvl w:val="1"/>
          <w:numId w:val="1"/>
        </w:numPr>
        <w:spacing w:after="0" w:line="240" w:lineRule="auto"/>
        <w:rPr>
          <w:rFonts w:ascii="Times New Roman" w:eastAsia="Times New Roman" w:hAnsi="Times New Roman" w:cs="Times New Roman"/>
          <w:sz w:val="24"/>
          <w:szCs w:val="24"/>
        </w:rPr>
      </w:pPr>
      <w:r w:rsidRPr="003E2044">
        <w:rPr>
          <w:rFonts w:ascii="Palatino" w:eastAsia="Times New Roman" w:hAnsi="Palatino" w:cs="Times New Roman"/>
          <w:sz w:val="24"/>
          <w:szCs w:val="24"/>
        </w:rPr>
        <w:t>Describes the codes readers acquire and use to ascertain meaning. Since codes change across time, interpretations vary.</w:t>
      </w:r>
      <w:r w:rsidRPr="003E2044">
        <w:rPr>
          <w:rFonts w:ascii="Times New Roman" w:eastAsia="Times New Roman" w:hAnsi="Times New Roman" w:cs="Times New Roman"/>
          <w:sz w:val="24"/>
          <w:szCs w:val="24"/>
        </w:rPr>
        <w:t xml:space="preserve"> </w:t>
      </w:r>
    </w:p>
    <w:p w:rsidR="003E2044" w:rsidRPr="003E2044" w:rsidRDefault="003E2044" w:rsidP="003E2044">
      <w:pPr>
        <w:spacing w:after="0" w:line="240" w:lineRule="auto"/>
        <w:rPr>
          <w:rFonts w:ascii="Times New Roman" w:eastAsia="Times New Roman" w:hAnsi="Times New Roman" w:cs="Times New Roman"/>
          <w:sz w:val="24"/>
          <w:szCs w:val="24"/>
        </w:rPr>
      </w:pPr>
      <w:r w:rsidRPr="003E2044">
        <w:rPr>
          <w:rFonts w:ascii="Palatino" w:eastAsia="Times New Roman" w:hAnsi="Palatino" w:cs="Times New Roman"/>
          <w:b/>
          <w:bCs/>
          <w:sz w:val="24"/>
          <w:szCs w:val="24"/>
        </w:rPr>
        <w:t>Phenomenologists</w:t>
      </w:r>
      <w:r w:rsidRPr="003E2044">
        <w:rPr>
          <w:rFonts w:ascii="Times New Roman" w:eastAsia="Times New Roman" w:hAnsi="Times New Roman" w:cs="Times New Roman"/>
          <w:sz w:val="24"/>
          <w:szCs w:val="24"/>
        </w:rPr>
        <w:t xml:space="preserve"> </w:t>
      </w:r>
    </w:p>
    <w:p w:rsidR="003E2044" w:rsidRPr="003E2044" w:rsidRDefault="003E2044" w:rsidP="003E2044">
      <w:pPr>
        <w:numPr>
          <w:ilvl w:val="0"/>
          <w:numId w:val="1"/>
        </w:numPr>
        <w:spacing w:after="100" w:afterAutospacing="1" w:line="240" w:lineRule="auto"/>
        <w:rPr>
          <w:rFonts w:ascii="Times New Roman" w:eastAsia="Times New Roman" w:hAnsi="Times New Roman" w:cs="Times New Roman"/>
          <w:sz w:val="24"/>
          <w:szCs w:val="24"/>
        </w:rPr>
      </w:pPr>
      <w:r w:rsidRPr="003E2044">
        <w:rPr>
          <w:rFonts w:ascii="Palatino" w:eastAsia="Times New Roman" w:hAnsi="Palatino" w:cs="Times New Roman"/>
          <w:sz w:val="24"/>
          <w:szCs w:val="24"/>
        </w:rPr>
        <w:t>Studies how the mind processes texts. Hans Robert</w:t>
      </w:r>
      <w:r w:rsidRPr="003E2044">
        <w:rPr>
          <w:rFonts w:ascii="Palatino" w:eastAsia="Times New Roman" w:hAnsi="Palatino" w:cs="Times New Roman"/>
          <w:b/>
          <w:bCs/>
          <w:sz w:val="24"/>
          <w:szCs w:val="24"/>
        </w:rPr>
        <w:t xml:space="preserve"> </w:t>
      </w:r>
      <w:proofErr w:type="spellStart"/>
      <w:r w:rsidRPr="003E2044">
        <w:rPr>
          <w:rFonts w:ascii="Palatino" w:eastAsia="Times New Roman" w:hAnsi="Palatino" w:cs="Times New Roman"/>
          <w:b/>
          <w:bCs/>
          <w:sz w:val="24"/>
          <w:szCs w:val="24"/>
        </w:rPr>
        <w:t>Jauss</w:t>
      </w:r>
      <w:proofErr w:type="spellEnd"/>
      <w:r w:rsidRPr="003E2044">
        <w:rPr>
          <w:rFonts w:ascii="Palatino" w:eastAsia="Times New Roman" w:hAnsi="Palatino" w:cs="Times New Roman"/>
          <w:sz w:val="24"/>
          <w:szCs w:val="24"/>
        </w:rPr>
        <w:t xml:space="preserve">, a </w:t>
      </w:r>
      <w:r w:rsidRPr="003E2044">
        <w:rPr>
          <w:rFonts w:ascii="Palatino" w:eastAsia="Times New Roman" w:hAnsi="Palatino" w:cs="Times New Roman"/>
          <w:b/>
          <w:bCs/>
          <w:sz w:val="24"/>
          <w:szCs w:val="24"/>
        </w:rPr>
        <w:t>reception theorist</w:t>
      </w:r>
      <w:r w:rsidRPr="003E2044">
        <w:rPr>
          <w:rFonts w:ascii="Palatino" w:eastAsia="Times New Roman" w:hAnsi="Palatino" w:cs="Times New Roman"/>
          <w:sz w:val="24"/>
          <w:szCs w:val="24"/>
        </w:rPr>
        <w:t xml:space="preserve">, studies how </w:t>
      </w:r>
      <w:r w:rsidRPr="003E2044">
        <w:rPr>
          <w:rFonts w:ascii="Palatino" w:eastAsia="Times New Roman" w:hAnsi="Palatino" w:cs="Times New Roman"/>
          <w:b/>
          <w:bCs/>
          <w:sz w:val="24"/>
          <w:szCs w:val="24"/>
        </w:rPr>
        <w:t>horizons of expectation</w:t>
      </w:r>
      <w:r w:rsidRPr="003E2044">
        <w:rPr>
          <w:rFonts w:ascii="Palatino" w:eastAsia="Times New Roman" w:hAnsi="Palatino" w:cs="Times New Roman"/>
          <w:sz w:val="24"/>
          <w:szCs w:val="24"/>
        </w:rPr>
        <w:t xml:space="preserve"> change with time, thereby changing the way audiences interpret texts. Wolfgang </w:t>
      </w:r>
      <w:proofErr w:type="spellStart"/>
      <w:r w:rsidRPr="003E2044">
        <w:rPr>
          <w:rFonts w:ascii="Palatino" w:eastAsia="Times New Roman" w:hAnsi="Palatino" w:cs="Times New Roman"/>
          <w:b/>
          <w:bCs/>
          <w:sz w:val="24"/>
          <w:szCs w:val="24"/>
        </w:rPr>
        <w:t>Iser</w:t>
      </w:r>
      <w:proofErr w:type="spellEnd"/>
      <w:r w:rsidRPr="003E2044">
        <w:rPr>
          <w:rFonts w:ascii="Palatino" w:eastAsia="Times New Roman" w:hAnsi="Palatino" w:cs="Times New Roman"/>
          <w:sz w:val="24"/>
          <w:szCs w:val="24"/>
        </w:rPr>
        <w:t xml:space="preserve"> (pronounced "</w:t>
      </w:r>
      <w:proofErr w:type="spellStart"/>
      <w:r w:rsidRPr="003E2044">
        <w:rPr>
          <w:rFonts w:ascii="Palatino" w:eastAsia="Times New Roman" w:hAnsi="Palatino" w:cs="Times New Roman"/>
          <w:sz w:val="24"/>
          <w:szCs w:val="24"/>
        </w:rPr>
        <w:t>ee-zer</w:t>
      </w:r>
      <w:proofErr w:type="spellEnd"/>
      <w:r w:rsidRPr="003E2044">
        <w:rPr>
          <w:rFonts w:ascii="Palatino" w:eastAsia="Times New Roman" w:hAnsi="Palatino" w:cs="Times New Roman"/>
          <w:sz w:val="24"/>
          <w:szCs w:val="24"/>
        </w:rPr>
        <w:t xml:space="preserve">") </w:t>
      </w:r>
      <w:proofErr w:type="spellStart"/>
      <w:r w:rsidRPr="003E2044">
        <w:rPr>
          <w:rFonts w:ascii="Palatino" w:eastAsia="Times New Roman" w:hAnsi="Palatino" w:cs="Times New Roman"/>
          <w:sz w:val="24"/>
          <w:szCs w:val="24"/>
        </w:rPr>
        <w:t>analyzes</w:t>
      </w:r>
      <w:proofErr w:type="spellEnd"/>
      <w:r w:rsidRPr="003E2044">
        <w:rPr>
          <w:rFonts w:ascii="Palatino" w:eastAsia="Times New Roman" w:hAnsi="Palatino" w:cs="Times New Roman"/>
          <w:sz w:val="24"/>
          <w:szCs w:val="24"/>
        </w:rPr>
        <w:t xml:space="preserve"> the text's effect on both the </w:t>
      </w:r>
      <w:r w:rsidRPr="003E2044">
        <w:rPr>
          <w:rFonts w:ascii="Palatino" w:eastAsia="Times New Roman" w:hAnsi="Palatino" w:cs="Times New Roman"/>
          <w:b/>
          <w:bCs/>
          <w:sz w:val="24"/>
          <w:szCs w:val="24"/>
        </w:rPr>
        <w:t>implied reader</w:t>
      </w:r>
      <w:r w:rsidRPr="003E2044">
        <w:rPr>
          <w:rFonts w:ascii="Palatino" w:eastAsia="Times New Roman" w:hAnsi="Palatino" w:cs="Times New Roman"/>
          <w:sz w:val="24"/>
          <w:szCs w:val="24"/>
        </w:rPr>
        <w:t xml:space="preserve"> and the </w:t>
      </w:r>
      <w:r w:rsidRPr="003E2044">
        <w:rPr>
          <w:rFonts w:ascii="Palatino" w:eastAsia="Times New Roman" w:hAnsi="Palatino" w:cs="Times New Roman"/>
          <w:b/>
          <w:bCs/>
          <w:sz w:val="24"/>
          <w:szCs w:val="24"/>
        </w:rPr>
        <w:t>actual reader</w:t>
      </w:r>
      <w:r w:rsidRPr="003E2044">
        <w:rPr>
          <w:rFonts w:ascii="Palatino" w:eastAsia="Times New Roman" w:hAnsi="Palatino" w:cs="Times New Roman"/>
          <w:sz w:val="24"/>
          <w:szCs w:val="24"/>
        </w:rPr>
        <w:t xml:space="preserve">. </w:t>
      </w:r>
      <w:proofErr w:type="spellStart"/>
      <w:r w:rsidRPr="003E2044">
        <w:rPr>
          <w:rFonts w:ascii="Palatino" w:eastAsia="Times New Roman" w:hAnsi="Palatino" w:cs="Times New Roman"/>
          <w:sz w:val="24"/>
          <w:szCs w:val="24"/>
        </w:rPr>
        <w:t>Iser's</w:t>
      </w:r>
      <w:proofErr w:type="spellEnd"/>
      <w:r w:rsidRPr="003E2044">
        <w:rPr>
          <w:rFonts w:ascii="Palatino" w:eastAsia="Times New Roman" w:hAnsi="Palatino" w:cs="Times New Roman"/>
          <w:sz w:val="24"/>
          <w:szCs w:val="24"/>
        </w:rPr>
        <w:t xml:space="preserve"> </w:t>
      </w:r>
      <w:r w:rsidRPr="003E2044">
        <w:rPr>
          <w:rFonts w:ascii="Palatino" w:eastAsia="Times New Roman" w:hAnsi="Palatino" w:cs="Times New Roman"/>
          <w:b/>
          <w:bCs/>
          <w:sz w:val="24"/>
          <w:szCs w:val="24"/>
        </w:rPr>
        <w:t>implied reader</w:t>
      </w:r>
      <w:r w:rsidRPr="003E2044">
        <w:rPr>
          <w:rFonts w:ascii="Palatino" w:eastAsia="Times New Roman" w:hAnsi="Palatino" w:cs="Times New Roman"/>
          <w:sz w:val="24"/>
          <w:szCs w:val="24"/>
        </w:rPr>
        <w:t xml:space="preserve"> is the reader implied by the text--the hypothetical reader predisposed to appreciate the effects of the text. In other words, what sort of reader does this text seem to address: how informed about the nuances of words, history, conventions, strategies of irony, etc. In experimental "modernist" texts (like Joyce's </w:t>
      </w:r>
      <w:r w:rsidRPr="003E2044">
        <w:rPr>
          <w:rFonts w:ascii="Palatino" w:eastAsia="Times New Roman" w:hAnsi="Palatino" w:cs="Times New Roman"/>
          <w:i/>
          <w:iCs/>
          <w:sz w:val="24"/>
          <w:szCs w:val="24"/>
        </w:rPr>
        <w:t>Ulysses</w:t>
      </w:r>
      <w:r w:rsidRPr="003E2044">
        <w:rPr>
          <w:rFonts w:ascii="Palatino" w:eastAsia="Times New Roman" w:hAnsi="Palatino" w:cs="Times New Roman"/>
          <w:b/>
          <w:bCs/>
          <w:i/>
          <w:iCs/>
          <w:sz w:val="24"/>
          <w:szCs w:val="24"/>
        </w:rPr>
        <w:t xml:space="preserve"> </w:t>
      </w:r>
      <w:r w:rsidRPr="003E2044">
        <w:rPr>
          <w:rFonts w:ascii="Palatino" w:eastAsia="Times New Roman" w:hAnsi="Palatino" w:cs="Times New Roman"/>
          <w:sz w:val="24"/>
          <w:szCs w:val="24"/>
        </w:rPr>
        <w:t xml:space="preserve">or Woolf's </w:t>
      </w:r>
      <w:r w:rsidRPr="003E2044">
        <w:rPr>
          <w:rFonts w:ascii="Palatino" w:eastAsia="Times New Roman" w:hAnsi="Palatino" w:cs="Times New Roman"/>
          <w:i/>
          <w:iCs/>
          <w:sz w:val="24"/>
          <w:szCs w:val="24"/>
        </w:rPr>
        <w:t xml:space="preserve">To the </w:t>
      </w:r>
      <w:proofErr w:type="gramStart"/>
      <w:r w:rsidRPr="003E2044">
        <w:rPr>
          <w:rFonts w:ascii="Palatino" w:eastAsia="Times New Roman" w:hAnsi="Palatino" w:cs="Times New Roman"/>
          <w:i/>
          <w:iCs/>
          <w:sz w:val="24"/>
          <w:szCs w:val="24"/>
        </w:rPr>
        <w:t>Lighthouse</w:t>
      </w:r>
      <w:r w:rsidRPr="003E2044">
        <w:rPr>
          <w:rFonts w:ascii="Palatino" w:eastAsia="Times New Roman" w:hAnsi="Palatino" w:cs="Times New Roman"/>
          <w:sz w:val="24"/>
          <w:szCs w:val="24"/>
        </w:rPr>
        <w:t xml:space="preserve"> ,</w:t>
      </w:r>
      <w:proofErr w:type="gramEnd"/>
      <w:r w:rsidRPr="003E2044">
        <w:rPr>
          <w:rFonts w:ascii="Palatino" w:eastAsia="Times New Roman" w:hAnsi="Palatino" w:cs="Times New Roman"/>
          <w:sz w:val="24"/>
          <w:szCs w:val="24"/>
        </w:rPr>
        <w:t xml:space="preserve"> we might ask, "What kind of reader does this challenging text attempt to create?" (A question a rhetorical critic might ask as well, by the way)</w:t>
      </w:r>
      <w:r w:rsidRPr="003E2044">
        <w:rPr>
          <w:rFonts w:ascii="Times New Roman" w:eastAsia="Times New Roman" w:hAnsi="Times New Roman" w:cs="Times New Roman"/>
          <w:sz w:val="24"/>
          <w:szCs w:val="24"/>
        </w:rPr>
        <w:t xml:space="preserve"> </w:t>
      </w:r>
    </w:p>
    <w:p w:rsidR="003E2044" w:rsidRPr="003E2044" w:rsidRDefault="003E2044" w:rsidP="003E2044">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3E2044">
        <w:rPr>
          <w:rFonts w:ascii="Palatino" w:eastAsia="Times New Roman" w:hAnsi="Palatino" w:cs="Times New Roman"/>
          <w:b/>
          <w:bCs/>
          <w:sz w:val="24"/>
          <w:szCs w:val="24"/>
        </w:rPr>
        <w:t>Iser</w:t>
      </w:r>
      <w:proofErr w:type="spellEnd"/>
      <w:r w:rsidRPr="003E2044">
        <w:rPr>
          <w:rFonts w:ascii="Palatino" w:eastAsia="Times New Roman" w:hAnsi="Palatino" w:cs="Times New Roman"/>
          <w:sz w:val="24"/>
          <w:szCs w:val="24"/>
        </w:rPr>
        <w:t xml:space="preserve"> also discusses ways in which texts are </w:t>
      </w:r>
      <w:r w:rsidRPr="003E2044">
        <w:rPr>
          <w:rFonts w:ascii="Palatino" w:eastAsia="Times New Roman" w:hAnsi="Palatino" w:cs="Times New Roman"/>
          <w:b/>
          <w:bCs/>
          <w:sz w:val="24"/>
          <w:szCs w:val="24"/>
        </w:rPr>
        <w:t>concretized</w:t>
      </w:r>
      <w:r w:rsidRPr="003E2044">
        <w:rPr>
          <w:rFonts w:ascii="Palatino" w:eastAsia="Times New Roman" w:hAnsi="Palatino" w:cs="Times New Roman"/>
          <w:sz w:val="24"/>
          <w:szCs w:val="24"/>
        </w:rPr>
        <w:t xml:space="preserve"> in the mind. He will discuss ways in which texts call upon and alter the reader's own horizons of expectations. How, in other words, does a novel set us up to expect something only to deliver something else. </w:t>
      </w:r>
      <w:proofErr w:type="spellStart"/>
      <w:r w:rsidRPr="003E2044">
        <w:rPr>
          <w:rFonts w:ascii="Palatino" w:eastAsia="Times New Roman" w:hAnsi="Palatino" w:cs="Times New Roman"/>
          <w:sz w:val="24"/>
          <w:szCs w:val="24"/>
        </w:rPr>
        <w:t>Iser</w:t>
      </w:r>
      <w:proofErr w:type="spellEnd"/>
      <w:r w:rsidRPr="003E2044">
        <w:rPr>
          <w:rFonts w:ascii="Palatino" w:eastAsia="Times New Roman" w:hAnsi="Palatino" w:cs="Times New Roman"/>
          <w:sz w:val="24"/>
          <w:szCs w:val="24"/>
        </w:rPr>
        <w:t xml:space="preserve"> also discusses </w:t>
      </w:r>
      <w:r w:rsidRPr="003E2044">
        <w:rPr>
          <w:rFonts w:ascii="Palatino" w:eastAsia="Times New Roman" w:hAnsi="Palatino" w:cs="Times New Roman"/>
          <w:b/>
          <w:bCs/>
          <w:sz w:val="24"/>
          <w:szCs w:val="24"/>
        </w:rPr>
        <w:t>gaps</w:t>
      </w:r>
      <w:r w:rsidRPr="003E2044">
        <w:rPr>
          <w:rFonts w:ascii="Palatino" w:eastAsia="Times New Roman" w:hAnsi="Palatino" w:cs="Times New Roman"/>
          <w:sz w:val="24"/>
          <w:szCs w:val="24"/>
        </w:rPr>
        <w:t xml:space="preserve"> in the text: places in which the text expects us to fill in information or otherwise use our imagination. </w:t>
      </w:r>
    </w:p>
    <w:p w:rsidR="003E2044" w:rsidRDefault="003E2044" w:rsidP="003E2044">
      <w:pPr>
        <w:numPr>
          <w:ilvl w:val="0"/>
          <w:numId w:val="1"/>
        </w:numPr>
        <w:spacing w:before="100" w:beforeAutospacing="1" w:after="0" w:line="240" w:lineRule="auto"/>
        <w:rPr>
          <w:rFonts w:ascii="Times New Roman" w:eastAsia="Times New Roman" w:hAnsi="Times New Roman" w:cs="Times New Roman"/>
          <w:sz w:val="24"/>
          <w:szCs w:val="24"/>
        </w:rPr>
      </w:pPr>
      <w:r w:rsidRPr="003E2044">
        <w:rPr>
          <w:rFonts w:ascii="Palatino" w:eastAsia="Times New Roman" w:hAnsi="Palatino" w:cs="Times New Roman"/>
          <w:sz w:val="24"/>
          <w:szCs w:val="24"/>
        </w:rPr>
        <w:t xml:space="preserve">From all of this it is clear that we have come a long way from Aristotle's view of the audience as passive. For </w:t>
      </w:r>
      <w:proofErr w:type="spellStart"/>
      <w:r w:rsidRPr="003E2044">
        <w:rPr>
          <w:rFonts w:ascii="Palatino" w:eastAsia="Times New Roman" w:hAnsi="Palatino" w:cs="Times New Roman"/>
          <w:sz w:val="24"/>
          <w:szCs w:val="24"/>
        </w:rPr>
        <w:t>Iser</w:t>
      </w:r>
      <w:proofErr w:type="spellEnd"/>
      <w:r w:rsidRPr="003E2044">
        <w:rPr>
          <w:rFonts w:ascii="Palatino" w:eastAsia="Times New Roman" w:hAnsi="Palatino" w:cs="Times New Roman"/>
          <w:sz w:val="24"/>
          <w:szCs w:val="24"/>
        </w:rPr>
        <w:t>, readers create the text, filling in gaps, anticipating what is to come, all along using their own for-understanding (their world of beliefs/values) to process the work. Sometimes the text subverts that pre-understanding, creating disturbing effects; sometimes it confirms it.</w:t>
      </w:r>
    </w:p>
    <w:p w:rsidR="003E2044" w:rsidRPr="003E2044" w:rsidRDefault="003E2044" w:rsidP="003E2044">
      <w:pPr>
        <w:spacing w:after="0" w:line="240" w:lineRule="auto"/>
        <w:rPr>
          <w:rFonts w:ascii="Times New Roman" w:eastAsia="Times New Roman" w:hAnsi="Times New Roman" w:cs="Times New Roman"/>
          <w:sz w:val="24"/>
          <w:szCs w:val="24"/>
        </w:rPr>
      </w:pPr>
      <w:r w:rsidRPr="003E2044">
        <w:rPr>
          <w:rFonts w:ascii="Palatino" w:eastAsia="Times New Roman" w:hAnsi="Palatino" w:cs="Times New Roman"/>
          <w:b/>
          <w:bCs/>
          <w:sz w:val="24"/>
          <w:szCs w:val="24"/>
        </w:rPr>
        <w:t>Subjective Reader Response Criticism</w:t>
      </w:r>
      <w:r w:rsidRPr="003E2044">
        <w:rPr>
          <w:rFonts w:ascii="Times New Roman" w:eastAsia="Times New Roman" w:hAnsi="Times New Roman" w:cs="Times New Roman"/>
          <w:sz w:val="24"/>
          <w:szCs w:val="24"/>
        </w:rPr>
        <w:t xml:space="preserve"> </w:t>
      </w:r>
    </w:p>
    <w:p w:rsidR="003E2044" w:rsidRPr="003E2044" w:rsidRDefault="003E2044" w:rsidP="003E2044">
      <w:pPr>
        <w:numPr>
          <w:ilvl w:val="0"/>
          <w:numId w:val="1"/>
        </w:numPr>
        <w:spacing w:after="100" w:afterAutospacing="1" w:line="240" w:lineRule="auto"/>
        <w:rPr>
          <w:rFonts w:ascii="Times New Roman" w:eastAsia="Times New Roman" w:hAnsi="Times New Roman" w:cs="Times New Roman"/>
          <w:sz w:val="24"/>
          <w:szCs w:val="24"/>
        </w:rPr>
      </w:pPr>
      <w:r w:rsidRPr="003E2044">
        <w:rPr>
          <w:rFonts w:ascii="Palatino" w:eastAsia="Times New Roman" w:hAnsi="Palatino" w:cs="Times New Roman"/>
          <w:sz w:val="24"/>
          <w:szCs w:val="24"/>
        </w:rPr>
        <w:t xml:space="preserve">Here the text is subordinated to the individual reader. The subject becomes the individual reader as he reveals himself in the act of reading. For example, imagine a reader outraged by a story in which a father ignores his child. The intensity of the reader's reaction may lie in his or her conflicted relationship with his or her father. </w:t>
      </w:r>
    </w:p>
    <w:p w:rsidR="003E2044" w:rsidRDefault="003E2044" w:rsidP="003E2044">
      <w:pPr>
        <w:numPr>
          <w:ilvl w:val="0"/>
          <w:numId w:val="1"/>
        </w:numPr>
        <w:spacing w:before="100" w:beforeAutospacing="1" w:after="0" w:line="240" w:lineRule="auto"/>
        <w:rPr>
          <w:rFonts w:ascii="Times New Roman" w:eastAsia="Times New Roman" w:hAnsi="Times New Roman" w:cs="Times New Roman"/>
          <w:sz w:val="24"/>
          <w:szCs w:val="24"/>
        </w:rPr>
      </w:pPr>
      <w:r w:rsidRPr="003E2044">
        <w:rPr>
          <w:rFonts w:ascii="Palatino" w:eastAsia="Times New Roman" w:hAnsi="Palatino" w:cs="Times New Roman"/>
          <w:sz w:val="24"/>
          <w:szCs w:val="24"/>
        </w:rPr>
        <w:t xml:space="preserve">This kind of criticism has been attacked as too relativistic and of limited usefulness in the classroom. Defenders of this approach point out that literature must work on a personal, emotional level to move us powerfully. Steven </w:t>
      </w:r>
      <w:proofErr w:type="spellStart"/>
      <w:r w:rsidRPr="003E2044">
        <w:rPr>
          <w:rFonts w:ascii="Palatino" w:eastAsia="Times New Roman" w:hAnsi="Palatino" w:cs="Times New Roman"/>
          <w:b/>
          <w:bCs/>
          <w:sz w:val="24"/>
          <w:szCs w:val="24"/>
        </w:rPr>
        <w:t>Mailloux</w:t>
      </w:r>
      <w:proofErr w:type="spellEnd"/>
      <w:r w:rsidRPr="003E2044">
        <w:rPr>
          <w:rFonts w:ascii="Palatino" w:eastAsia="Times New Roman" w:hAnsi="Palatino" w:cs="Times New Roman"/>
          <w:sz w:val="24"/>
          <w:szCs w:val="24"/>
        </w:rPr>
        <w:t>, urges that students be allowed their personal, powerful reaction, but then expect to make his responses relevant to an interpretive community.</w:t>
      </w:r>
    </w:p>
    <w:p w:rsidR="003E2044" w:rsidRPr="003E2044" w:rsidRDefault="003E2044" w:rsidP="003E2044">
      <w:pPr>
        <w:spacing w:after="0" w:line="240" w:lineRule="auto"/>
        <w:rPr>
          <w:rFonts w:ascii="Times New Roman" w:eastAsia="Times New Roman" w:hAnsi="Times New Roman" w:cs="Times New Roman"/>
          <w:sz w:val="24"/>
          <w:szCs w:val="24"/>
        </w:rPr>
      </w:pPr>
      <w:proofErr w:type="gramStart"/>
      <w:r w:rsidRPr="003E2044">
        <w:rPr>
          <w:rFonts w:ascii="Palatino" w:eastAsia="Times New Roman" w:hAnsi="Palatino" w:cs="Times New Roman"/>
          <w:b/>
          <w:bCs/>
          <w:sz w:val="24"/>
          <w:szCs w:val="24"/>
        </w:rPr>
        <w:t>Assumptions</w:t>
      </w:r>
      <w:r w:rsidRPr="003E2044">
        <w:rPr>
          <w:rFonts w:ascii="Times New Roman" w:eastAsia="Times New Roman" w:hAnsi="Times New Roman" w:cs="Times New Roman"/>
          <w:sz w:val="24"/>
          <w:szCs w:val="24"/>
        </w:rPr>
        <w:t xml:space="preserve">  </w:t>
      </w:r>
      <w:r w:rsidRPr="003E2044">
        <w:rPr>
          <w:rFonts w:ascii="Palatino" w:eastAsia="Times New Roman" w:hAnsi="Palatino" w:cs="Times New Roman"/>
          <w:sz w:val="24"/>
          <w:szCs w:val="24"/>
        </w:rPr>
        <w:t>Meaning</w:t>
      </w:r>
      <w:proofErr w:type="gramEnd"/>
      <w:r w:rsidRPr="003E2044">
        <w:rPr>
          <w:rFonts w:ascii="Palatino" w:eastAsia="Times New Roman" w:hAnsi="Palatino" w:cs="Times New Roman"/>
          <w:sz w:val="24"/>
          <w:szCs w:val="24"/>
        </w:rPr>
        <w:t xml:space="preserve"> = text + reader</w:t>
      </w:r>
      <w:r w:rsidRPr="003E2044">
        <w:rPr>
          <w:rFonts w:ascii="Times New Roman" w:eastAsia="Times New Roman" w:hAnsi="Times New Roman" w:cs="Times New Roman"/>
          <w:sz w:val="24"/>
          <w:szCs w:val="24"/>
        </w:rPr>
        <w:t xml:space="preserve"> </w:t>
      </w:r>
    </w:p>
    <w:p w:rsidR="003E2044" w:rsidRPr="003E2044" w:rsidRDefault="003E2044" w:rsidP="003E2044">
      <w:pPr>
        <w:spacing w:after="0" w:line="240" w:lineRule="auto"/>
        <w:rPr>
          <w:rFonts w:ascii="Times New Roman" w:eastAsia="Times New Roman" w:hAnsi="Times New Roman" w:cs="Times New Roman"/>
          <w:sz w:val="24"/>
          <w:szCs w:val="24"/>
        </w:rPr>
      </w:pPr>
      <w:r w:rsidRPr="003E2044">
        <w:rPr>
          <w:rFonts w:ascii="Palatino" w:eastAsia="Times New Roman" w:hAnsi="Palatino" w:cs="Times New Roman"/>
          <w:b/>
          <w:bCs/>
          <w:sz w:val="24"/>
          <w:szCs w:val="24"/>
        </w:rPr>
        <w:t>Methodology</w:t>
      </w:r>
      <w:r w:rsidRPr="003E2044">
        <w:rPr>
          <w:rFonts w:ascii="Times New Roman" w:eastAsia="Times New Roman" w:hAnsi="Times New Roman" w:cs="Times New Roman"/>
          <w:sz w:val="24"/>
          <w:szCs w:val="24"/>
        </w:rPr>
        <w:t xml:space="preserve"> </w:t>
      </w:r>
    </w:p>
    <w:p w:rsidR="003E2044" w:rsidRPr="003E2044" w:rsidRDefault="003E2044" w:rsidP="003E2044">
      <w:pPr>
        <w:numPr>
          <w:ilvl w:val="0"/>
          <w:numId w:val="1"/>
        </w:numPr>
        <w:spacing w:after="100" w:afterAutospacing="1" w:line="240" w:lineRule="auto"/>
        <w:rPr>
          <w:rFonts w:ascii="Times New Roman" w:eastAsia="Times New Roman" w:hAnsi="Times New Roman" w:cs="Times New Roman"/>
          <w:sz w:val="24"/>
          <w:szCs w:val="24"/>
        </w:rPr>
      </w:pPr>
      <w:r w:rsidRPr="003E2044">
        <w:rPr>
          <w:rFonts w:ascii="Palatino" w:eastAsia="Times New Roman" w:hAnsi="Palatino" w:cs="Times New Roman"/>
          <w:sz w:val="24"/>
          <w:szCs w:val="24"/>
        </w:rPr>
        <w:t xml:space="preserve">Varies with each of the types listed above. In general, the reader-response critic looks to ways in which a literary text affects the reader intellectually and affectively. </w:t>
      </w:r>
      <w:r w:rsidRPr="003E2044">
        <w:rPr>
          <w:rFonts w:ascii="Palatino" w:eastAsia="Times New Roman" w:hAnsi="Palatino" w:cs="Times New Roman"/>
          <w:b/>
          <w:bCs/>
          <w:sz w:val="24"/>
          <w:szCs w:val="24"/>
        </w:rPr>
        <w:t>Close reading</w:t>
      </w:r>
      <w:r w:rsidRPr="003E2044">
        <w:rPr>
          <w:rFonts w:ascii="Palatino" w:eastAsia="Times New Roman" w:hAnsi="Palatino" w:cs="Times New Roman"/>
          <w:sz w:val="24"/>
          <w:szCs w:val="24"/>
        </w:rPr>
        <w:t xml:space="preserve"> is still an important activity; in this case the critic looks carefully at how the text stimulates the work of the reader.</w:t>
      </w:r>
      <w:r w:rsidRPr="003E2044">
        <w:rPr>
          <w:rFonts w:ascii="Times New Roman" w:eastAsia="Times New Roman" w:hAnsi="Times New Roman" w:cs="Times New Roman"/>
          <w:sz w:val="24"/>
          <w:szCs w:val="24"/>
        </w:rPr>
        <w:t xml:space="preserve"> </w:t>
      </w:r>
    </w:p>
    <w:p w:rsidR="00401047" w:rsidRDefault="00401047"/>
    <w:sectPr w:rsidR="00401047" w:rsidSect="004010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B6EA7"/>
    <w:multiLevelType w:val="multilevel"/>
    <w:tmpl w:val="3A6A524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044"/>
    <w:rsid w:val="003E2044"/>
    <w:rsid w:val="00401047"/>
    <w:rsid w:val="00670F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E20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2044"/>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3E20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E20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2044"/>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3E20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8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1.assumption.edu/users/ady/HHGateway/Gateway/Approach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assumption.edu/users/ady/HHGateway/Gateway/Approache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West Moreton Anglican College</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ewoolaston</dc:creator>
  <cp:lastModifiedBy>Elizabeth Woolaston</cp:lastModifiedBy>
  <cp:revision>2</cp:revision>
  <dcterms:created xsi:type="dcterms:W3CDTF">2013-04-01T20:59:00Z</dcterms:created>
  <dcterms:modified xsi:type="dcterms:W3CDTF">2013-04-01T20:59:00Z</dcterms:modified>
</cp:coreProperties>
</file>