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81" w:rsidRPr="00077581" w:rsidRDefault="00077581" w:rsidP="0007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Central Marxist concepts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Central Marxist concepts: the dialectical model of </w:t>
      </w:r>
      <w:r w:rsidR="00E160ED"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history;</w:t>
      </w:r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the notion that social being determines consciousness; an</w:t>
      </w:r>
      <w:r w:rsidR="00E160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d the base/superstructure model</w:t>
      </w:r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. </w:t>
      </w:r>
      <w:bookmarkStart w:id="0" w:name="marxlit"/>
      <w:bookmarkEnd w:id="0"/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Marxism and literature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EE4DBF">
        <w:rPr>
          <w:rFonts w:ascii="Arial" w:eastAsia="Times New Roman" w:hAnsi="Arial" w:cs="Arial"/>
          <w:color w:val="000000"/>
          <w:sz w:val="20"/>
          <w:szCs w:val="20"/>
          <w:highlight w:val="yellow"/>
          <w:shd w:val="clear" w:color="auto" w:fill="FFFFFF"/>
          <w:lang w:eastAsia="en-AU"/>
        </w:rPr>
        <w:t>Marxist literary critics tend to look for tensions and contradictions within literary works</w:t>
      </w:r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. This is appropriate because Marxism was originally formulated to </w:t>
      </w:r>
      <w:r w:rsidR="00EE4DBF"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analyse</w:t>
      </w:r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just such tensions and contradictions within society. </w:t>
      </w:r>
      <w:r w:rsidRPr="00EE4DBF">
        <w:rPr>
          <w:rFonts w:ascii="Arial" w:eastAsia="Times New Roman" w:hAnsi="Arial" w:cs="Arial"/>
          <w:color w:val="000000"/>
          <w:sz w:val="20"/>
          <w:szCs w:val="20"/>
          <w:highlight w:val="yellow"/>
          <w:shd w:val="clear" w:color="auto" w:fill="FFFFFF"/>
          <w:lang w:eastAsia="en-AU"/>
        </w:rPr>
        <w:t>Marxist literary critics also see literature as intimately linked to social power, and thus their analysis of literature is linked to larger social questions</w:t>
      </w:r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. Since Marxism is a belief system which can be used to </w:t>
      </w:r>
      <w:r w:rsidR="00EE4DBF"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analyse</w:t>
      </w:r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society at the grandest or most detailed level, Marxist literary criticism is ultimately part of a much larger effort to uncover the inner workings of society.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hyperlink r:id="rId5" w:history="1">
        <w:r w:rsidRPr="0007758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eastAsia="en-AU"/>
          </w:rPr>
          <w:t>http://www.lawrence.edu/dept/ENGLIS</w:t>
        </w:r>
      </w:hyperlink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 H/COURSES/60A/marxist.html#marxcent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Karl Marx and Marxist Theory: The Proletariat Rises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“Marxism assumes the independent reality of matter and its priority over mind (dialectical materialism).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n-AU"/>
        </w:rPr>
        <w:t>It teaches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</w:p>
    <w:p w:rsidR="00077581" w:rsidRPr="00077581" w:rsidRDefault="00077581" w:rsidP="00077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 theory of value based upon </w:t>
      </w:r>
      <w:r w:rsidR="00976F87"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labour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,</w:t>
      </w:r>
    </w:p>
    <w:p w:rsidR="00077581" w:rsidRPr="00077581" w:rsidRDefault="00077581" w:rsidP="00077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economic determination of all social actions and institutions,</w:t>
      </w:r>
    </w:p>
    <w:p w:rsidR="00077581" w:rsidRPr="00077581" w:rsidRDefault="00077581" w:rsidP="00077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class struggle as the basic pattern in history,</w:t>
      </w:r>
    </w:p>
    <w:p w:rsidR="00077581" w:rsidRPr="00077581" w:rsidRDefault="00077581" w:rsidP="00077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inevitable seizure of power through the revolution of the proletariat (working class, ‘the masses’),</w:t>
      </w:r>
    </w:p>
    <w:p w:rsidR="00077581" w:rsidRPr="00077581" w:rsidRDefault="00077581" w:rsidP="00077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dictatorship of that proletariat,</w:t>
      </w:r>
    </w:p>
    <w:p w:rsidR="00077581" w:rsidRPr="00077581" w:rsidRDefault="00077581" w:rsidP="00077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proofErr w:type="gramStart"/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</w:t>
      </w:r>
      <w:proofErr w:type="gramEnd"/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ultimate establishment of a classless society.</w:t>
      </w:r>
    </w:p>
    <w:p w:rsidR="00077581" w:rsidRPr="00077581" w:rsidRDefault="00077581" w:rsidP="0007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Marx proposes a model of history in which economic and political conditions determine social conditions.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-It’s a response to social hardships stemming from the rise of capitalism. </w:t>
      </w:r>
      <w:r w:rsidR="00976F87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en-AU"/>
        </w:rPr>
        <w:t>Appropriately, his</w:t>
      </w:r>
      <w:r w:rsidRPr="0007758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en-AU"/>
        </w:rPr>
        <w:t xml:space="preserve"> theories </w:t>
      </w:r>
      <w:proofErr w:type="spellStart"/>
      <w:r w:rsidRPr="0007758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en-AU"/>
        </w:rPr>
        <w:t>analyze</w:t>
      </w:r>
      <w:proofErr w:type="spellEnd"/>
      <w:r w:rsidRPr="0007758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en-AU"/>
        </w:rPr>
        <w:t xml:space="preserve"> how society functions during upheaval and constant change.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bookmarkStart w:id="1" w:name="marxbase"/>
      <w:bookmarkEnd w:id="1"/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The base and superstructure model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proofErr w:type="gramStart"/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An</w:t>
      </w:r>
      <w:proofErr w:type="gramEnd"/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individual's social being, “the social consciousness” (Marx) is determined by larger political and economic forces. Simply stated, the social class into which a person is born determines her outlook and viewpoints.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A central concept of Marxism—</w:t>
      </w:r>
      <w:r w:rsidRPr="00077581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en-AU"/>
        </w:rPr>
        <w:t>base and superstructure</w:t>
      </w:r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. </w:t>
      </w:r>
      <w:r w:rsidRPr="000775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shd w:val="clear" w:color="auto" w:fill="FFFFFF"/>
          <w:lang w:eastAsia="en-AU"/>
        </w:rPr>
        <w:t>The base=economic system; the Superstructure=cultural activities—such as philosophy or literature</w:t>
      </w:r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. Society's economic base determines the interests and styles of its literature; this relationship between the determin</w:t>
      </w:r>
      <w:r w:rsidRPr="0007758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en-AU"/>
        </w:rPr>
        <w:t>ing</w:t>
      </w:r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 base and determin</w:t>
      </w:r>
      <w:r w:rsidRPr="0007758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en-AU"/>
        </w:rPr>
        <w:t>ed</w:t>
      </w:r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 superstructure is Marxism’s point of interest</w:t>
      </w:r>
      <w:bookmarkStart w:id="2" w:name="marxideol"/>
      <w:bookmarkEnd w:id="2"/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proofErr w:type="gramStart"/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Because</w:t>
      </w:r>
      <w:proofErr w:type="gramEnd"/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the superstructure is determined by the base, it supports the ideologies, changing ideas, values, and feelings of individuals in a society. They [changing ideology] present the dominant ideas and values as the beliefs of society as a whole, thus preventing individuals from seeing how society actually functions. </w:t>
      </w:r>
      <w:r w:rsidRPr="0007758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en-AU"/>
        </w:rPr>
        <w:t>Literature, as a cultural production, is a form of ideology, one that legitimizes the power of the ruling class</w:t>
      </w:r>
      <w:r w:rsidRPr="000775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.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Recurrent terms in Marxist literary criticism:</w:t>
      </w:r>
      <w:bookmarkStart w:id="3" w:name="_GoBack"/>
      <w:bookmarkEnd w:id="3"/>
    </w:p>
    <w:p w:rsidR="00077581" w:rsidRPr="00077581" w:rsidRDefault="00077581" w:rsidP="00976F87">
      <w:pPr>
        <w:numPr>
          <w:ilvl w:val="0"/>
          <w:numId w:val="2"/>
        </w:numPr>
        <w:shd w:val="clear" w:color="auto" w:fill="FFFFFF"/>
        <w:spacing w:after="0" w:line="28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Base vs. Superstructure: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Base in Marxism refers to economic base. Superstructure, according to Marx and Engels, emerges from this base and consists of law, politics, philosophy, religion, art.</w:t>
      </w:r>
    </w:p>
    <w:p w:rsidR="00077581" w:rsidRPr="00077581" w:rsidRDefault="00077581" w:rsidP="000775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Ideology: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the shared beliefs and values held in an unquestioning manner by a culture. It governs what that culture deems to be normative and valuable. For Marxists, </w:t>
      </w: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ideology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is determined by economics. A rough approximation: "tell me how much money you have and I'll tell you how you think."</w:t>
      </w:r>
    </w:p>
    <w:p w:rsidR="00077581" w:rsidRPr="00077581" w:rsidRDefault="00077581" w:rsidP="000775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Hegemony: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coined by the Italian theorist Antonio Gramsci, this "refers to the pervasive system of assumptions, meanings, and values -- the web of ideologies, in other words, that shapes the way things look, what they mean, and therefore what reality </w:t>
      </w:r>
      <w:r w:rsidRPr="00077581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is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for the majority of people within a given culture"</w:t>
      </w:r>
    </w:p>
    <w:p w:rsidR="00077581" w:rsidRPr="00077581" w:rsidRDefault="00077581" w:rsidP="000775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lastRenderedPageBreak/>
        <w:t>Reification: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often used to describe the way in which people are turned into commodities useful in market exchange. For example, some would argue that the media's obsession with tragedy (</w:t>
      </w:r>
      <w:proofErr w:type="spellStart"/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e.g.the</w:t>
      </w:r>
      <w:proofErr w:type="spellEnd"/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the murders at Columbine High School in Colorado) make commodities out of grieving people. The media expresses sympathy but economically thrives on these events through ratings boost.</w:t>
      </w:r>
    </w:p>
    <w:p w:rsidR="00077581" w:rsidRPr="00077581" w:rsidRDefault="00077581" w:rsidP="0007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What do Marxist literary critics do with texts?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/>
      </w:r>
    </w:p>
    <w:p w:rsidR="00077581" w:rsidRPr="00077581" w:rsidRDefault="00077581" w:rsidP="00077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They explore ways in which the text reveals ideological oppression of a dominant economic class over subordinate classes. In order to do this a Marxist might ask the following questions:</w:t>
      </w:r>
    </w:p>
    <w:p w:rsidR="00077581" w:rsidRPr="00077581" w:rsidRDefault="00077581" w:rsidP="0007758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Does the text reflect or resist </w:t>
      </w:r>
      <w:proofErr w:type="spellStart"/>
      <w:proofErr w:type="gramStart"/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</w:t>
      </w:r>
      <w:proofErr w:type="spellEnd"/>
      <w:proofErr w:type="gramEnd"/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E160E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economic </w:t>
      </w: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dominant ideology? Does it do both?</w:t>
      </w:r>
    </w:p>
    <w:p w:rsidR="00077581" w:rsidRPr="00077581" w:rsidRDefault="00077581" w:rsidP="0007758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Whose story gets told in the text? Are lower economic groups ignored or devalued?</w:t>
      </w:r>
    </w:p>
    <w:p w:rsidR="00077581" w:rsidRPr="00077581" w:rsidRDefault="00077581" w:rsidP="0007758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85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07758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Are values that support the dominant economic group given privilege? This can happen tacitly, in the way in which values are taken to be self-evident.</w:t>
      </w:r>
    </w:p>
    <w:p w:rsidR="001A23C3" w:rsidRDefault="00077581" w:rsidP="00077581">
      <w:r w:rsidRPr="0007758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en-AU"/>
        </w:rPr>
        <w:t>The Communist Manifesto</w:t>
      </w: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, by Karl Marx and Friedrich Engels (1848), and </w:t>
      </w:r>
      <w:r w:rsidRPr="0007758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en-AU"/>
        </w:rPr>
        <w:t xml:space="preserve">Das </w:t>
      </w:r>
      <w:proofErr w:type="spellStart"/>
      <w:r w:rsidRPr="0007758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en-AU"/>
        </w:rPr>
        <w:t>Kapital</w:t>
      </w:r>
      <w:proofErr w:type="spellEnd"/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 by Marx (1867)” (</w:t>
      </w: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en-AU"/>
        </w:rPr>
        <w:t>A Handbook to Literature</w:t>
      </w:r>
      <w:r w:rsidRPr="0007758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> Harmon and Holman 307).</w:t>
      </w:r>
    </w:p>
    <w:sectPr w:rsidR="001A2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235FD"/>
    <w:multiLevelType w:val="multilevel"/>
    <w:tmpl w:val="BD4E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B122C"/>
    <w:multiLevelType w:val="multilevel"/>
    <w:tmpl w:val="AE9C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108D6"/>
    <w:multiLevelType w:val="multilevel"/>
    <w:tmpl w:val="48D6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81"/>
    <w:rsid w:val="00077581"/>
    <w:rsid w:val="001A23C3"/>
    <w:rsid w:val="00976F87"/>
    <w:rsid w:val="00E160ED"/>
    <w:rsid w:val="00E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3295C-F1DB-45DA-837A-05E10067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7581"/>
    <w:rPr>
      <w:b/>
      <w:bCs/>
    </w:rPr>
  </w:style>
  <w:style w:type="character" w:customStyle="1" w:styleId="apple-converted-space">
    <w:name w:val="apple-converted-space"/>
    <w:basedOn w:val="DefaultParagraphFont"/>
    <w:rsid w:val="00077581"/>
  </w:style>
  <w:style w:type="character" w:styleId="Hyperlink">
    <w:name w:val="Hyperlink"/>
    <w:basedOn w:val="DefaultParagraphFont"/>
    <w:uiPriority w:val="99"/>
    <w:semiHidden/>
    <w:unhideWhenUsed/>
    <w:rsid w:val="000775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77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wrence.edu/dept/ENGL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Woolaston</dc:creator>
  <cp:lastModifiedBy>Elizabeth Woolaston</cp:lastModifiedBy>
  <cp:revision>5</cp:revision>
  <dcterms:created xsi:type="dcterms:W3CDTF">2013-04-05T09:32:00Z</dcterms:created>
  <dcterms:modified xsi:type="dcterms:W3CDTF">2020-10-12T11:26:00Z</dcterms:modified>
</cp:coreProperties>
</file>