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E5" w:rsidRDefault="00BA1104" w:rsidP="005A1EE5">
      <w:pPr>
        <w:spacing w:after="0" w:line="240" w:lineRule="auto"/>
        <w:rPr>
          <w:b/>
          <w:sz w:val="20"/>
          <w:szCs w:val="20"/>
        </w:rPr>
      </w:pPr>
      <w:r w:rsidRPr="006B6301">
        <w:rPr>
          <w:b/>
          <w:sz w:val="20"/>
          <w:szCs w:val="20"/>
        </w:rPr>
        <w:t xml:space="preserve">Reading </w:t>
      </w:r>
      <w:r w:rsidR="006B6301">
        <w:rPr>
          <w:b/>
          <w:sz w:val="20"/>
          <w:szCs w:val="20"/>
        </w:rPr>
        <w:t xml:space="preserve">External Exam </w:t>
      </w:r>
      <w:r w:rsidR="001020BA" w:rsidRPr="006B6301">
        <w:rPr>
          <w:b/>
          <w:sz w:val="20"/>
          <w:szCs w:val="20"/>
        </w:rPr>
        <w:t xml:space="preserve">Stimuli </w:t>
      </w:r>
    </w:p>
    <w:p w:rsidR="005A1EE5" w:rsidRDefault="00BD64FC" w:rsidP="005A1EE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</w:t>
      </w:r>
      <w:r w:rsidR="005A1EE5" w:rsidRPr="005A1EE5">
        <w:rPr>
          <w:sz w:val="20"/>
          <w:szCs w:val="20"/>
        </w:rPr>
        <w:t xml:space="preserve">ead </w:t>
      </w:r>
      <w:r w:rsidR="006A6841">
        <w:rPr>
          <w:sz w:val="20"/>
          <w:szCs w:val="20"/>
        </w:rPr>
        <w:t xml:space="preserve">“The Survivor” </w:t>
      </w:r>
      <w:r w:rsidR="005A1EE5" w:rsidRPr="005A1EE5">
        <w:rPr>
          <w:sz w:val="20"/>
          <w:szCs w:val="20"/>
        </w:rPr>
        <w:t xml:space="preserve">and </w:t>
      </w:r>
      <w:r w:rsidR="006A6841">
        <w:rPr>
          <w:sz w:val="20"/>
          <w:szCs w:val="20"/>
        </w:rPr>
        <w:t xml:space="preserve">the </w:t>
      </w:r>
      <w:r w:rsidR="005A1EE5" w:rsidRPr="005A1EE5">
        <w:rPr>
          <w:sz w:val="20"/>
          <w:szCs w:val="20"/>
        </w:rPr>
        <w:t>exam question.</w:t>
      </w:r>
      <w:r w:rsidR="000A37A0">
        <w:rPr>
          <w:sz w:val="20"/>
          <w:szCs w:val="20"/>
        </w:rPr>
        <w:t xml:space="preserve"> Use a </w:t>
      </w:r>
      <w:r w:rsidR="000A37A0" w:rsidRPr="0007165B">
        <w:rPr>
          <w:b/>
          <w:sz w:val="20"/>
          <w:szCs w:val="20"/>
        </w:rPr>
        <w:t>reciprocal teaching strategy</w:t>
      </w:r>
      <w:r w:rsidR="000A37A0">
        <w:rPr>
          <w:sz w:val="20"/>
          <w:szCs w:val="20"/>
        </w:rPr>
        <w:t xml:space="preserve"> (predict/vocabulary/questions/summary)</w:t>
      </w:r>
    </w:p>
    <w:p w:rsidR="002D45DB" w:rsidRPr="005A1EE5" w:rsidRDefault="0007165B" w:rsidP="005A1EE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7165B">
        <w:rPr>
          <w:b/>
          <w:sz w:val="20"/>
          <w:szCs w:val="20"/>
        </w:rPr>
        <w:t>Think/pair/share</w:t>
      </w:r>
      <w:r>
        <w:rPr>
          <w:sz w:val="20"/>
          <w:szCs w:val="20"/>
        </w:rPr>
        <w:t xml:space="preserve">: </w:t>
      </w:r>
      <w:r w:rsidR="002D45DB">
        <w:rPr>
          <w:sz w:val="20"/>
          <w:szCs w:val="20"/>
        </w:rPr>
        <w:t xml:space="preserve">What is your gut feeling about the main idea from your first reading? Highlight the places in the text which alerted you to this idea. </w:t>
      </w:r>
      <w:r w:rsidR="00DC788E">
        <w:rPr>
          <w:sz w:val="20"/>
          <w:szCs w:val="20"/>
        </w:rPr>
        <w:t xml:space="preserve">Write an initial theme statement. </w:t>
      </w:r>
      <w:r>
        <w:rPr>
          <w:sz w:val="20"/>
          <w:szCs w:val="20"/>
        </w:rPr>
        <w:t xml:space="preserve">Share with a partner, refine, then share with the class. </w:t>
      </w:r>
    </w:p>
    <w:p w:rsidR="00E272A9" w:rsidRPr="002D45DB" w:rsidRDefault="00E272A9" w:rsidP="00E272A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272A9">
        <w:rPr>
          <w:sz w:val="20"/>
          <w:szCs w:val="20"/>
        </w:rPr>
        <w:t>Students form groups of 2-3.</w:t>
      </w:r>
      <w:r w:rsidR="00354187">
        <w:rPr>
          <w:sz w:val="20"/>
          <w:szCs w:val="20"/>
        </w:rPr>
        <w:t xml:space="preserve"> </w:t>
      </w:r>
      <w:r w:rsidR="00354187" w:rsidRPr="002D45DB">
        <w:rPr>
          <w:b/>
          <w:sz w:val="20"/>
          <w:szCs w:val="20"/>
        </w:rPr>
        <w:t>C</w:t>
      </w:r>
      <w:r w:rsidR="00C93DCE" w:rsidRPr="002D45DB">
        <w:rPr>
          <w:b/>
          <w:sz w:val="20"/>
          <w:szCs w:val="20"/>
        </w:rPr>
        <w:t>onstruct a mind map</w:t>
      </w:r>
      <w:r w:rsidR="005A1EE5" w:rsidRPr="002D45DB">
        <w:rPr>
          <w:b/>
          <w:sz w:val="20"/>
          <w:szCs w:val="20"/>
        </w:rPr>
        <w:t xml:space="preserve"> for your text</w:t>
      </w:r>
      <w:r w:rsidR="002D45DB" w:rsidRPr="002D45DB">
        <w:rPr>
          <w:b/>
          <w:sz w:val="20"/>
          <w:szCs w:val="20"/>
        </w:rPr>
        <w:t xml:space="preserve"> which includes notes on the following</w:t>
      </w:r>
      <w:r w:rsidRPr="002D45DB">
        <w:rPr>
          <w:b/>
          <w:sz w:val="20"/>
          <w:szCs w:val="20"/>
        </w:rPr>
        <w:t>.</w:t>
      </w:r>
      <w:r w:rsidR="004D6B56">
        <w:rPr>
          <w:b/>
          <w:sz w:val="20"/>
          <w:szCs w:val="20"/>
        </w:rPr>
        <w:t xml:space="preserve"> (30 minutes)</w:t>
      </w:r>
    </w:p>
    <w:p w:rsidR="00354187" w:rsidRPr="00C93DCE" w:rsidRDefault="00354187" w:rsidP="00E272A9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12775" w:type="dxa"/>
        <w:tblLook w:val="04A0" w:firstRow="1" w:lastRow="0" w:firstColumn="1" w:lastColumn="0" w:noHBand="0" w:noVBand="1"/>
      </w:tblPr>
      <w:tblGrid>
        <w:gridCol w:w="1452"/>
        <w:gridCol w:w="2830"/>
        <w:gridCol w:w="2831"/>
        <w:gridCol w:w="2831"/>
        <w:gridCol w:w="2831"/>
      </w:tblGrid>
      <w:tr w:rsidR="002C4D27" w:rsidRPr="00E272A9" w:rsidTr="00354187">
        <w:trPr>
          <w:trHeight w:val="1115"/>
        </w:trPr>
        <w:tc>
          <w:tcPr>
            <w:tcW w:w="1452" w:type="dxa"/>
          </w:tcPr>
          <w:p w:rsidR="002C4D27" w:rsidRPr="00E272A9" w:rsidRDefault="002C4D27" w:rsidP="002C4D27">
            <w:pPr>
              <w:rPr>
                <w:b/>
                <w:sz w:val="20"/>
                <w:szCs w:val="20"/>
              </w:rPr>
            </w:pPr>
            <w:r w:rsidRPr="00E272A9">
              <w:rPr>
                <w:b/>
                <w:sz w:val="20"/>
                <w:szCs w:val="20"/>
              </w:rPr>
              <w:t>Stimulus</w:t>
            </w:r>
          </w:p>
        </w:tc>
        <w:tc>
          <w:tcPr>
            <w:tcW w:w="2830" w:type="dxa"/>
          </w:tcPr>
          <w:p w:rsidR="002C4D27" w:rsidRDefault="002C4D27" w:rsidP="002C4D27">
            <w:pPr>
              <w:rPr>
                <w:b/>
                <w:sz w:val="20"/>
                <w:szCs w:val="20"/>
              </w:rPr>
            </w:pPr>
            <w:r w:rsidRPr="00E272A9">
              <w:rPr>
                <w:b/>
                <w:sz w:val="20"/>
                <w:szCs w:val="20"/>
              </w:rPr>
              <w:t>Genre/</w:t>
            </w:r>
            <w:r>
              <w:rPr>
                <w:b/>
                <w:sz w:val="20"/>
                <w:szCs w:val="20"/>
              </w:rPr>
              <w:t>Generic conventions</w:t>
            </w:r>
          </w:p>
          <w:p w:rsidR="002C4D27" w:rsidRDefault="002C4D27" w:rsidP="002C4D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E272A9">
              <w:rPr>
                <w:b/>
                <w:sz w:val="20"/>
                <w:szCs w:val="20"/>
              </w:rPr>
              <w:t>urpose</w:t>
            </w:r>
          </w:p>
          <w:p w:rsidR="00BD5A50" w:rsidRDefault="00BD5A50" w:rsidP="002C4D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 structure</w:t>
            </w:r>
          </w:p>
          <w:p w:rsidR="002C4D27" w:rsidRPr="00E272A9" w:rsidRDefault="002C4D27" w:rsidP="002C4D27">
            <w:pPr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</w:tcPr>
          <w:p w:rsidR="002C4D27" w:rsidRDefault="002C4D27" w:rsidP="002C4D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Binary Oppositions</w:t>
            </w:r>
          </w:p>
          <w:p w:rsidR="00535282" w:rsidRDefault="00535282" w:rsidP="002C4D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Representation of Characters</w:t>
            </w:r>
          </w:p>
          <w:p w:rsidR="002C4D27" w:rsidRPr="00E272A9" w:rsidRDefault="002C4D27" w:rsidP="002C4D27">
            <w:pPr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</w:tcPr>
          <w:p w:rsidR="002C4D27" w:rsidRDefault="002C4D27" w:rsidP="002C4D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Method of Narration</w:t>
            </w:r>
          </w:p>
          <w:p w:rsidR="00354187" w:rsidRDefault="00354187" w:rsidP="002C4D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Symbol and Metaphor</w:t>
            </w:r>
          </w:p>
          <w:p w:rsidR="004F662C" w:rsidRPr="00E272A9" w:rsidRDefault="004F662C" w:rsidP="002C4D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Stylistic Features and Literary Techniques</w:t>
            </w:r>
          </w:p>
        </w:tc>
        <w:tc>
          <w:tcPr>
            <w:tcW w:w="2831" w:type="dxa"/>
          </w:tcPr>
          <w:p w:rsidR="002C4D27" w:rsidRDefault="002C4D27" w:rsidP="002C4D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Theme/Invited reading</w:t>
            </w:r>
          </w:p>
          <w:p w:rsidR="002C4D27" w:rsidRDefault="002C4D27" w:rsidP="002C4D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Positioning of audience</w:t>
            </w:r>
          </w:p>
          <w:p w:rsidR="002C4D27" w:rsidRDefault="002C4D27" w:rsidP="002C4D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Ideology</w:t>
            </w:r>
          </w:p>
        </w:tc>
      </w:tr>
      <w:tr w:rsidR="002C4D27" w:rsidTr="002D45DB">
        <w:trPr>
          <w:trHeight w:val="5210"/>
        </w:trPr>
        <w:tc>
          <w:tcPr>
            <w:tcW w:w="1452" w:type="dxa"/>
          </w:tcPr>
          <w:p w:rsidR="002C4D27" w:rsidRDefault="002C4D27" w:rsidP="002C4D27">
            <w:pPr>
              <w:rPr>
                <w:sz w:val="20"/>
                <w:szCs w:val="20"/>
              </w:rPr>
            </w:pPr>
          </w:p>
          <w:p w:rsidR="002C4D27" w:rsidRPr="002C4D27" w:rsidRDefault="002C4D27" w:rsidP="002C4D27">
            <w:pPr>
              <w:rPr>
                <w:b/>
                <w:sz w:val="20"/>
                <w:szCs w:val="20"/>
              </w:rPr>
            </w:pPr>
            <w:r w:rsidRPr="002C4D27">
              <w:rPr>
                <w:b/>
                <w:sz w:val="20"/>
                <w:szCs w:val="20"/>
              </w:rPr>
              <w:t xml:space="preserve">“The Survivor” </w:t>
            </w:r>
          </w:p>
        </w:tc>
        <w:tc>
          <w:tcPr>
            <w:tcW w:w="2830" w:type="dxa"/>
          </w:tcPr>
          <w:p w:rsidR="00DC788E" w:rsidRDefault="00DC788E" w:rsidP="002C4D2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What is the </w:t>
            </w:r>
            <w:r w:rsidR="009A0674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specific </w:t>
            </w:r>
            <w:r w:rsidR="009A0674" w:rsidRPr="004F662C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genre</w: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? What seems to be the main purpose of the text? </w:t>
            </w:r>
          </w:p>
          <w:p w:rsidR="00DC788E" w:rsidRDefault="00DC788E" w:rsidP="002C4D2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  <w:p w:rsidR="00DC788E" w:rsidRDefault="00DC788E" w:rsidP="002C4D2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What </w:t>
            </w:r>
            <w:r w:rsidRPr="00C47C37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elements of the genre</w: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are evident? </w:t>
            </w:r>
          </w:p>
          <w:p w:rsidR="00DC788E" w:rsidRDefault="00DC788E" w:rsidP="002C4D2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  <w:p w:rsidR="00DC788E" w:rsidRDefault="00DC788E" w:rsidP="002C4D2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  <w:p w:rsidR="002C4D27" w:rsidRPr="002C4D27" w:rsidRDefault="002D45DB" w:rsidP="002C4D2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Is there anything distinctive about the </w:t>
            </w:r>
            <w:r w:rsidRPr="004F662C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way the text is structured</w: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? </w:t>
            </w:r>
          </w:p>
          <w:p w:rsidR="002C4D27" w:rsidRPr="002C4D27" w:rsidRDefault="002C4D27" w:rsidP="002C4D27">
            <w:pPr>
              <w:rPr>
                <w:sz w:val="18"/>
                <w:szCs w:val="18"/>
              </w:rPr>
            </w:pPr>
          </w:p>
          <w:p w:rsidR="002C4D27" w:rsidRPr="002C4D27" w:rsidRDefault="002C4D27" w:rsidP="002C4D27">
            <w:pPr>
              <w:rPr>
                <w:sz w:val="18"/>
                <w:szCs w:val="18"/>
              </w:rPr>
            </w:pPr>
          </w:p>
          <w:p w:rsidR="002C4D27" w:rsidRPr="002C4D27" w:rsidRDefault="002C4D27" w:rsidP="002C4D27">
            <w:pPr>
              <w:rPr>
                <w:sz w:val="18"/>
                <w:szCs w:val="18"/>
              </w:rPr>
            </w:pPr>
          </w:p>
          <w:p w:rsidR="002C4D27" w:rsidRPr="002C4D27" w:rsidRDefault="002C4D27" w:rsidP="002C4D27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:rsidR="002D45DB" w:rsidRDefault="002C4D27" w:rsidP="002C4D2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2C4D2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Are there key </w:t>
            </w:r>
            <w:r w:rsidRPr="004F662C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binary oppositions</w:t>
            </w:r>
            <w:r w:rsidRPr="002C4D2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that underpin and structure the text? </w:t>
            </w:r>
          </w:p>
          <w:p w:rsidR="002D45DB" w:rsidRDefault="002D45DB" w:rsidP="002C4D2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  <w:p w:rsidR="002D45DB" w:rsidRDefault="002C4D27" w:rsidP="002C4D2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2C4D2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Who or what </w:t>
            </w:r>
            <w:r w:rsidRPr="004F662C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is privileged and marginalized</w:t>
            </w:r>
            <w:r w:rsidRPr="002C4D2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? </w:t>
            </w:r>
          </w:p>
          <w:p w:rsidR="00C94D6F" w:rsidRDefault="00C94D6F" w:rsidP="002C4D2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  <w:p w:rsidR="00C94D6F" w:rsidRDefault="00C94D6F" w:rsidP="002C4D2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Which are the most significant binary oppositions? </w:t>
            </w:r>
          </w:p>
          <w:p w:rsidR="002D45DB" w:rsidRDefault="002D45DB" w:rsidP="002C4D2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  <w:p w:rsidR="002C4D27" w:rsidRDefault="002C4D27" w:rsidP="002C4D2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2C4D2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How do these binary oppositions underpin representations and </w:t>
            </w:r>
            <w:r w:rsidRPr="004F662C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 xml:space="preserve">ideologies </w:t>
            </w:r>
            <w:r w:rsidRPr="002C4D2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reinforced in the text? </w:t>
            </w:r>
          </w:p>
          <w:p w:rsidR="00535282" w:rsidRDefault="00535282" w:rsidP="002C4D2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  <w:p w:rsidR="004D6B56" w:rsidRDefault="00535282" w:rsidP="002C4D2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Are you positioned to sympathize with either of the main </w:t>
            </w:r>
            <w:r w:rsidRPr="004F662C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characters</w: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?</w:t>
            </w:r>
          </w:p>
          <w:p w:rsidR="00535282" w:rsidRDefault="004D6B56" w:rsidP="002C4D2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What kind of person is Junior? </w:t>
            </w:r>
            <w:r w:rsidR="00535282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What is his </w:t>
            </w:r>
            <w:r w:rsidRPr="004F662C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worldview?</w: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Does he have any character defects? How are you </w:t>
            </w:r>
            <w:r w:rsidRPr="004F662C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 xml:space="preserve">positioned </w: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by what he says and does? </w:t>
            </w:r>
          </w:p>
          <w:p w:rsidR="002D45DB" w:rsidRDefault="002D45DB" w:rsidP="002C4D2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  <w:p w:rsidR="002D45DB" w:rsidRPr="002C4D27" w:rsidRDefault="002D45DB" w:rsidP="002C4D2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  <w:p w:rsidR="002C4D27" w:rsidRDefault="002C4D27" w:rsidP="002C4D27">
            <w:pPr>
              <w:rPr>
                <w:sz w:val="18"/>
                <w:szCs w:val="18"/>
              </w:rPr>
            </w:pPr>
          </w:p>
          <w:p w:rsidR="00354187" w:rsidRDefault="00354187" w:rsidP="002C4D27">
            <w:pPr>
              <w:rPr>
                <w:sz w:val="18"/>
                <w:szCs w:val="18"/>
              </w:rPr>
            </w:pPr>
          </w:p>
          <w:p w:rsidR="00354187" w:rsidRPr="002C4D27" w:rsidRDefault="00354187" w:rsidP="002C4D27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:rsidR="00354187" w:rsidRDefault="00BD5A50" w:rsidP="00BD5A50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D65F30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Consider how </w:t>
            </w:r>
            <w:r w:rsidRPr="004F662C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point of view</w:t>
            </w:r>
            <w:r w:rsidRPr="00D65F30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(e.g. first person vs. third person), </w:t>
            </w:r>
            <w:r w:rsidRPr="004F662C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focalisation</w:t>
            </w:r>
            <w:r w:rsidRPr="00D65F30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and voice position the reader in relation to </w:t>
            </w:r>
            <w:r w:rsidRPr="004F662C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perspectives, ideas and reliability</w:t>
            </w:r>
            <w:r w:rsidRPr="00D65F30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of the characters or narrator in the text</w:t>
            </w:r>
            <w:r w:rsidR="00D65F30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.</w:t>
            </w:r>
            <w:r w:rsidRPr="00D65F30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</w:p>
          <w:p w:rsidR="00354187" w:rsidRPr="00354187" w:rsidRDefault="00354187" w:rsidP="003541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54187" w:rsidRDefault="00354187" w:rsidP="0035418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35418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What are some key </w:t>
            </w:r>
            <w:r w:rsidRPr="00354187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symbols</w:t>
            </w:r>
            <w:r w:rsidRPr="0035418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and/or </w:t>
            </w:r>
            <w:r w:rsidRPr="00354187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metaphors</w:t>
            </w:r>
            <w:r w:rsidRPr="0035418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that significantly contribute to meaning in the text? Consider symbols and metaphors that are repeated and/or developed in a text to shape repres</w: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entations and ideas in the text.</w:t>
            </w:r>
          </w:p>
          <w:p w:rsidR="004F662C" w:rsidRPr="004F662C" w:rsidRDefault="004F662C" w:rsidP="004F662C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4F662C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What does </w:t>
            </w:r>
            <w:r w:rsidRPr="004F662C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dialogue</w: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Pr="004F662C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reveal about characters? How does this position us to view characters? </w:t>
            </w:r>
          </w:p>
          <w:p w:rsidR="004F662C" w:rsidRPr="00354187" w:rsidRDefault="004F662C" w:rsidP="0035418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Prominent </w:t>
            </w:r>
            <w:r w:rsidRPr="004F662C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imagery</w: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– effect on reader?</w:t>
            </w:r>
          </w:p>
          <w:p w:rsidR="002C4D27" w:rsidRPr="002C4D27" w:rsidRDefault="004F662C" w:rsidP="002C4D27">
            <w:pPr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-597535</wp:posOffset>
                      </wp:positionH>
                      <wp:positionV relativeFrom="paragraph">
                        <wp:posOffset>650875</wp:posOffset>
                      </wp:positionV>
                      <wp:extent cx="4724400" cy="1676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0" cy="1676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37A0" w:rsidRPr="000A37A0" w:rsidRDefault="002D45DB" w:rsidP="000A37A0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0A37A0">
                                    <w:rPr>
                                      <w:b/>
                                    </w:rPr>
                                    <w:t>Opening paragraph</w:t>
                                  </w:r>
                                  <w:r w:rsidR="000A37A0" w:rsidRPr="000A37A0">
                                    <w:rPr>
                                      <w:b/>
                                    </w:rPr>
                                    <w:t xml:space="preserve">: </w:t>
                                  </w:r>
                                </w:p>
                                <w:tbl>
                                  <w:tblPr>
                                    <w:tblW w:w="1584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20" w:firstRow="1" w:lastRow="0" w:firstColumn="0" w:lastColumn="0" w:noHBand="0" w:noVBand="1"/>
                                  </w:tblPr>
                                  <w:tblGrid>
                                    <w:gridCol w:w="1610"/>
                                    <w:gridCol w:w="14230"/>
                                  </w:tblGrid>
                                  <w:tr w:rsidR="000A37A0" w:rsidRPr="000A37A0" w:rsidTr="000A37A0">
                                    <w:trPr>
                                      <w:trHeight w:val="584"/>
                                    </w:trPr>
                                    <w:tc>
                                      <w:tcPr>
                                        <w:tcW w:w="1610" w:type="dxa"/>
                                        <w:tcBorders>
                                          <w:top w:val="single" w:sz="8" w:space="0" w:color="855D5D"/>
                                          <w:left w:val="single" w:sz="8" w:space="0" w:color="855D5D"/>
                                          <w:bottom w:val="single" w:sz="18" w:space="0" w:color="855D5D"/>
                                          <w:right w:val="single" w:sz="8" w:space="0" w:color="855D5D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0A37A0" w:rsidRPr="000A37A0" w:rsidRDefault="000A37A0" w:rsidP="000A37A0">
                                        <w:pPr>
                                          <w:spacing w:after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A37A0">
                                          <w:rPr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Sentence 1</w:t>
                                        </w:r>
                                      </w:p>
                                      <w:p w:rsidR="000A37A0" w:rsidRPr="000A37A0" w:rsidRDefault="000A37A0" w:rsidP="000A37A0">
                                        <w:pPr>
                                          <w:spacing w:after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A37A0">
                                          <w:rPr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Idea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30" w:type="dxa"/>
                                        <w:tcBorders>
                                          <w:top w:val="single" w:sz="8" w:space="0" w:color="855D5D"/>
                                          <w:left w:val="single" w:sz="8" w:space="0" w:color="855D5D"/>
                                          <w:bottom w:val="single" w:sz="18" w:space="0" w:color="855D5D"/>
                                          <w:right w:val="single" w:sz="8" w:space="0" w:color="855D5D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0A37A0" w:rsidRPr="000A37A0" w:rsidRDefault="000A37A0" w:rsidP="000A37A0">
                                        <w:pPr>
                                          <w:spacing w:after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A37A0">
                                          <w:rPr>
                                            <w:sz w:val="18"/>
                                            <w:szCs w:val="18"/>
                                          </w:rPr>
                                          <w:t>Name text, name author, identify genre, broad theme statement.</w:t>
                                        </w:r>
                                      </w:p>
                                    </w:tc>
                                  </w:tr>
                                  <w:tr w:rsidR="000A37A0" w:rsidRPr="000A37A0" w:rsidTr="000A37A0">
                                    <w:trPr>
                                      <w:trHeight w:val="584"/>
                                    </w:trPr>
                                    <w:tc>
                                      <w:tcPr>
                                        <w:tcW w:w="1610" w:type="dxa"/>
                                        <w:tcBorders>
                                          <w:top w:val="single" w:sz="18" w:space="0" w:color="855D5D"/>
                                          <w:left w:val="single" w:sz="8" w:space="0" w:color="855D5D"/>
                                          <w:bottom w:val="single" w:sz="8" w:space="0" w:color="855D5D"/>
                                          <w:right w:val="single" w:sz="8" w:space="0" w:color="855D5D"/>
                                        </w:tcBorders>
                                        <w:shd w:val="clear" w:color="auto" w:fill="EDEAEA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0A37A0" w:rsidRPr="000A37A0" w:rsidRDefault="000A37A0" w:rsidP="000A37A0">
                                        <w:pPr>
                                          <w:spacing w:after="0" w:line="240" w:lineRule="auto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A37A0">
                                          <w:rPr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Sentence 2</w:t>
                                        </w:r>
                                      </w:p>
                                      <w:p w:rsidR="000A37A0" w:rsidRPr="000A37A0" w:rsidRDefault="000A37A0" w:rsidP="000A37A0">
                                        <w:pPr>
                                          <w:spacing w:after="0" w:line="240" w:lineRule="auto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A37A0">
                                          <w:rPr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Concept/content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30" w:type="dxa"/>
                                        <w:tcBorders>
                                          <w:top w:val="single" w:sz="18" w:space="0" w:color="855D5D"/>
                                          <w:left w:val="single" w:sz="8" w:space="0" w:color="855D5D"/>
                                          <w:bottom w:val="single" w:sz="8" w:space="0" w:color="855D5D"/>
                                          <w:right w:val="single" w:sz="8" w:space="0" w:color="855D5D"/>
                                        </w:tcBorders>
                                        <w:shd w:val="clear" w:color="auto" w:fill="EDEAEA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0A37A0" w:rsidRPr="000A37A0" w:rsidRDefault="000A37A0" w:rsidP="000A37A0">
                                        <w:pPr>
                                          <w:spacing w:after="0" w:line="240" w:lineRule="auto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A37A0">
                                          <w:rPr>
                                            <w:sz w:val="18"/>
                                            <w:szCs w:val="18"/>
                                          </w:rPr>
                                          <w:t>Concept, content matter, generic conventions</w:t>
                                        </w:r>
                                      </w:p>
                                    </w:tc>
                                  </w:tr>
                                  <w:tr w:rsidR="000A37A0" w:rsidRPr="000A37A0" w:rsidTr="000A37A0">
                                    <w:trPr>
                                      <w:trHeight w:val="584"/>
                                    </w:trPr>
                                    <w:tc>
                                      <w:tcPr>
                                        <w:tcW w:w="1610" w:type="dxa"/>
                                        <w:tcBorders>
                                          <w:top w:val="single" w:sz="8" w:space="0" w:color="855D5D"/>
                                          <w:left w:val="single" w:sz="8" w:space="0" w:color="855D5D"/>
                                          <w:bottom w:val="single" w:sz="8" w:space="0" w:color="855D5D"/>
                                          <w:right w:val="single" w:sz="8" w:space="0" w:color="855D5D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0A37A0" w:rsidRPr="000A37A0" w:rsidRDefault="000A37A0" w:rsidP="000A37A0">
                                        <w:pPr>
                                          <w:spacing w:after="0" w:line="240" w:lineRule="auto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A37A0">
                                          <w:rPr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Sentence 3</w:t>
                                        </w:r>
                                      </w:p>
                                      <w:p w:rsidR="000A37A0" w:rsidRPr="000A37A0" w:rsidRDefault="000A37A0" w:rsidP="000A37A0">
                                        <w:pPr>
                                          <w:spacing w:after="0" w:line="240" w:lineRule="auto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A37A0">
                                          <w:rPr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Idea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30" w:type="dxa"/>
                                        <w:tcBorders>
                                          <w:top w:val="single" w:sz="8" w:space="0" w:color="855D5D"/>
                                          <w:left w:val="single" w:sz="8" w:space="0" w:color="855D5D"/>
                                          <w:bottom w:val="single" w:sz="8" w:space="0" w:color="855D5D"/>
                                          <w:right w:val="single" w:sz="8" w:space="0" w:color="855D5D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0A37A0" w:rsidRPr="000A37A0" w:rsidRDefault="000A37A0" w:rsidP="000A37A0">
                                        <w:pPr>
                                          <w:spacing w:after="0" w:line="240" w:lineRule="auto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A37A0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Re-affirm idea, vary vocabulary. </w:t>
                                        </w:r>
                                        <w:r w:rsidR="00C94D6F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(Do not use the same word twice!)</w:t>
                                        </w:r>
                                      </w:p>
                                    </w:tc>
                                  </w:tr>
                                </w:tbl>
                                <w:p w:rsidR="002D45DB" w:rsidRDefault="002D45DB" w:rsidP="002D45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" o:spid="_x0000_s1026" style="position:absolute;margin-left:-47.05pt;margin-top:51.25pt;width:372pt;height:13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" fillcolor="white [3201]" strokecolor="black [3200]" strokeweight="1pt">
                      <v:textbox>
                        <w:txbxContent>
                          <w:p w:rsidR="000A37A0" w:rsidRPr="000A37A0" w:rsidRDefault="002D45DB" w:rsidP="000A37A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A37A0">
                              <w:rPr>
                                <w:b/>
                              </w:rPr>
                              <w:t>Opening paragraph</w:t>
                            </w:r>
                            <w:r w:rsidR="000A37A0" w:rsidRPr="000A37A0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W w:w="1584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610"/>
                              <w:gridCol w:w="14230"/>
                            </w:tblGrid>
                            <w:tr w:rsidR="000A37A0" w:rsidRPr="000A37A0" w:rsidTr="000A37A0">
                              <w:trPr>
                                <w:trHeight w:val="584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8" w:space="0" w:color="855D5D"/>
                                    <w:left w:val="single" w:sz="8" w:space="0" w:color="855D5D"/>
                                    <w:bottom w:val="single" w:sz="18" w:space="0" w:color="855D5D"/>
                                    <w:right w:val="single" w:sz="8" w:space="0" w:color="855D5D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A37A0" w:rsidRPr="000A37A0" w:rsidRDefault="000A37A0" w:rsidP="000A37A0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37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Sentence 1</w:t>
                                  </w:r>
                                </w:p>
                                <w:p w:rsidR="000A37A0" w:rsidRPr="000A37A0" w:rsidRDefault="000A37A0" w:rsidP="000A37A0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37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Idea</w:t>
                                  </w:r>
                                </w:p>
                              </w:tc>
                              <w:tc>
                                <w:tcPr>
                                  <w:tcW w:w="14230" w:type="dxa"/>
                                  <w:tcBorders>
                                    <w:top w:val="single" w:sz="8" w:space="0" w:color="855D5D"/>
                                    <w:left w:val="single" w:sz="8" w:space="0" w:color="855D5D"/>
                                    <w:bottom w:val="single" w:sz="18" w:space="0" w:color="855D5D"/>
                                    <w:right w:val="single" w:sz="8" w:space="0" w:color="855D5D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A37A0" w:rsidRPr="000A37A0" w:rsidRDefault="000A37A0" w:rsidP="000A37A0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37A0">
                                    <w:rPr>
                                      <w:sz w:val="18"/>
                                      <w:szCs w:val="18"/>
                                    </w:rPr>
                                    <w:t>Name text, name author, identify genre, broad theme statement.</w:t>
                                  </w:r>
                                </w:p>
                              </w:tc>
                            </w:tr>
                            <w:tr w:rsidR="000A37A0" w:rsidRPr="000A37A0" w:rsidTr="000A37A0">
                              <w:trPr>
                                <w:trHeight w:val="584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18" w:space="0" w:color="855D5D"/>
                                    <w:left w:val="single" w:sz="8" w:space="0" w:color="855D5D"/>
                                    <w:bottom w:val="single" w:sz="8" w:space="0" w:color="855D5D"/>
                                    <w:right w:val="single" w:sz="8" w:space="0" w:color="855D5D"/>
                                  </w:tcBorders>
                                  <w:shd w:val="clear" w:color="auto" w:fill="EDEA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A37A0" w:rsidRPr="000A37A0" w:rsidRDefault="000A37A0" w:rsidP="000A37A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37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Sentence 2</w:t>
                                  </w:r>
                                </w:p>
                                <w:p w:rsidR="000A37A0" w:rsidRPr="000A37A0" w:rsidRDefault="000A37A0" w:rsidP="000A37A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37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Concept/content</w:t>
                                  </w:r>
                                </w:p>
                              </w:tc>
                              <w:tc>
                                <w:tcPr>
                                  <w:tcW w:w="14230" w:type="dxa"/>
                                  <w:tcBorders>
                                    <w:top w:val="single" w:sz="18" w:space="0" w:color="855D5D"/>
                                    <w:left w:val="single" w:sz="8" w:space="0" w:color="855D5D"/>
                                    <w:bottom w:val="single" w:sz="8" w:space="0" w:color="855D5D"/>
                                    <w:right w:val="single" w:sz="8" w:space="0" w:color="855D5D"/>
                                  </w:tcBorders>
                                  <w:shd w:val="clear" w:color="auto" w:fill="EDEAEA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A37A0" w:rsidRPr="000A37A0" w:rsidRDefault="000A37A0" w:rsidP="000A37A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37A0">
                                    <w:rPr>
                                      <w:sz w:val="18"/>
                                      <w:szCs w:val="18"/>
                                    </w:rPr>
                                    <w:t>Concept, content matter, generic conventions</w:t>
                                  </w:r>
                                </w:p>
                              </w:tc>
                            </w:tr>
                            <w:tr w:rsidR="000A37A0" w:rsidRPr="000A37A0" w:rsidTr="000A37A0">
                              <w:trPr>
                                <w:trHeight w:val="584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8" w:space="0" w:color="855D5D"/>
                                    <w:left w:val="single" w:sz="8" w:space="0" w:color="855D5D"/>
                                    <w:bottom w:val="single" w:sz="8" w:space="0" w:color="855D5D"/>
                                    <w:right w:val="single" w:sz="8" w:space="0" w:color="855D5D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A37A0" w:rsidRPr="000A37A0" w:rsidRDefault="000A37A0" w:rsidP="000A37A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37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Sentence 3</w:t>
                                  </w:r>
                                </w:p>
                                <w:p w:rsidR="000A37A0" w:rsidRPr="000A37A0" w:rsidRDefault="000A37A0" w:rsidP="000A37A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37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Idea</w:t>
                                  </w:r>
                                </w:p>
                              </w:tc>
                              <w:tc>
                                <w:tcPr>
                                  <w:tcW w:w="14230" w:type="dxa"/>
                                  <w:tcBorders>
                                    <w:top w:val="single" w:sz="8" w:space="0" w:color="855D5D"/>
                                    <w:left w:val="single" w:sz="8" w:space="0" w:color="855D5D"/>
                                    <w:bottom w:val="single" w:sz="8" w:space="0" w:color="855D5D"/>
                                    <w:right w:val="single" w:sz="8" w:space="0" w:color="855D5D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A37A0" w:rsidRPr="000A37A0" w:rsidRDefault="000A37A0" w:rsidP="000A37A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37A0">
                                    <w:rPr>
                                      <w:sz w:val="18"/>
                                      <w:szCs w:val="18"/>
                                    </w:rPr>
                                    <w:t xml:space="preserve">Re-affirm idea, vary vocabulary. </w:t>
                                  </w:r>
                                  <w:r w:rsidR="00C94D6F">
                                    <w:rPr>
                                      <w:sz w:val="18"/>
                                      <w:szCs w:val="18"/>
                                    </w:rPr>
                                    <w:t xml:space="preserve"> (Do not use the same word twice!)</w:t>
                                  </w:r>
                                </w:p>
                              </w:tc>
                            </w:tr>
                          </w:tbl>
                          <w:p w:rsidR="002D45DB" w:rsidRDefault="002D45DB" w:rsidP="002D45DB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1" w:type="dxa"/>
          </w:tcPr>
          <w:p w:rsidR="002C4D27" w:rsidRPr="002C4D27" w:rsidRDefault="002C4D27" w:rsidP="002C4D27">
            <w:pPr>
              <w:rPr>
                <w:sz w:val="18"/>
                <w:szCs w:val="18"/>
              </w:rPr>
            </w:pPr>
            <w:r w:rsidRPr="002C4D27">
              <w:rPr>
                <w:sz w:val="18"/>
                <w:szCs w:val="18"/>
              </w:rPr>
              <w:t>What is the i</w:t>
            </w:r>
            <w:r w:rsidRPr="004F662C">
              <w:rPr>
                <w:b/>
                <w:sz w:val="18"/>
                <w:szCs w:val="18"/>
              </w:rPr>
              <w:t>deology</w:t>
            </w:r>
            <w:r w:rsidRPr="002C4D27">
              <w:rPr>
                <w:sz w:val="18"/>
                <w:szCs w:val="18"/>
              </w:rPr>
              <w:t xml:space="preserve"> (values, attitudes and beliefs) of the main character?</w:t>
            </w:r>
          </w:p>
          <w:p w:rsidR="002C4D27" w:rsidRPr="00DC788E" w:rsidRDefault="002C4D27" w:rsidP="002C4D27">
            <w:pPr>
              <w:rPr>
                <w:sz w:val="18"/>
                <w:szCs w:val="18"/>
              </w:rPr>
            </w:pPr>
            <w:r w:rsidRPr="00DC788E">
              <w:rPr>
                <w:sz w:val="18"/>
                <w:szCs w:val="18"/>
              </w:rPr>
              <w:t>How does this ideology differ from the meaning of the text?</w:t>
            </w:r>
          </w:p>
          <w:p w:rsidR="002D45DB" w:rsidRPr="00DC788E" w:rsidRDefault="002D45DB" w:rsidP="002C4D27">
            <w:pPr>
              <w:rPr>
                <w:sz w:val="18"/>
                <w:szCs w:val="18"/>
              </w:rPr>
            </w:pPr>
          </w:p>
          <w:p w:rsidR="00DC788E" w:rsidRDefault="00DC788E" w:rsidP="00DC788E">
            <w:pPr>
              <w:pStyle w:val="Default"/>
            </w:pPr>
          </w:p>
          <w:p w:rsidR="00DC788E" w:rsidRPr="00DC788E" w:rsidRDefault="00DC788E" w:rsidP="00DC788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4F662C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Cultural ideas</w:t>
            </w:r>
            <w:r w:rsidRPr="00DC788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— Consider how the text upholds or resists prevalent cultural ideas related to topics such as - race </w:t>
            </w:r>
          </w:p>
          <w:p w:rsidR="00DC788E" w:rsidRPr="00DC788E" w:rsidRDefault="00DC788E" w:rsidP="00DC788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DC788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- gender </w:t>
            </w:r>
          </w:p>
          <w:p w:rsidR="00DC788E" w:rsidRPr="00DC788E" w:rsidRDefault="00DC788E" w:rsidP="00DC788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DC788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- class </w:t>
            </w:r>
          </w:p>
          <w:p w:rsidR="00DC788E" w:rsidRPr="00DC788E" w:rsidRDefault="00DC788E" w:rsidP="004F662C">
            <w:pPr>
              <w:pStyle w:val="Default"/>
              <w:tabs>
                <w:tab w:val="left" w:pos="1500"/>
              </w:tabs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DC788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- sexuality </w:t>
            </w:r>
            <w:r w:rsidR="004F662C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ab/>
            </w:r>
          </w:p>
          <w:p w:rsidR="00DC788E" w:rsidRPr="00DC788E" w:rsidRDefault="00DC788E" w:rsidP="00DC788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DC788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- age </w:t>
            </w:r>
          </w:p>
          <w:p w:rsidR="00DC788E" w:rsidRPr="00DC788E" w:rsidRDefault="00DC788E" w:rsidP="00DC788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DC788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DC788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the</w:t>
            </w:r>
            <w:proofErr w:type="gramEnd"/>
            <w:r w:rsidRPr="00DC788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environment. </w:t>
            </w:r>
          </w:p>
          <w:p w:rsidR="00DC788E" w:rsidRPr="00DC788E" w:rsidRDefault="00DC788E" w:rsidP="00DC788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  <w:p w:rsidR="002D45DB" w:rsidRDefault="002D45DB" w:rsidP="002D45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D45DB" w:rsidRPr="002D45DB" w:rsidRDefault="002D45DB" w:rsidP="002D45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662C">
              <w:rPr>
                <w:sz w:val="24"/>
                <w:szCs w:val="24"/>
              </w:rPr>
              <w:t>What universal idea</w:t>
            </w:r>
            <w:r w:rsidR="00C47C37">
              <w:rPr>
                <w:sz w:val="24"/>
                <w:szCs w:val="24"/>
              </w:rPr>
              <w:t>s are</w:t>
            </w:r>
            <w:bookmarkStart w:id="0" w:name="_GoBack"/>
            <w:bookmarkEnd w:id="0"/>
            <w:r w:rsidRPr="004F662C">
              <w:rPr>
                <w:sz w:val="24"/>
                <w:szCs w:val="24"/>
              </w:rPr>
              <w:t xml:space="preserve"> conveyed? </w:t>
            </w:r>
          </w:p>
          <w:p w:rsidR="002D45DB" w:rsidRPr="002C4D27" w:rsidRDefault="002D45DB" w:rsidP="002C4D27">
            <w:pPr>
              <w:rPr>
                <w:sz w:val="18"/>
                <w:szCs w:val="18"/>
              </w:rPr>
            </w:pPr>
          </w:p>
        </w:tc>
      </w:tr>
    </w:tbl>
    <w:p w:rsidR="00E272A9" w:rsidRDefault="00E272A9" w:rsidP="00E272A9">
      <w:pPr>
        <w:spacing w:after="0" w:line="240" w:lineRule="auto"/>
        <w:rPr>
          <w:sz w:val="20"/>
          <w:szCs w:val="20"/>
        </w:rPr>
      </w:pPr>
    </w:p>
    <w:p w:rsidR="002D45DB" w:rsidRDefault="002D45DB" w:rsidP="00E272A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Refine your theme statement.</w:t>
      </w:r>
    </w:p>
    <w:p w:rsidR="002D45DB" w:rsidRDefault="002D45DB" w:rsidP="00E272A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Construct an opening paragraph. </w:t>
      </w:r>
    </w:p>
    <w:p w:rsidR="00E272A9" w:rsidRPr="00E272A9" w:rsidRDefault="00354187" w:rsidP="00E272A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E272A9">
        <w:rPr>
          <w:sz w:val="20"/>
          <w:szCs w:val="20"/>
        </w:rPr>
        <w:t>resent your</w:t>
      </w:r>
      <w:r w:rsidR="00993621">
        <w:rPr>
          <w:sz w:val="20"/>
          <w:szCs w:val="20"/>
        </w:rPr>
        <w:t xml:space="preserve"> theme statement </w:t>
      </w:r>
      <w:r>
        <w:rPr>
          <w:sz w:val="20"/>
          <w:szCs w:val="20"/>
        </w:rPr>
        <w:t xml:space="preserve">and opening paragraph </w:t>
      </w:r>
      <w:r w:rsidR="00993621">
        <w:rPr>
          <w:sz w:val="20"/>
          <w:szCs w:val="20"/>
        </w:rPr>
        <w:t>to the class</w:t>
      </w:r>
      <w:r w:rsidR="00E272A9">
        <w:rPr>
          <w:sz w:val="20"/>
          <w:szCs w:val="20"/>
        </w:rPr>
        <w:t xml:space="preserve">. </w:t>
      </w:r>
    </w:p>
    <w:sectPr w:rsidR="00E272A9" w:rsidRPr="00E272A9" w:rsidSect="003541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535BE"/>
    <w:multiLevelType w:val="hybridMultilevel"/>
    <w:tmpl w:val="41629774"/>
    <w:lvl w:ilvl="0" w:tplc="907EB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A9"/>
    <w:rsid w:val="0007165B"/>
    <w:rsid w:val="000A36B5"/>
    <w:rsid w:val="000A37A0"/>
    <w:rsid w:val="000A585C"/>
    <w:rsid w:val="000C0C2E"/>
    <w:rsid w:val="000F732E"/>
    <w:rsid w:val="001020BA"/>
    <w:rsid w:val="001B040C"/>
    <w:rsid w:val="002209E5"/>
    <w:rsid w:val="002C4D27"/>
    <w:rsid w:val="002D45DB"/>
    <w:rsid w:val="003325AF"/>
    <w:rsid w:val="00333A73"/>
    <w:rsid w:val="00354187"/>
    <w:rsid w:val="0038434B"/>
    <w:rsid w:val="003E5B67"/>
    <w:rsid w:val="004D6B56"/>
    <w:rsid w:val="004F662C"/>
    <w:rsid w:val="005000D8"/>
    <w:rsid w:val="00535282"/>
    <w:rsid w:val="005A1EE5"/>
    <w:rsid w:val="006A6841"/>
    <w:rsid w:val="006B6301"/>
    <w:rsid w:val="00782A86"/>
    <w:rsid w:val="00993621"/>
    <w:rsid w:val="009A0674"/>
    <w:rsid w:val="009C0402"/>
    <w:rsid w:val="00BA1104"/>
    <w:rsid w:val="00BD5A50"/>
    <w:rsid w:val="00BD64FC"/>
    <w:rsid w:val="00C47C37"/>
    <w:rsid w:val="00C93DCE"/>
    <w:rsid w:val="00C94D6F"/>
    <w:rsid w:val="00D3315E"/>
    <w:rsid w:val="00D65F30"/>
    <w:rsid w:val="00DC788E"/>
    <w:rsid w:val="00E272A9"/>
    <w:rsid w:val="00EF4353"/>
    <w:rsid w:val="00F80CAB"/>
    <w:rsid w:val="00F9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D97B3-AFD9-4085-B2A4-42A0FFC3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72A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1B040C"/>
  </w:style>
  <w:style w:type="character" w:customStyle="1" w:styleId="apple-converted-space">
    <w:name w:val="apple-converted-space"/>
    <w:basedOn w:val="DefaultParagraphFont"/>
    <w:rsid w:val="001B040C"/>
  </w:style>
  <w:style w:type="paragraph" w:customStyle="1" w:styleId="Default">
    <w:name w:val="Default"/>
    <w:rsid w:val="002C4D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Woolaston</dc:creator>
  <cp:keywords/>
  <dc:description/>
  <cp:lastModifiedBy>Elizabeth Woolaston</cp:lastModifiedBy>
  <cp:revision>11</cp:revision>
  <dcterms:created xsi:type="dcterms:W3CDTF">2020-08-10T22:58:00Z</dcterms:created>
  <dcterms:modified xsi:type="dcterms:W3CDTF">2020-08-13T00:14:00Z</dcterms:modified>
</cp:coreProperties>
</file>