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4A" w:rsidRPr="003C4FA3" w:rsidRDefault="008F584A" w:rsidP="008F584A">
      <w:pPr>
        <w:spacing w:after="0" w:line="240" w:lineRule="auto"/>
        <w:rPr>
          <w:b/>
        </w:rPr>
      </w:pPr>
      <w:r>
        <w:rPr>
          <w:b/>
        </w:rPr>
        <w:t xml:space="preserve">Text-centred </w:t>
      </w:r>
      <w:r w:rsidRPr="003C4FA3">
        <w:rPr>
          <w:b/>
        </w:rPr>
        <w:t>Reading</w:t>
      </w:r>
      <w:r>
        <w:rPr>
          <w:b/>
        </w:rPr>
        <w:t xml:space="preserve"> of “Worth the Wait” – </w:t>
      </w:r>
      <w:r w:rsidRPr="008F368A">
        <w:rPr>
          <w:b/>
          <w:highlight w:val="cyan"/>
        </w:rPr>
        <w:t>developing a central idea</w:t>
      </w:r>
    </w:p>
    <w:p w:rsidR="0019006D" w:rsidRPr="0019006D" w:rsidRDefault="0019006D" w:rsidP="008F584A">
      <w:pPr>
        <w:pStyle w:val="Default"/>
        <w:rPr>
          <w:rFonts w:asciiTheme="minorHAnsi" w:hAnsiTheme="minorHAnsi" w:cstheme="minorBidi"/>
          <w:b/>
          <w:color w:val="auto"/>
          <w:sz w:val="20"/>
          <w:szCs w:val="20"/>
        </w:rPr>
      </w:pPr>
      <w:r w:rsidRPr="0019006D">
        <w:rPr>
          <w:rFonts w:asciiTheme="minorHAnsi" w:hAnsiTheme="minorHAnsi" w:cstheme="minorBidi"/>
          <w:b/>
          <w:color w:val="auto"/>
          <w:sz w:val="20"/>
          <w:szCs w:val="20"/>
        </w:rPr>
        <w:t>Possible introductory paragraph:</w:t>
      </w:r>
    </w:p>
    <w:p w:rsidR="008F584A" w:rsidRPr="00295E30" w:rsidRDefault="008F584A" w:rsidP="008F584A">
      <w:pPr>
        <w:pStyle w:val="Default"/>
        <w:rPr>
          <w:rFonts w:asciiTheme="minorHAnsi" w:hAnsiTheme="minorHAnsi" w:cstheme="minorBidi"/>
          <w:color w:val="auto"/>
          <w:sz w:val="20"/>
          <w:szCs w:val="20"/>
        </w:rPr>
      </w:pPr>
      <w:r w:rsidRPr="00295E30">
        <w:rPr>
          <w:rFonts w:asciiTheme="minorHAnsi" w:hAnsiTheme="minorHAnsi" w:cstheme="minorBidi"/>
          <w:color w:val="auto"/>
          <w:sz w:val="20"/>
          <w:szCs w:val="20"/>
        </w:rPr>
        <w:t xml:space="preserve">A central theme running through the short horror fiction text, “Worth the Wait”, is the simple idea that justified </w:t>
      </w:r>
      <w:r w:rsidRPr="00295E30">
        <w:rPr>
          <w:rFonts w:asciiTheme="minorHAnsi" w:hAnsiTheme="minorHAnsi" w:cstheme="minorBidi"/>
          <w:color w:val="auto"/>
          <w:sz w:val="20"/>
          <w:szCs w:val="20"/>
          <w:highlight w:val="cyan"/>
        </w:rPr>
        <w:t>revenge</w:t>
      </w:r>
      <w:r w:rsidRPr="00295E30">
        <w:rPr>
          <w:rFonts w:asciiTheme="minorHAnsi" w:hAnsiTheme="minorHAnsi" w:cstheme="minorBidi"/>
          <w:color w:val="auto"/>
          <w:sz w:val="20"/>
          <w:szCs w:val="20"/>
        </w:rPr>
        <w:t xml:space="preserve"> can be sweet. The ghostly narrator fulfils one of the key conventions of the horror fiction genre that often involve supernatural beings who observe their enemies from the afterlife in order to plot </w:t>
      </w:r>
      <w:r w:rsidRPr="00295E30">
        <w:rPr>
          <w:rFonts w:asciiTheme="minorHAnsi" w:hAnsiTheme="minorHAnsi" w:cstheme="minorBidi"/>
          <w:color w:val="auto"/>
          <w:sz w:val="20"/>
          <w:szCs w:val="20"/>
          <w:highlight w:val="cyan"/>
        </w:rPr>
        <w:t>retaliation</w:t>
      </w:r>
      <w:r w:rsidRPr="00295E30">
        <w:rPr>
          <w:rFonts w:asciiTheme="minorHAnsi" w:hAnsiTheme="minorHAnsi" w:cstheme="minorBidi"/>
          <w:color w:val="auto"/>
          <w:sz w:val="20"/>
          <w:szCs w:val="20"/>
        </w:rPr>
        <w:t xml:space="preserve">. In this text, it is implied that the female murder victim has a moral right to </w:t>
      </w:r>
      <w:r w:rsidRPr="00295E30">
        <w:rPr>
          <w:rFonts w:asciiTheme="minorHAnsi" w:hAnsiTheme="minorHAnsi" w:cstheme="minorBidi"/>
          <w:color w:val="auto"/>
          <w:sz w:val="20"/>
          <w:szCs w:val="20"/>
          <w:highlight w:val="cyan"/>
        </w:rPr>
        <w:t>exact revenge</w:t>
      </w:r>
      <w:r w:rsidRPr="00295E30">
        <w:rPr>
          <w:rFonts w:asciiTheme="minorHAnsi" w:hAnsiTheme="minorHAnsi" w:cstheme="minorBidi"/>
          <w:color w:val="auto"/>
          <w:sz w:val="20"/>
          <w:szCs w:val="20"/>
        </w:rPr>
        <w:t xml:space="preserve"> given the heinous crime committed against her. She is, however, stuck in the ‘waiting room’ and it is unclear if and when she will be able to </w:t>
      </w:r>
      <w:r w:rsidRPr="00295E30">
        <w:rPr>
          <w:rFonts w:asciiTheme="minorHAnsi" w:hAnsiTheme="minorHAnsi" w:cstheme="minorBidi"/>
          <w:color w:val="auto"/>
          <w:sz w:val="20"/>
          <w:szCs w:val="20"/>
          <w:highlight w:val="cyan"/>
        </w:rPr>
        <w:t>seek redress</w:t>
      </w:r>
      <w:r w:rsidRPr="00295E30">
        <w:rPr>
          <w:rFonts w:asciiTheme="minorHAnsi" w:hAnsiTheme="minorHAnsi" w:cstheme="minorBidi"/>
          <w:color w:val="auto"/>
          <w:sz w:val="20"/>
          <w:szCs w:val="20"/>
        </w:rPr>
        <w:t xml:space="preserve"> for the crime.</w:t>
      </w:r>
    </w:p>
    <w:p w:rsidR="008F584A" w:rsidRDefault="008F584A" w:rsidP="008F584A">
      <w:pPr>
        <w:pStyle w:val="Default"/>
        <w:rPr>
          <w:sz w:val="21"/>
          <w:szCs w:val="21"/>
        </w:rPr>
      </w:pPr>
      <w:r>
        <w:rPr>
          <w:sz w:val="21"/>
          <w:szCs w:val="21"/>
        </w:rPr>
        <w:t>*******************************************************************************************************</w:t>
      </w:r>
    </w:p>
    <w:p w:rsidR="008F584A" w:rsidRDefault="008F584A" w:rsidP="008F584A">
      <w:pPr>
        <w:pStyle w:val="Default"/>
        <w:rPr>
          <w:sz w:val="21"/>
          <w:szCs w:val="21"/>
        </w:rPr>
      </w:pPr>
      <w:r w:rsidRPr="008F584A">
        <w:rPr>
          <w:b/>
          <w:sz w:val="21"/>
          <w:szCs w:val="21"/>
        </w:rPr>
        <w:t>Use synonyms</w:t>
      </w:r>
      <w:r>
        <w:rPr>
          <w:sz w:val="21"/>
          <w:szCs w:val="21"/>
        </w:rPr>
        <w:t xml:space="preserve"> rather than repeat the same word over and over when developing a central idea. </w:t>
      </w:r>
    </w:p>
    <w:p w:rsidR="008F584A" w:rsidRDefault="008F584A" w:rsidP="008F584A">
      <w:pPr>
        <w:pStyle w:val="Default"/>
        <w:rPr>
          <w:sz w:val="21"/>
          <w:szCs w:val="21"/>
        </w:rPr>
      </w:pPr>
      <w:r>
        <w:rPr>
          <w:sz w:val="21"/>
          <w:szCs w:val="21"/>
        </w:rPr>
        <w:t xml:space="preserve">************************************************************************************************************* </w:t>
      </w:r>
    </w:p>
    <w:p w:rsidR="008F584A" w:rsidRPr="00295E30" w:rsidRDefault="008F584A" w:rsidP="008F584A">
      <w:pPr>
        <w:pStyle w:val="Default"/>
        <w:rPr>
          <w:rFonts w:asciiTheme="minorHAnsi" w:hAnsiTheme="minorHAnsi" w:cstheme="minorBidi"/>
          <w:b/>
          <w:color w:val="auto"/>
          <w:sz w:val="22"/>
          <w:szCs w:val="22"/>
        </w:rPr>
      </w:pPr>
      <w:r w:rsidRPr="00295E30">
        <w:rPr>
          <w:rFonts w:asciiTheme="minorHAnsi" w:hAnsiTheme="minorHAnsi" w:cstheme="minorBidi"/>
          <w:b/>
          <w:color w:val="auto"/>
          <w:sz w:val="22"/>
          <w:szCs w:val="22"/>
        </w:rPr>
        <w:t>A brief reading of “</w:t>
      </w:r>
      <w:r w:rsidR="00FC7480">
        <w:rPr>
          <w:rFonts w:asciiTheme="minorHAnsi" w:hAnsiTheme="minorHAnsi" w:cstheme="minorBidi"/>
          <w:b/>
          <w:color w:val="auto"/>
          <w:sz w:val="22"/>
          <w:szCs w:val="22"/>
        </w:rPr>
        <w:t>Worth the Wait</w:t>
      </w:r>
      <w:r w:rsidRPr="00295E30">
        <w:rPr>
          <w:rFonts w:asciiTheme="minorHAnsi" w:hAnsiTheme="minorHAnsi" w:cstheme="minorBidi"/>
          <w:b/>
          <w:color w:val="auto"/>
          <w:sz w:val="22"/>
          <w:szCs w:val="22"/>
        </w:rPr>
        <w:t>” using text-centred approaches</w:t>
      </w:r>
    </w:p>
    <w:p w:rsidR="00B90ADE" w:rsidRPr="00A37A47" w:rsidRDefault="0030080A" w:rsidP="0030080A">
      <w:pPr>
        <w:rPr>
          <w:rFonts w:ascii="Corbel" w:hAnsi="Corbel"/>
          <w:sz w:val="18"/>
          <w:szCs w:val="18"/>
          <w:highlight w:val="cyan"/>
        </w:rPr>
      </w:pPr>
      <w:r w:rsidRPr="00A37A47">
        <w:rPr>
          <w:rFonts w:ascii="Corbel" w:hAnsi="Corbel"/>
          <w:sz w:val="18"/>
          <w:szCs w:val="18"/>
          <w:highlight w:val="cyan"/>
        </w:rPr>
        <w:t>Justified revenge is sweet – ‘</w:t>
      </w:r>
      <w:r w:rsidRPr="00A37A47">
        <w:rPr>
          <w:rFonts w:ascii="Corbel" w:hAnsi="Corbel"/>
          <w:i/>
          <w:sz w:val="18"/>
          <w:szCs w:val="18"/>
          <w:highlight w:val="cyan"/>
        </w:rPr>
        <w:t>revenge is a dish best served cold’</w:t>
      </w:r>
      <w:r w:rsidRPr="00A37A47">
        <w:rPr>
          <w:rFonts w:ascii="Corbel" w:hAnsi="Corbel"/>
          <w:sz w:val="18"/>
          <w:szCs w:val="18"/>
          <w:highlight w:val="cyan"/>
        </w:rPr>
        <w:t>.</w:t>
      </w:r>
      <w:r w:rsidRPr="00A37A47">
        <w:rPr>
          <w:rFonts w:ascii="Corbel" w:hAnsi="Corbel"/>
          <w:sz w:val="18"/>
          <w:szCs w:val="18"/>
        </w:rPr>
        <w:t xml:space="preserve"> It is clear that this well-known saying is the </w:t>
      </w:r>
      <w:r w:rsidRPr="00A37A47">
        <w:rPr>
          <w:rFonts w:ascii="Corbel" w:hAnsi="Corbel"/>
          <w:b/>
          <w:sz w:val="18"/>
          <w:szCs w:val="18"/>
        </w:rPr>
        <w:t>meaning</w:t>
      </w:r>
      <w:r w:rsidRPr="00A37A47">
        <w:rPr>
          <w:rFonts w:ascii="Corbel" w:hAnsi="Corbel"/>
          <w:sz w:val="18"/>
          <w:szCs w:val="18"/>
        </w:rPr>
        <w:t xml:space="preserve"> that the reader is </w:t>
      </w:r>
      <w:r w:rsidRPr="00A37A47">
        <w:rPr>
          <w:rFonts w:ascii="Corbel" w:hAnsi="Corbel"/>
          <w:b/>
          <w:sz w:val="18"/>
          <w:szCs w:val="18"/>
        </w:rPr>
        <w:t xml:space="preserve">invited </w:t>
      </w:r>
      <w:r w:rsidRPr="00A37A47">
        <w:rPr>
          <w:rFonts w:ascii="Corbel" w:hAnsi="Corbel"/>
          <w:sz w:val="18"/>
          <w:szCs w:val="18"/>
        </w:rPr>
        <w:t xml:space="preserve">to accept in this </w:t>
      </w:r>
      <w:r w:rsidRPr="00A37A47">
        <w:rPr>
          <w:rFonts w:ascii="Corbel" w:hAnsi="Corbel"/>
          <w:b/>
          <w:sz w:val="18"/>
          <w:szCs w:val="18"/>
        </w:rPr>
        <w:t>‘supernatural’ narrative</w:t>
      </w:r>
      <w:r w:rsidRPr="00A37A47">
        <w:rPr>
          <w:rFonts w:ascii="Corbel" w:hAnsi="Corbel"/>
          <w:sz w:val="18"/>
          <w:szCs w:val="18"/>
        </w:rPr>
        <w:t xml:space="preserve"> whose </w:t>
      </w:r>
      <w:r w:rsidRPr="00A37A47">
        <w:rPr>
          <w:rFonts w:ascii="Corbel" w:hAnsi="Corbel"/>
          <w:b/>
          <w:sz w:val="18"/>
          <w:szCs w:val="18"/>
        </w:rPr>
        <w:t xml:space="preserve">purpose </w:t>
      </w:r>
      <w:r w:rsidRPr="00A37A47">
        <w:rPr>
          <w:rFonts w:ascii="Corbel" w:hAnsi="Corbel"/>
          <w:sz w:val="18"/>
          <w:szCs w:val="18"/>
        </w:rPr>
        <w:t xml:space="preserve">is predominantly to thrill and to entertain. The narrative begins in </w:t>
      </w:r>
      <w:r w:rsidRPr="00A37A47">
        <w:rPr>
          <w:rFonts w:ascii="Corbel" w:hAnsi="Corbel"/>
          <w:b/>
          <w:sz w:val="18"/>
          <w:szCs w:val="18"/>
        </w:rPr>
        <w:t>medias res</w:t>
      </w:r>
      <w:r w:rsidRPr="00A37A47">
        <w:rPr>
          <w:rFonts w:ascii="Corbel" w:hAnsi="Corbel"/>
          <w:sz w:val="18"/>
          <w:szCs w:val="18"/>
        </w:rPr>
        <w:t xml:space="preserve"> with a </w:t>
      </w:r>
      <w:r w:rsidRPr="00A37A47">
        <w:rPr>
          <w:rFonts w:ascii="Corbel" w:hAnsi="Corbel"/>
          <w:b/>
          <w:sz w:val="18"/>
          <w:szCs w:val="18"/>
        </w:rPr>
        <w:t xml:space="preserve">climactic </w:t>
      </w:r>
      <w:r w:rsidRPr="00A37A47">
        <w:rPr>
          <w:rFonts w:ascii="Corbel" w:hAnsi="Corbel"/>
          <w:sz w:val="18"/>
          <w:szCs w:val="18"/>
        </w:rPr>
        <w:t xml:space="preserve">murder; the victim of the crime is the unlikely </w:t>
      </w:r>
      <w:r w:rsidRPr="00A37A47">
        <w:rPr>
          <w:rFonts w:ascii="Corbel" w:hAnsi="Corbel"/>
          <w:b/>
          <w:sz w:val="18"/>
          <w:szCs w:val="18"/>
        </w:rPr>
        <w:t xml:space="preserve">first person narrator </w:t>
      </w:r>
      <w:r w:rsidRPr="00A37A47">
        <w:rPr>
          <w:rFonts w:ascii="Corbel" w:hAnsi="Corbel"/>
          <w:sz w:val="18"/>
          <w:szCs w:val="18"/>
        </w:rPr>
        <w:t xml:space="preserve">who recounts the </w:t>
      </w:r>
      <w:r w:rsidRPr="00A37A47">
        <w:rPr>
          <w:rFonts w:ascii="Corbel" w:hAnsi="Corbel"/>
          <w:b/>
          <w:sz w:val="18"/>
          <w:szCs w:val="18"/>
        </w:rPr>
        <w:t>series of events</w:t>
      </w:r>
      <w:r w:rsidRPr="00A37A47">
        <w:rPr>
          <w:rFonts w:ascii="Corbel" w:hAnsi="Corbel"/>
          <w:sz w:val="18"/>
          <w:szCs w:val="18"/>
        </w:rPr>
        <w:t xml:space="preserve"> from the perspective of death. The </w:t>
      </w:r>
      <w:r w:rsidRPr="00A37A47">
        <w:rPr>
          <w:rFonts w:ascii="Corbel" w:hAnsi="Corbel"/>
          <w:b/>
          <w:sz w:val="18"/>
          <w:szCs w:val="18"/>
        </w:rPr>
        <w:t xml:space="preserve">focalization </w:t>
      </w:r>
      <w:r w:rsidRPr="00A37A47">
        <w:rPr>
          <w:rFonts w:ascii="Corbel" w:hAnsi="Corbel"/>
          <w:sz w:val="18"/>
          <w:szCs w:val="18"/>
        </w:rPr>
        <w:t xml:space="preserve">on the victim, together with the stable good/evil </w:t>
      </w:r>
      <w:r w:rsidRPr="00A37A47">
        <w:rPr>
          <w:rFonts w:ascii="Corbel" w:hAnsi="Corbel"/>
          <w:b/>
          <w:sz w:val="18"/>
          <w:szCs w:val="18"/>
        </w:rPr>
        <w:t xml:space="preserve">binary, </w:t>
      </w:r>
      <w:r w:rsidRPr="00A37A47">
        <w:rPr>
          <w:rFonts w:ascii="Corbel" w:hAnsi="Corbel"/>
          <w:sz w:val="18"/>
          <w:szCs w:val="18"/>
        </w:rPr>
        <w:t xml:space="preserve">increases the </w:t>
      </w:r>
      <w:r w:rsidRPr="00A37A47">
        <w:rPr>
          <w:rFonts w:ascii="Corbel" w:hAnsi="Corbel"/>
          <w:b/>
          <w:sz w:val="18"/>
          <w:szCs w:val="18"/>
        </w:rPr>
        <w:t>reader’s identification</w:t>
      </w:r>
      <w:r w:rsidRPr="00A37A47">
        <w:rPr>
          <w:rFonts w:ascii="Corbel" w:hAnsi="Corbel"/>
          <w:sz w:val="18"/>
          <w:szCs w:val="18"/>
        </w:rPr>
        <w:t xml:space="preserve"> with, and sympathy, for the girl. She is a seemingly innocent victim who has been cold-bloodedly murdered by her boyfriend in an </w:t>
      </w:r>
      <w:r w:rsidRPr="00A37A47">
        <w:rPr>
          <w:rFonts w:ascii="Corbel" w:hAnsi="Corbel"/>
          <w:b/>
          <w:sz w:val="18"/>
          <w:szCs w:val="18"/>
        </w:rPr>
        <w:t>isolated forest setting.</w:t>
      </w:r>
      <w:r w:rsidR="005A44AF" w:rsidRPr="00A37A47">
        <w:rPr>
          <w:rFonts w:ascii="Corbel" w:hAnsi="Corbel"/>
          <w:sz w:val="18"/>
          <w:szCs w:val="18"/>
        </w:rPr>
        <w:t xml:space="preserve"> H</w:t>
      </w:r>
      <w:r w:rsidRPr="00A37A47">
        <w:rPr>
          <w:rFonts w:ascii="Corbel" w:hAnsi="Corbel"/>
          <w:sz w:val="18"/>
          <w:szCs w:val="18"/>
        </w:rPr>
        <w:t>e pumps “</w:t>
      </w:r>
      <w:r w:rsidRPr="00A37A47">
        <w:rPr>
          <w:rFonts w:ascii="Corbel" w:hAnsi="Corbel"/>
          <w:i/>
          <w:sz w:val="18"/>
          <w:szCs w:val="18"/>
        </w:rPr>
        <w:t xml:space="preserve">his leg up and down” </w:t>
      </w:r>
      <w:r w:rsidRPr="00A37A47">
        <w:rPr>
          <w:rFonts w:ascii="Corbel" w:hAnsi="Corbel"/>
          <w:sz w:val="18"/>
          <w:szCs w:val="18"/>
        </w:rPr>
        <w:t>and vigorously</w:t>
      </w:r>
      <w:r w:rsidRPr="00A37A47">
        <w:rPr>
          <w:rFonts w:ascii="Corbel" w:hAnsi="Corbel"/>
          <w:i/>
          <w:sz w:val="18"/>
          <w:szCs w:val="18"/>
        </w:rPr>
        <w:t xml:space="preserve"> “shakes” </w:t>
      </w:r>
      <w:r w:rsidRPr="00A37A47">
        <w:rPr>
          <w:rFonts w:ascii="Corbel" w:hAnsi="Corbel"/>
          <w:sz w:val="18"/>
          <w:szCs w:val="18"/>
        </w:rPr>
        <w:t xml:space="preserve">a fallen tree she is balanced precariously on, despite her screams. The audience is </w:t>
      </w:r>
      <w:r w:rsidRPr="00A37A47">
        <w:rPr>
          <w:rFonts w:ascii="Corbel" w:hAnsi="Corbel"/>
          <w:b/>
          <w:sz w:val="18"/>
          <w:szCs w:val="18"/>
        </w:rPr>
        <w:t>positioned</w:t>
      </w:r>
      <w:r w:rsidRPr="00A37A47">
        <w:rPr>
          <w:rFonts w:ascii="Corbel" w:hAnsi="Corbel"/>
          <w:sz w:val="18"/>
          <w:szCs w:val="18"/>
        </w:rPr>
        <w:t xml:space="preserve"> to abhor the perpetrator who only “</w:t>
      </w:r>
      <w:r w:rsidRPr="00A37A47">
        <w:rPr>
          <w:rFonts w:ascii="Corbel" w:hAnsi="Corbel"/>
          <w:i/>
          <w:sz w:val="18"/>
          <w:szCs w:val="18"/>
        </w:rPr>
        <w:t>smirks</w:t>
      </w:r>
      <w:r w:rsidRPr="00A37A47">
        <w:rPr>
          <w:rFonts w:ascii="Corbel" w:hAnsi="Corbel"/>
          <w:sz w:val="18"/>
          <w:szCs w:val="18"/>
        </w:rPr>
        <w:t>” while sending her to smash her head “</w:t>
      </w:r>
      <w:r w:rsidRPr="00A37A47">
        <w:rPr>
          <w:rFonts w:ascii="Corbel" w:hAnsi="Corbel"/>
          <w:i/>
          <w:sz w:val="18"/>
          <w:szCs w:val="18"/>
        </w:rPr>
        <w:t>on the boulders strewn haphazardly around the stream”</w:t>
      </w:r>
      <w:r w:rsidRPr="00A37A47">
        <w:rPr>
          <w:rFonts w:ascii="Corbel" w:hAnsi="Corbel"/>
          <w:sz w:val="18"/>
          <w:szCs w:val="18"/>
        </w:rPr>
        <w:t xml:space="preserve">. The continued use of negatively connoted </w:t>
      </w:r>
      <w:r w:rsidRPr="00A37A47">
        <w:rPr>
          <w:rFonts w:ascii="Corbel" w:hAnsi="Corbel"/>
          <w:b/>
          <w:sz w:val="18"/>
          <w:szCs w:val="18"/>
        </w:rPr>
        <w:t xml:space="preserve">figurative language </w:t>
      </w:r>
      <w:r w:rsidRPr="00A37A47">
        <w:rPr>
          <w:rFonts w:ascii="Corbel" w:hAnsi="Corbel"/>
          <w:sz w:val="18"/>
          <w:szCs w:val="18"/>
        </w:rPr>
        <w:t xml:space="preserve">further constructs the idea of his villainy. For example, </w:t>
      </w:r>
      <w:r w:rsidRPr="00A37A47">
        <w:rPr>
          <w:rFonts w:ascii="Corbel" w:hAnsi="Corbel"/>
          <w:b/>
          <w:sz w:val="18"/>
          <w:szCs w:val="18"/>
        </w:rPr>
        <w:t>two similes</w:t>
      </w:r>
      <w:r w:rsidRPr="00A37A47">
        <w:rPr>
          <w:rFonts w:ascii="Corbel" w:hAnsi="Corbel"/>
          <w:sz w:val="18"/>
          <w:szCs w:val="18"/>
        </w:rPr>
        <w:t>, “</w:t>
      </w:r>
      <w:r w:rsidRPr="00A37A47">
        <w:rPr>
          <w:rFonts w:ascii="Corbel" w:hAnsi="Corbel"/>
          <w:i/>
          <w:sz w:val="18"/>
          <w:szCs w:val="18"/>
        </w:rPr>
        <w:t>He crawled like a spider down the side of the gully</w:t>
      </w:r>
      <w:r w:rsidRPr="00A37A47">
        <w:rPr>
          <w:rFonts w:ascii="Corbel" w:hAnsi="Corbel"/>
          <w:sz w:val="18"/>
          <w:szCs w:val="18"/>
        </w:rPr>
        <w:t>”, abandoning the dead girl “</w:t>
      </w:r>
      <w:r w:rsidRPr="00A37A47">
        <w:rPr>
          <w:rFonts w:ascii="Corbel" w:hAnsi="Corbel"/>
          <w:i/>
          <w:sz w:val="18"/>
          <w:szCs w:val="18"/>
        </w:rPr>
        <w:t>like an unwanted pet</w:t>
      </w:r>
      <w:r w:rsidRPr="00A37A47">
        <w:rPr>
          <w:rFonts w:ascii="Corbel" w:hAnsi="Corbel"/>
          <w:sz w:val="18"/>
          <w:szCs w:val="18"/>
        </w:rPr>
        <w:t xml:space="preserve">” </w:t>
      </w:r>
      <w:r w:rsidRPr="00A37A47">
        <w:rPr>
          <w:rFonts w:ascii="Corbel" w:hAnsi="Corbel"/>
          <w:b/>
          <w:sz w:val="18"/>
          <w:szCs w:val="18"/>
        </w:rPr>
        <w:t>position the reader</w:t>
      </w:r>
      <w:r w:rsidRPr="00A37A47">
        <w:rPr>
          <w:rFonts w:ascii="Corbel" w:hAnsi="Corbel"/>
          <w:sz w:val="18"/>
          <w:szCs w:val="18"/>
        </w:rPr>
        <w:t xml:space="preserve"> to be repulsed by the crime and its perpetrator. After stowing the body under a tree, he “</w:t>
      </w:r>
      <w:r w:rsidRPr="00A37A47">
        <w:rPr>
          <w:rFonts w:ascii="Corbel" w:hAnsi="Corbel"/>
          <w:i/>
          <w:sz w:val="18"/>
          <w:szCs w:val="18"/>
        </w:rPr>
        <w:t>proceeded to wash the incriminating blood off his hands and from the rocks</w:t>
      </w:r>
      <w:r w:rsidRPr="00A37A47">
        <w:rPr>
          <w:rFonts w:ascii="Corbel" w:hAnsi="Corbel"/>
          <w:sz w:val="18"/>
          <w:szCs w:val="18"/>
        </w:rPr>
        <w:t xml:space="preserve">” in a </w:t>
      </w:r>
      <w:r w:rsidRPr="00A37A47">
        <w:rPr>
          <w:rFonts w:ascii="Corbel" w:hAnsi="Corbel"/>
          <w:b/>
          <w:sz w:val="18"/>
          <w:szCs w:val="18"/>
        </w:rPr>
        <w:t>symbolic attempt</w:t>
      </w:r>
      <w:r w:rsidRPr="00A37A47">
        <w:rPr>
          <w:rFonts w:ascii="Corbel" w:hAnsi="Corbel"/>
          <w:sz w:val="18"/>
          <w:szCs w:val="18"/>
        </w:rPr>
        <w:t xml:space="preserve"> to wash away his guilt. </w:t>
      </w:r>
      <w:r w:rsidR="008F584A" w:rsidRPr="00A37A47">
        <w:rPr>
          <w:rFonts w:ascii="Corbel" w:hAnsi="Corbel"/>
          <w:sz w:val="18"/>
          <w:szCs w:val="18"/>
        </w:rPr>
        <w:t xml:space="preserve">This may be a Biblical </w:t>
      </w:r>
      <w:r w:rsidR="008F584A" w:rsidRPr="00A37A47">
        <w:rPr>
          <w:rFonts w:ascii="Corbel" w:hAnsi="Corbel"/>
          <w:b/>
          <w:sz w:val="18"/>
          <w:szCs w:val="18"/>
        </w:rPr>
        <w:t>allusion</w:t>
      </w:r>
      <w:r w:rsidR="008F584A" w:rsidRPr="00A37A47">
        <w:rPr>
          <w:rFonts w:ascii="Corbel" w:hAnsi="Corbel"/>
          <w:sz w:val="18"/>
          <w:szCs w:val="18"/>
        </w:rPr>
        <w:t xml:space="preserve"> to Pilate washing the blood from his hands after his decision to have Jesus crucified. </w:t>
      </w:r>
      <w:r w:rsidRPr="00A37A47">
        <w:rPr>
          <w:rFonts w:ascii="Corbel" w:hAnsi="Corbel"/>
          <w:sz w:val="18"/>
          <w:szCs w:val="18"/>
        </w:rPr>
        <w:t>The reader is heartened to discover that the victim still has some agency, that she is biding her time, with other ‘ghosts’, in “</w:t>
      </w:r>
      <w:r w:rsidRPr="00A37A47">
        <w:rPr>
          <w:rFonts w:ascii="Corbel" w:hAnsi="Corbel"/>
          <w:i/>
          <w:sz w:val="18"/>
          <w:szCs w:val="18"/>
        </w:rPr>
        <w:t xml:space="preserve">the waiting room” </w:t>
      </w:r>
      <w:r w:rsidRPr="00A37A47">
        <w:rPr>
          <w:rFonts w:ascii="Corbel" w:hAnsi="Corbel"/>
          <w:sz w:val="18"/>
          <w:szCs w:val="18"/>
        </w:rPr>
        <w:t xml:space="preserve">before </w:t>
      </w:r>
      <w:r w:rsidRPr="00A37A47">
        <w:rPr>
          <w:rFonts w:ascii="Corbel" w:hAnsi="Corbel"/>
          <w:sz w:val="18"/>
          <w:szCs w:val="18"/>
          <w:highlight w:val="cyan"/>
        </w:rPr>
        <w:t>taking her revenge</w:t>
      </w:r>
      <w:r w:rsidRPr="00A37A47">
        <w:rPr>
          <w:rFonts w:ascii="Corbel" w:hAnsi="Corbel"/>
          <w:sz w:val="18"/>
          <w:szCs w:val="18"/>
        </w:rPr>
        <w:t>. The story’s title, “</w:t>
      </w:r>
      <w:r w:rsidRPr="00A37A47">
        <w:rPr>
          <w:rFonts w:ascii="Corbel" w:hAnsi="Corbel"/>
          <w:i/>
          <w:sz w:val="18"/>
          <w:szCs w:val="18"/>
        </w:rPr>
        <w:t>Worth the Wait</w:t>
      </w:r>
      <w:r w:rsidRPr="00A37A47">
        <w:rPr>
          <w:rFonts w:ascii="Corbel" w:hAnsi="Corbel"/>
          <w:sz w:val="18"/>
          <w:szCs w:val="18"/>
        </w:rPr>
        <w:t xml:space="preserve">” supports this </w:t>
      </w:r>
      <w:r w:rsidRPr="00A37A47">
        <w:rPr>
          <w:rFonts w:ascii="Corbel" w:hAnsi="Corbel"/>
          <w:b/>
          <w:sz w:val="18"/>
          <w:szCs w:val="18"/>
        </w:rPr>
        <w:t>invited reading</w:t>
      </w:r>
      <w:r w:rsidRPr="00A37A47">
        <w:rPr>
          <w:rFonts w:ascii="Corbel" w:hAnsi="Corbel"/>
          <w:sz w:val="18"/>
          <w:szCs w:val="18"/>
        </w:rPr>
        <w:t xml:space="preserve">. </w:t>
      </w:r>
    </w:p>
    <w:p w:rsidR="0019006D" w:rsidRDefault="00DE71E8" w:rsidP="00295E30">
      <w:pPr>
        <w:spacing w:after="0"/>
        <w:rPr>
          <w:b/>
          <w:sz w:val="20"/>
          <w:szCs w:val="20"/>
        </w:rPr>
      </w:pPr>
      <w:r w:rsidRPr="0019006D">
        <w:rPr>
          <w:sz w:val="20"/>
          <w:szCs w:val="20"/>
        </w:rPr>
        <w:t>This is a very compact reading. You could extend this to 800-1000 words by devoting a paragraph to each text-centred reading strategy (generic conventions, binary oppositions, method of narration, symbols and metaphor, stylistic features and literary techniques) though an integrated approach is preferred.</w:t>
      </w:r>
      <w:r w:rsidRPr="00295E30">
        <w:rPr>
          <w:b/>
          <w:sz w:val="20"/>
          <w:szCs w:val="20"/>
        </w:rPr>
        <w:t xml:space="preserve"> </w:t>
      </w:r>
      <w:r w:rsidR="0019006D">
        <w:rPr>
          <w:b/>
          <w:sz w:val="20"/>
          <w:szCs w:val="20"/>
        </w:rPr>
        <w:t xml:space="preserve">TIP – begin first body paragraph with thorough analysis of binaries. This analysis should help you construct meaning. </w:t>
      </w:r>
    </w:p>
    <w:p w:rsidR="00DE71E8" w:rsidRPr="0019006D" w:rsidRDefault="00DE71E8" w:rsidP="00295E30">
      <w:pPr>
        <w:spacing w:after="0"/>
        <w:rPr>
          <w:sz w:val="20"/>
          <w:szCs w:val="20"/>
        </w:rPr>
      </w:pPr>
      <w:r w:rsidRPr="0019006D">
        <w:rPr>
          <w:sz w:val="20"/>
          <w:szCs w:val="20"/>
        </w:rPr>
        <w:t>You could further extend your response by applying world-context-centred methodology to th</w:t>
      </w:r>
      <w:r w:rsidR="0019006D" w:rsidRPr="0019006D">
        <w:rPr>
          <w:sz w:val="20"/>
          <w:szCs w:val="20"/>
        </w:rPr>
        <w:t xml:space="preserve">e narrative. </w:t>
      </w:r>
    </w:p>
    <w:p w:rsidR="00A26D0B" w:rsidRPr="00295E30" w:rsidRDefault="00A26D0B" w:rsidP="00295E30">
      <w:pPr>
        <w:spacing w:after="0"/>
        <w:rPr>
          <w:b/>
          <w:sz w:val="20"/>
          <w:szCs w:val="20"/>
        </w:rPr>
      </w:pPr>
      <w:r w:rsidRPr="00295E30">
        <w:rPr>
          <w:b/>
          <w:sz w:val="20"/>
          <w:szCs w:val="20"/>
        </w:rPr>
        <w:t>World-context-centred reading:</w:t>
      </w:r>
    </w:p>
    <w:p w:rsidR="00A26D0B" w:rsidRPr="00295E30" w:rsidRDefault="00A26D0B" w:rsidP="00A26D0B">
      <w:pPr>
        <w:spacing w:after="0" w:line="240" w:lineRule="auto"/>
        <w:rPr>
          <w:sz w:val="20"/>
          <w:szCs w:val="20"/>
        </w:rPr>
      </w:pPr>
      <w:r w:rsidRPr="00295E30">
        <w:rPr>
          <w:sz w:val="20"/>
          <w:szCs w:val="20"/>
        </w:rPr>
        <w:t xml:space="preserve">• </w:t>
      </w:r>
      <w:proofErr w:type="gramStart"/>
      <w:r w:rsidRPr="00295E30">
        <w:rPr>
          <w:b/>
          <w:sz w:val="20"/>
          <w:szCs w:val="20"/>
        </w:rPr>
        <w:t>representations</w:t>
      </w:r>
      <w:proofErr w:type="gramEnd"/>
      <w:r w:rsidRPr="00295E30">
        <w:rPr>
          <w:b/>
          <w:sz w:val="20"/>
          <w:szCs w:val="20"/>
        </w:rPr>
        <w:t xml:space="preserve"> — How does the text construct representations of people, groups, places or ideas?</w:t>
      </w:r>
    </w:p>
    <w:p w:rsidR="00A26D0B" w:rsidRPr="00295E30" w:rsidRDefault="00A26D0B" w:rsidP="00295E30">
      <w:pPr>
        <w:spacing w:after="0" w:line="240" w:lineRule="auto"/>
        <w:rPr>
          <w:i/>
          <w:sz w:val="18"/>
          <w:szCs w:val="18"/>
        </w:rPr>
      </w:pPr>
      <w:r w:rsidRPr="00295E30">
        <w:rPr>
          <w:i/>
          <w:sz w:val="18"/>
          <w:szCs w:val="18"/>
        </w:rPr>
        <w:t xml:space="preserve">How is evaluative language, imagery and figurative language used to represent the male? </w:t>
      </w:r>
    </w:p>
    <w:p w:rsidR="00A26D0B" w:rsidRPr="00295E30" w:rsidRDefault="00A26D0B" w:rsidP="00295E30">
      <w:pPr>
        <w:spacing w:after="0" w:line="240" w:lineRule="auto"/>
        <w:rPr>
          <w:sz w:val="18"/>
          <w:szCs w:val="18"/>
        </w:rPr>
      </w:pPr>
      <w:r w:rsidRPr="00295E30">
        <w:rPr>
          <w:sz w:val="18"/>
          <w:szCs w:val="18"/>
        </w:rPr>
        <w:t>The reader is positioned to abhor the actions of the murderous male. Is this mythologizing of toxic masculinity a fair representation?</w:t>
      </w:r>
      <w:r w:rsidR="00295E30" w:rsidRPr="00295E30">
        <w:rPr>
          <w:sz w:val="18"/>
          <w:szCs w:val="18"/>
        </w:rPr>
        <w:t xml:space="preserve"> </w:t>
      </w:r>
      <w:r w:rsidR="005A3976" w:rsidRPr="00295E30">
        <w:rPr>
          <w:i/>
          <w:sz w:val="18"/>
          <w:szCs w:val="18"/>
        </w:rPr>
        <w:t>How are language features used to represent the anonymous woman? Is she depicted as merely a helpless victim? Does this perpetuate the idea of women as being passive</w:t>
      </w:r>
      <w:r w:rsidRPr="00295E30">
        <w:rPr>
          <w:i/>
          <w:sz w:val="18"/>
          <w:szCs w:val="18"/>
        </w:rPr>
        <w:t xml:space="preserve"> </w:t>
      </w:r>
      <w:r w:rsidR="005A3976" w:rsidRPr="00295E30">
        <w:rPr>
          <w:i/>
          <w:sz w:val="18"/>
          <w:szCs w:val="18"/>
        </w:rPr>
        <w:t xml:space="preserve">and submissive? </w:t>
      </w:r>
      <w:r w:rsidR="00295E30" w:rsidRPr="00295E30">
        <w:rPr>
          <w:sz w:val="18"/>
          <w:szCs w:val="18"/>
        </w:rPr>
        <w:t xml:space="preserve"> </w:t>
      </w:r>
      <w:r w:rsidR="0019006D">
        <w:rPr>
          <w:i/>
          <w:sz w:val="18"/>
          <w:szCs w:val="18"/>
        </w:rPr>
        <w:t>The story</w:t>
      </w:r>
      <w:r w:rsidR="005A3976" w:rsidRPr="00295E30">
        <w:rPr>
          <w:i/>
          <w:sz w:val="18"/>
          <w:szCs w:val="18"/>
        </w:rPr>
        <w:t xml:space="preserve"> also represents ideas about the nature of violence</w:t>
      </w:r>
      <w:r w:rsidR="00295E30" w:rsidRPr="00295E30">
        <w:rPr>
          <w:i/>
          <w:sz w:val="18"/>
          <w:szCs w:val="18"/>
        </w:rPr>
        <w:t xml:space="preserve"> in heterosexual relationships</w:t>
      </w:r>
      <w:r w:rsidR="005A3976" w:rsidRPr="00295E30">
        <w:rPr>
          <w:i/>
          <w:sz w:val="18"/>
          <w:szCs w:val="18"/>
        </w:rPr>
        <w:t xml:space="preserve">, suggesting that it is usually the man who is at fault. Note the way that the characters are unnamed, suggesting that they representations of mythologized norms. </w:t>
      </w:r>
    </w:p>
    <w:p w:rsidR="00A26D0B" w:rsidRPr="00295E30" w:rsidRDefault="00A26D0B" w:rsidP="00A26D0B">
      <w:pPr>
        <w:spacing w:after="0" w:line="240" w:lineRule="auto"/>
        <w:rPr>
          <w:b/>
          <w:sz w:val="20"/>
          <w:szCs w:val="20"/>
        </w:rPr>
      </w:pPr>
      <w:r w:rsidRPr="00295E30">
        <w:rPr>
          <w:sz w:val="20"/>
          <w:szCs w:val="20"/>
        </w:rPr>
        <w:t xml:space="preserve">• </w:t>
      </w:r>
      <w:proofErr w:type="gramStart"/>
      <w:r w:rsidRPr="00295E30">
        <w:rPr>
          <w:b/>
          <w:sz w:val="20"/>
          <w:szCs w:val="20"/>
        </w:rPr>
        <w:t>ideology</w:t>
      </w:r>
      <w:proofErr w:type="gramEnd"/>
      <w:r w:rsidRPr="00295E30">
        <w:rPr>
          <w:b/>
          <w:sz w:val="20"/>
          <w:szCs w:val="20"/>
        </w:rPr>
        <w:t xml:space="preserve"> — What cultural beliefs, values and attitudes that reinforce particular power structures in society underpin the text?</w:t>
      </w:r>
    </w:p>
    <w:p w:rsidR="005A3976" w:rsidRPr="00295E30" w:rsidRDefault="00A26D0B" w:rsidP="00A26D0B">
      <w:pPr>
        <w:spacing w:after="0" w:line="240" w:lineRule="auto"/>
        <w:rPr>
          <w:i/>
          <w:sz w:val="18"/>
          <w:szCs w:val="18"/>
        </w:rPr>
      </w:pPr>
      <w:r w:rsidRPr="00295E30">
        <w:rPr>
          <w:i/>
          <w:sz w:val="18"/>
          <w:szCs w:val="18"/>
        </w:rPr>
        <w:t xml:space="preserve">This story perpetuates the belief that men are predatory and that women are innocent victims. </w:t>
      </w:r>
      <w:r w:rsidRPr="00295E30">
        <w:rPr>
          <w:sz w:val="18"/>
          <w:szCs w:val="18"/>
        </w:rPr>
        <w:t xml:space="preserve">How does the text </w:t>
      </w:r>
      <w:r w:rsidRPr="00295E30">
        <w:rPr>
          <w:b/>
          <w:sz w:val="18"/>
          <w:szCs w:val="18"/>
        </w:rPr>
        <w:t>challenge or reinforce</w:t>
      </w:r>
      <w:r w:rsidRPr="00295E30">
        <w:rPr>
          <w:sz w:val="18"/>
          <w:szCs w:val="18"/>
        </w:rPr>
        <w:t xml:space="preserve"> dominant worldviews?</w:t>
      </w:r>
      <w:r w:rsidR="0019006D">
        <w:rPr>
          <w:sz w:val="18"/>
          <w:szCs w:val="18"/>
        </w:rPr>
        <w:t xml:space="preserve"> </w:t>
      </w:r>
      <w:r w:rsidRPr="00295E30">
        <w:rPr>
          <w:i/>
          <w:sz w:val="18"/>
          <w:szCs w:val="18"/>
        </w:rPr>
        <w:t>The narrative reinforces dominant worldviews about the toxic nature of masculinity</w:t>
      </w:r>
      <w:r w:rsidR="00781C57" w:rsidRPr="00295E30">
        <w:rPr>
          <w:i/>
          <w:sz w:val="18"/>
          <w:szCs w:val="18"/>
        </w:rPr>
        <w:t>.</w:t>
      </w:r>
    </w:p>
    <w:p w:rsidR="00A26D0B" w:rsidRPr="00295E30" w:rsidRDefault="00A26D0B" w:rsidP="00A26D0B">
      <w:pPr>
        <w:spacing w:after="0" w:line="240" w:lineRule="auto"/>
        <w:rPr>
          <w:sz w:val="20"/>
          <w:szCs w:val="20"/>
        </w:rPr>
      </w:pPr>
      <w:r w:rsidRPr="00295E30">
        <w:rPr>
          <w:sz w:val="20"/>
          <w:szCs w:val="20"/>
        </w:rPr>
        <w:t xml:space="preserve">• </w:t>
      </w:r>
      <w:r w:rsidRPr="00295E30">
        <w:rPr>
          <w:b/>
          <w:sz w:val="20"/>
          <w:szCs w:val="20"/>
        </w:rPr>
        <w:t>cultural ideas — Consider how the text upholds or resists prevalent cultural ideas related to topics such as - race - gender - class - sexuality - age - the environment.</w:t>
      </w:r>
    </w:p>
    <w:p w:rsidR="00383809" w:rsidRDefault="00781C57" w:rsidP="00DE71E8">
      <w:pPr>
        <w:spacing w:after="0" w:line="240" w:lineRule="auto"/>
        <w:rPr>
          <w:i/>
          <w:sz w:val="18"/>
          <w:szCs w:val="18"/>
        </w:rPr>
      </w:pPr>
      <w:r w:rsidRPr="00295E30">
        <w:rPr>
          <w:i/>
          <w:sz w:val="18"/>
          <w:szCs w:val="18"/>
        </w:rPr>
        <w:t>The narrative is underpinned by simple good/evil, male/female binaries</w:t>
      </w:r>
      <w:r w:rsidR="0019006D">
        <w:rPr>
          <w:i/>
          <w:sz w:val="18"/>
          <w:szCs w:val="18"/>
        </w:rPr>
        <w:t xml:space="preserve">, </w:t>
      </w:r>
      <w:proofErr w:type="gramStart"/>
      <w:r w:rsidR="0019006D">
        <w:rPr>
          <w:i/>
          <w:sz w:val="18"/>
          <w:szCs w:val="18"/>
        </w:rPr>
        <w:t>criminal</w:t>
      </w:r>
      <w:proofErr w:type="gramEnd"/>
      <w:r w:rsidR="0019006D">
        <w:rPr>
          <w:i/>
          <w:sz w:val="18"/>
          <w:szCs w:val="18"/>
        </w:rPr>
        <w:t>/victim binaries</w:t>
      </w:r>
      <w:r w:rsidRPr="00295E30">
        <w:rPr>
          <w:i/>
          <w:sz w:val="18"/>
          <w:szCs w:val="18"/>
        </w:rPr>
        <w:t>. These uphold the idea that men are a threat to women</w:t>
      </w:r>
      <w:r w:rsidRPr="00295E30">
        <w:rPr>
          <w:sz w:val="18"/>
          <w:szCs w:val="18"/>
        </w:rPr>
        <w:t xml:space="preserve">.  </w:t>
      </w:r>
      <w:r w:rsidRPr="00295E30">
        <w:rPr>
          <w:i/>
          <w:sz w:val="18"/>
          <w:szCs w:val="18"/>
        </w:rPr>
        <w:t>A resistant reader might view the binary as a violent hierarchy or as a false dichotomy whose instability undermines the unity of the text; that is, the bina</w:t>
      </w:r>
      <w:r w:rsidR="006646F6" w:rsidRPr="00295E30">
        <w:rPr>
          <w:i/>
          <w:sz w:val="18"/>
          <w:szCs w:val="18"/>
        </w:rPr>
        <w:t>ry privileges the woman and good</w:t>
      </w:r>
      <w:r w:rsidRPr="00295E30">
        <w:rPr>
          <w:i/>
          <w:sz w:val="18"/>
          <w:szCs w:val="18"/>
        </w:rPr>
        <w:t xml:space="preserve"> to the detriment of man and evil. If the binary is reversed, the resistant reader might challenge the negative stereotyping of the male as being unjust. </w:t>
      </w:r>
    </w:p>
    <w:p w:rsidR="00A37A47" w:rsidRDefault="00A37A47" w:rsidP="00383809">
      <w:pPr>
        <w:spacing w:after="0" w:line="240" w:lineRule="auto"/>
        <w:rPr>
          <w:b/>
        </w:rPr>
      </w:pPr>
    </w:p>
    <w:p w:rsidR="00A37A47" w:rsidRDefault="00A37A47" w:rsidP="00383809">
      <w:pPr>
        <w:spacing w:after="0" w:line="240" w:lineRule="auto"/>
        <w:rPr>
          <w:b/>
        </w:rPr>
      </w:pPr>
    </w:p>
    <w:p w:rsidR="00A37A47" w:rsidRDefault="00A37A47" w:rsidP="00383809">
      <w:pPr>
        <w:spacing w:after="0" w:line="240" w:lineRule="auto"/>
        <w:rPr>
          <w:b/>
        </w:rPr>
      </w:pPr>
    </w:p>
    <w:p w:rsidR="00383809" w:rsidRDefault="00383809" w:rsidP="00383809">
      <w:pPr>
        <w:spacing w:after="0" w:line="240" w:lineRule="auto"/>
        <w:rPr>
          <w:b/>
        </w:rPr>
      </w:pPr>
      <w:bookmarkStart w:id="0" w:name="_GoBack"/>
      <w:bookmarkEnd w:id="0"/>
      <w:r w:rsidRPr="00383809">
        <w:rPr>
          <w:b/>
        </w:rPr>
        <w:lastRenderedPageBreak/>
        <w:t xml:space="preserve">A </w:t>
      </w:r>
      <w:r w:rsidR="00DD28AE">
        <w:rPr>
          <w:b/>
        </w:rPr>
        <w:t xml:space="preserve">unified </w:t>
      </w:r>
      <w:r w:rsidRPr="00383809">
        <w:rPr>
          <w:b/>
        </w:rPr>
        <w:t xml:space="preserve">Reading of </w:t>
      </w:r>
      <w:proofErr w:type="gramStart"/>
      <w:r w:rsidRPr="00383809">
        <w:rPr>
          <w:b/>
        </w:rPr>
        <w:t>Worth</w:t>
      </w:r>
      <w:proofErr w:type="gramEnd"/>
      <w:r w:rsidRPr="00383809">
        <w:rPr>
          <w:b/>
        </w:rPr>
        <w:t xml:space="preserve"> the Wait</w:t>
      </w:r>
      <w:r w:rsidR="00DD28AE">
        <w:rPr>
          <w:b/>
        </w:rPr>
        <w:t xml:space="preserve"> – supported by text structures and language features</w:t>
      </w:r>
    </w:p>
    <w:p w:rsidR="00383809" w:rsidRDefault="00383809" w:rsidP="00383809">
      <w:pPr>
        <w:spacing w:after="0" w:line="240" w:lineRule="auto"/>
        <w:rPr>
          <w:sz w:val="20"/>
          <w:szCs w:val="20"/>
        </w:rPr>
      </w:pPr>
      <w:r w:rsidRPr="00295E30">
        <w:rPr>
          <w:sz w:val="20"/>
          <w:szCs w:val="20"/>
          <w:highlight w:val="cyan"/>
        </w:rPr>
        <w:t>Justified revenge is sweet – ‘</w:t>
      </w:r>
      <w:r w:rsidRPr="00295E30">
        <w:rPr>
          <w:i/>
          <w:sz w:val="20"/>
          <w:szCs w:val="20"/>
          <w:highlight w:val="cyan"/>
        </w:rPr>
        <w:t>revenge is a dish best served cold’</w:t>
      </w:r>
      <w:r w:rsidRPr="00295E30">
        <w:rPr>
          <w:sz w:val="20"/>
          <w:szCs w:val="20"/>
          <w:highlight w:val="cyan"/>
        </w:rPr>
        <w:t>.</w:t>
      </w:r>
      <w:r w:rsidRPr="00295E30">
        <w:rPr>
          <w:sz w:val="20"/>
          <w:szCs w:val="20"/>
        </w:rPr>
        <w:t xml:space="preserve"> It is clear that this well-known saying is the </w:t>
      </w:r>
      <w:r w:rsidRPr="00295E30">
        <w:rPr>
          <w:b/>
          <w:sz w:val="20"/>
          <w:szCs w:val="20"/>
        </w:rPr>
        <w:t>meaning</w:t>
      </w:r>
      <w:r w:rsidRPr="00295E30">
        <w:rPr>
          <w:sz w:val="20"/>
          <w:szCs w:val="20"/>
        </w:rPr>
        <w:t xml:space="preserve"> that the reader is </w:t>
      </w:r>
      <w:r w:rsidRPr="00295E30">
        <w:rPr>
          <w:b/>
          <w:sz w:val="20"/>
          <w:szCs w:val="20"/>
        </w:rPr>
        <w:t xml:space="preserve">invited </w:t>
      </w:r>
      <w:r w:rsidRPr="00295E30">
        <w:rPr>
          <w:sz w:val="20"/>
          <w:szCs w:val="20"/>
        </w:rPr>
        <w:t xml:space="preserve">to accept in this </w:t>
      </w:r>
      <w:r w:rsidRPr="00295E30">
        <w:rPr>
          <w:b/>
          <w:sz w:val="20"/>
          <w:szCs w:val="20"/>
        </w:rPr>
        <w:t>‘supernatural’ narrative</w:t>
      </w:r>
      <w:r w:rsidRPr="00295E30">
        <w:rPr>
          <w:sz w:val="20"/>
          <w:szCs w:val="20"/>
        </w:rPr>
        <w:t xml:space="preserve"> whose </w:t>
      </w:r>
      <w:r w:rsidRPr="00295E30">
        <w:rPr>
          <w:b/>
          <w:sz w:val="20"/>
          <w:szCs w:val="20"/>
        </w:rPr>
        <w:t xml:space="preserve">purpose </w:t>
      </w:r>
      <w:r w:rsidRPr="00295E30">
        <w:rPr>
          <w:sz w:val="20"/>
          <w:szCs w:val="20"/>
        </w:rPr>
        <w:t>is predominantly to thrill and to entertain.</w:t>
      </w:r>
      <w:r>
        <w:rPr>
          <w:sz w:val="20"/>
          <w:szCs w:val="20"/>
        </w:rPr>
        <w:t xml:space="preserve"> The narrative describes an horrific and cold blooded murder perpetrated by a ‘boyfriend’ on his innocent and unsuspecting girlfriend. The narrative begins </w:t>
      </w:r>
      <w:r w:rsidRPr="00383809">
        <w:rPr>
          <w:b/>
          <w:sz w:val="20"/>
          <w:szCs w:val="20"/>
        </w:rPr>
        <w:t>in medias res</w:t>
      </w:r>
      <w:r>
        <w:rPr>
          <w:sz w:val="20"/>
          <w:szCs w:val="20"/>
        </w:rPr>
        <w:t xml:space="preserve"> with the </w:t>
      </w:r>
      <w:r w:rsidRPr="00383809">
        <w:rPr>
          <w:b/>
          <w:sz w:val="20"/>
          <w:szCs w:val="20"/>
        </w:rPr>
        <w:t xml:space="preserve">climax </w:t>
      </w:r>
      <w:r>
        <w:rPr>
          <w:sz w:val="20"/>
          <w:szCs w:val="20"/>
        </w:rPr>
        <w:t xml:space="preserve">occurring early in the story when the victim plunges to her death from a rotten log suspended in the </w:t>
      </w:r>
      <w:r w:rsidR="009F52F5">
        <w:rPr>
          <w:sz w:val="20"/>
          <w:szCs w:val="20"/>
        </w:rPr>
        <w:t xml:space="preserve">isolated </w:t>
      </w:r>
      <w:r>
        <w:rPr>
          <w:sz w:val="20"/>
          <w:szCs w:val="20"/>
        </w:rPr>
        <w:t xml:space="preserve">forest setting over a rocky stream. The unexpected </w:t>
      </w:r>
      <w:r w:rsidRPr="00383809">
        <w:rPr>
          <w:b/>
          <w:sz w:val="20"/>
          <w:szCs w:val="20"/>
        </w:rPr>
        <w:t>denouement</w:t>
      </w:r>
      <w:r>
        <w:rPr>
          <w:sz w:val="20"/>
          <w:szCs w:val="20"/>
        </w:rPr>
        <w:t xml:space="preserve"> reveals that the victim has assumed a ghostly form which is </w:t>
      </w:r>
      <w:r w:rsidRPr="00D22B03">
        <w:rPr>
          <w:sz w:val="20"/>
          <w:szCs w:val="20"/>
          <w:highlight w:val="cyan"/>
        </w:rPr>
        <w:t>intent upon revenge.</w:t>
      </w:r>
      <w:r>
        <w:rPr>
          <w:sz w:val="20"/>
          <w:szCs w:val="20"/>
        </w:rPr>
        <w:t xml:space="preserve"> </w:t>
      </w:r>
      <w:r w:rsidR="0025386F">
        <w:rPr>
          <w:sz w:val="20"/>
          <w:szCs w:val="20"/>
        </w:rPr>
        <w:t xml:space="preserve">The reader is </w:t>
      </w:r>
      <w:r w:rsidR="0025386F" w:rsidRPr="0025386F">
        <w:rPr>
          <w:b/>
          <w:sz w:val="20"/>
          <w:szCs w:val="20"/>
        </w:rPr>
        <w:t xml:space="preserve">invited </w:t>
      </w:r>
      <w:r w:rsidR="0025386F">
        <w:rPr>
          <w:sz w:val="20"/>
          <w:szCs w:val="20"/>
        </w:rPr>
        <w:t>to reject the usual moral and legal i</w:t>
      </w:r>
      <w:r w:rsidR="0025386F" w:rsidRPr="0025386F">
        <w:rPr>
          <w:b/>
          <w:sz w:val="20"/>
          <w:szCs w:val="20"/>
        </w:rPr>
        <w:t>deology</w:t>
      </w:r>
      <w:r w:rsidR="0025386F">
        <w:rPr>
          <w:sz w:val="20"/>
          <w:szCs w:val="20"/>
        </w:rPr>
        <w:t xml:space="preserve"> related to taking personal </w:t>
      </w:r>
      <w:r w:rsidR="0025386F" w:rsidRPr="0025386F">
        <w:rPr>
          <w:sz w:val="20"/>
          <w:szCs w:val="20"/>
          <w:highlight w:val="cyan"/>
        </w:rPr>
        <w:t>revenge</w:t>
      </w:r>
      <w:r w:rsidR="0025386F">
        <w:rPr>
          <w:sz w:val="20"/>
          <w:szCs w:val="20"/>
        </w:rPr>
        <w:t xml:space="preserve"> for murder, in order to side with the victim’s perspective. </w:t>
      </w:r>
    </w:p>
    <w:p w:rsidR="00383809" w:rsidRDefault="00383809" w:rsidP="00383809">
      <w:pPr>
        <w:spacing w:after="0" w:line="240" w:lineRule="auto"/>
        <w:rPr>
          <w:sz w:val="20"/>
          <w:szCs w:val="20"/>
        </w:rPr>
      </w:pPr>
    </w:p>
    <w:p w:rsidR="00185D2C" w:rsidRDefault="00383809" w:rsidP="00383809">
      <w:pPr>
        <w:spacing w:after="0" w:line="240" w:lineRule="auto"/>
        <w:rPr>
          <w:sz w:val="20"/>
          <w:szCs w:val="20"/>
        </w:rPr>
      </w:pPr>
      <w:r>
        <w:rPr>
          <w:sz w:val="20"/>
          <w:szCs w:val="20"/>
        </w:rPr>
        <w:t xml:space="preserve">The </w:t>
      </w:r>
      <w:r w:rsidRPr="0098787E">
        <w:rPr>
          <w:b/>
          <w:sz w:val="20"/>
          <w:szCs w:val="20"/>
        </w:rPr>
        <w:t>binaries</w:t>
      </w:r>
      <w:r>
        <w:rPr>
          <w:sz w:val="20"/>
          <w:szCs w:val="20"/>
        </w:rPr>
        <w:t xml:space="preserve"> good/evil, innocent/guilty and victim</w:t>
      </w:r>
      <w:r w:rsidR="0098787E">
        <w:rPr>
          <w:sz w:val="20"/>
          <w:szCs w:val="20"/>
        </w:rPr>
        <w:t>/perpetrator privilege the first term and</w:t>
      </w:r>
      <w:r>
        <w:rPr>
          <w:sz w:val="20"/>
          <w:szCs w:val="20"/>
        </w:rPr>
        <w:t xml:space="preserve"> obviously position the reader to sympathize </w:t>
      </w:r>
      <w:r w:rsidR="0098787E">
        <w:rPr>
          <w:sz w:val="20"/>
          <w:szCs w:val="20"/>
        </w:rPr>
        <w:t xml:space="preserve">with </w:t>
      </w:r>
      <w:r w:rsidR="0098787E" w:rsidRPr="00D22B03">
        <w:rPr>
          <w:sz w:val="20"/>
          <w:szCs w:val="20"/>
          <w:highlight w:val="cyan"/>
        </w:rPr>
        <w:t>the</w:t>
      </w:r>
      <w:r w:rsidRPr="00D22B03">
        <w:rPr>
          <w:sz w:val="20"/>
          <w:szCs w:val="20"/>
          <w:highlight w:val="cyan"/>
        </w:rPr>
        <w:t xml:space="preserve"> </w:t>
      </w:r>
      <w:r w:rsidR="0098787E" w:rsidRPr="00D22B03">
        <w:rPr>
          <w:sz w:val="20"/>
          <w:szCs w:val="20"/>
          <w:highlight w:val="cyan"/>
        </w:rPr>
        <w:t xml:space="preserve">vengeful </w:t>
      </w:r>
      <w:r w:rsidRPr="00D22B03">
        <w:rPr>
          <w:sz w:val="20"/>
          <w:szCs w:val="20"/>
          <w:highlight w:val="cyan"/>
        </w:rPr>
        <w:t>deceased</w:t>
      </w:r>
      <w:r>
        <w:rPr>
          <w:sz w:val="20"/>
          <w:szCs w:val="20"/>
        </w:rPr>
        <w:t xml:space="preserve">. </w:t>
      </w:r>
      <w:r w:rsidR="0098787E">
        <w:rPr>
          <w:sz w:val="20"/>
          <w:szCs w:val="20"/>
        </w:rPr>
        <w:t>The boyfriend displays vicious cunning when he entices the girl with a one year anniversary “</w:t>
      </w:r>
      <w:r w:rsidR="0098787E" w:rsidRPr="0098787E">
        <w:rPr>
          <w:i/>
          <w:sz w:val="20"/>
          <w:szCs w:val="20"/>
        </w:rPr>
        <w:t>romantic idea for a bushwalk</w:t>
      </w:r>
      <w:r w:rsidR="0098787E">
        <w:rPr>
          <w:sz w:val="20"/>
          <w:szCs w:val="20"/>
        </w:rPr>
        <w:t>” which was “</w:t>
      </w:r>
      <w:r w:rsidR="0098787E" w:rsidRPr="0098787E">
        <w:rPr>
          <w:i/>
          <w:sz w:val="20"/>
          <w:szCs w:val="20"/>
        </w:rPr>
        <w:t>strangely uncharacteristic of him”.</w:t>
      </w:r>
      <w:r w:rsidR="0098787E">
        <w:rPr>
          <w:sz w:val="20"/>
          <w:szCs w:val="20"/>
        </w:rPr>
        <w:t xml:space="preserve"> As the victim </w:t>
      </w:r>
      <w:r w:rsidR="0098787E" w:rsidRPr="00185D2C">
        <w:rPr>
          <w:i/>
          <w:sz w:val="20"/>
          <w:szCs w:val="20"/>
        </w:rPr>
        <w:t>“saw no reason to tell anyone</w:t>
      </w:r>
      <w:r w:rsidR="0098787E">
        <w:rPr>
          <w:sz w:val="20"/>
          <w:szCs w:val="20"/>
        </w:rPr>
        <w:t>” where she was going, “</w:t>
      </w:r>
      <w:r w:rsidR="0098787E" w:rsidRPr="00185D2C">
        <w:rPr>
          <w:i/>
          <w:sz w:val="20"/>
          <w:szCs w:val="20"/>
        </w:rPr>
        <w:t>no-one suspected a thing</w:t>
      </w:r>
      <w:r w:rsidR="0098787E">
        <w:rPr>
          <w:sz w:val="20"/>
          <w:szCs w:val="20"/>
        </w:rPr>
        <w:t>.”</w:t>
      </w:r>
      <w:r w:rsidR="00185D2C">
        <w:rPr>
          <w:sz w:val="20"/>
          <w:szCs w:val="20"/>
        </w:rPr>
        <w:t xml:space="preserve"> </w:t>
      </w:r>
      <w:r w:rsidR="0098787E">
        <w:rPr>
          <w:sz w:val="20"/>
          <w:szCs w:val="20"/>
        </w:rPr>
        <w:t xml:space="preserve">The evil boyfriend is </w:t>
      </w:r>
      <w:r w:rsidR="0098787E" w:rsidRPr="00185D2C">
        <w:rPr>
          <w:b/>
          <w:sz w:val="20"/>
          <w:szCs w:val="20"/>
        </w:rPr>
        <w:t>represented as being</w:t>
      </w:r>
      <w:r w:rsidR="0098787E">
        <w:rPr>
          <w:sz w:val="20"/>
          <w:szCs w:val="20"/>
        </w:rPr>
        <w:t xml:space="preserve"> a premeditated killer who laughs in response to the girl’s screams and continues “</w:t>
      </w:r>
      <w:r w:rsidR="0098787E" w:rsidRPr="0098787E">
        <w:rPr>
          <w:i/>
          <w:sz w:val="20"/>
          <w:szCs w:val="20"/>
        </w:rPr>
        <w:t>to vigorously shake the fallen log”</w:t>
      </w:r>
      <w:r w:rsidR="0098787E">
        <w:rPr>
          <w:i/>
          <w:sz w:val="20"/>
          <w:szCs w:val="20"/>
        </w:rPr>
        <w:t xml:space="preserve"> </w:t>
      </w:r>
      <w:r w:rsidR="0098787E" w:rsidRPr="0098787E">
        <w:rPr>
          <w:sz w:val="20"/>
          <w:szCs w:val="20"/>
        </w:rPr>
        <w:t>until she falls to her death.</w:t>
      </w:r>
      <w:r w:rsidR="00D22B03">
        <w:rPr>
          <w:sz w:val="20"/>
          <w:szCs w:val="20"/>
        </w:rPr>
        <w:t xml:space="preserve"> </w:t>
      </w:r>
      <w:r w:rsidR="009F52F5">
        <w:rPr>
          <w:sz w:val="20"/>
          <w:szCs w:val="20"/>
        </w:rPr>
        <w:t xml:space="preserve">The isolated forest </w:t>
      </w:r>
      <w:r w:rsidR="009F52F5" w:rsidRPr="009F52F5">
        <w:rPr>
          <w:b/>
          <w:sz w:val="20"/>
          <w:szCs w:val="20"/>
        </w:rPr>
        <w:t>setting</w:t>
      </w:r>
      <w:r w:rsidR="009F52F5">
        <w:rPr>
          <w:sz w:val="20"/>
          <w:szCs w:val="20"/>
        </w:rPr>
        <w:t xml:space="preserve"> contributes to the </w:t>
      </w:r>
      <w:r w:rsidR="009F52F5" w:rsidRPr="009F52F5">
        <w:rPr>
          <w:b/>
          <w:sz w:val="20"/>
          <w:szCs w:val="20"/>
        </w:rPr>
        <w:t>tension</w:t>
      </w:r>
      <w:r w:rsidR="009F52F5">
        <w:rPr>
          <w:sz w:val="20"/>
          <w:szCs w:val="20"/>
        </w:rPr>
        <w:t xml:space="preserve"> in the narrative. </w:t>
      </w:r>
      <w:r w:rsidR="00D22B03">
        <w:rPr>
          <w:sz w:val="20"/>
          <w:szCs w:val="20"/>
        </w:rPr>
        <w:t xml:space="preserve">The reader </w:t>
      </w:r>
      <w:r w:rsidR="00D22B03" w:rsidRPr="00984DA3">
        <w:rPr>
          <w:b/>
          <w:sz w:val="20"/>
          <w:szCs w:val="20"/>
        </w:rPr>
        <w:t>suspends moral judgement</w:t>
      </w:r>
      <w:r w:rsidR="00D22B03">
        <w:rPr>
          <w:sz w:val="20"/>
          <w:szCs w:val="20"/>
        </w:rPr>
        <w:t xml:space="preserve"> in order to side with the victim even though </w:t>
      </w:r>
      <w:r w:rsidR="00D22B03" w:rsidRPr="00D22B03">
        <w:rPr>
          <w:sz w:val="20"/>
          <w:szCs w:val="20"/>
          <w:highlight w:val="cyan"/>
        </w:rPr>
        <w:t>her revenge</w:t>
      </w:r>
      <w:r w:rsidR="00D22B03">
        <w:rPr>
          <w:sz w:val="20"/>
          <w:szCs w:val="20"/>
        </w:rPr>
        <w:t xml:space="preserve">, if taken, will be unlawful. </w:t>
      </w:r>
    </w:p>
    <w:p w:rsidR="00185D2C" w:rsidRDefault="00185D2C" w:rsidP="00383809">
      <w:pPr>
        <w:spacing w:after="0" w:line="240" w:lineRule="auto"/>
        <w:rPr>
          <w:sz w:val="20"/>
          <w:szCs w:val="20"/>
        </w:rPr>
      </w:pPr>
    </w:p>
    <w:p w:rsidR="00D22B03" w:rsidRDefault="00185D2C" w:rsidP="00383809">
      <w:pPr>
        <w:spacing w:after="0" w:line="240" w:lineRule="auto"/>
        <w:rPr>
          <w:sz w:val="20"/>
          <w:szCs w:val="20"/>
        </w:rPr>
      </w:pPr>
      <w:r>
        <w:rPr>
          <w:sz w:val="20"/>
          <w:szCs w:val="20"/>
        </w:rPr>
        <w:t>T</w:t>
      </w:r>
      <w:r w:rsidRPr="00295E30">
        <w:rPr>
          <w:sz w:val="20"/>
          <w:szCs w:val="20"/>
        </w:rPr>
        <w:t xml:space="preserve">he victim of the crime is the unlikely </w:t>
      </w:r>
      <w:r w:rsidRPr="00295E30">
        <w:rPr>
          <w:b/>
          <w:sz w:val="20"/>
          <w:szCs w:val="20"/>
        </w:rPr>
        <w:t xml:space="preserve">first person narrator </w:t>
      </w:r>
      <w:r w:rsidRPr="00295E30">
        <w:rPr>
          <w:sz w:val="20"/>
          <w:szCs w:val="20"/>
        </w:rPr>
        <w:t xml:space="preserve">who recounts the </w:t>
      </w:r>
      <w:r w:rsidRPr="00295E30">
        <w:rPr>
          <w:b/>
          <w:sz w:val="20"/>
          <w:szCs w:val="20"/>
        </w:rPr>
        <w:t>series of events</w:t>
      </w:r>
      <w:r w:rsidRPr="00295E30">
        <w:rPr>
          <w:sz w:val="20"/>
          <w:szCs w:val="20"/>
        </w:rPr>
        <w:t xml:space="preserve"> from the perspective of death. The </w:t>
      </w:r>
      <w:r w:rsidRPr="00295E30">
        <w:rPr>
          <w:b/>
          <w:sz w:val="20"/>
          <w:szCs w:val="20"/>
        </w:rPr>
        <w:t xml:space="preserve">focalization </w:t>
      </w:r>
      <w:r w:rsidRPr="00295E30">
        <w:rPr>
          <w:sz w:val="20"/>
          <w:szCs w:val="20"/>
        </w:rPr>
        <w:t xml:space="preserve">on the victim, together with the </w:t>
      </w:r>
      <w:r>
        <w:rPr>
          <w:b/>
          <w:sz w:val="20"/>
          <w:szCs w:val="20"/>
        </w:rPr>
        <w:t>binaries</w:t>
      </w:r>
      <w:r w:rsidRPr="00295E30">
        <w:rPr>
          <w:b/>
          <w:sz w:val="20"/>
          <w:szCs w:val="20"/>
        </w:rPr>
        <w:t xml:space="preserve">, </w:t>
      </w:r>
      <w:r w:rsidRPr="00295E30">
        <w:rPr>
          <w:sz w:val="20"/>
          <w:szCs w:val="20"/>
        </w:rPr>
        <w:t xml:space="preserve">increases the </w:t>
      </w:r>
      <w:r w:rsidRPr="00295E30">
        <w:rPr>
          <w:b/>
          <w:sz w:val="20"/>
          <w:szCs w:val="20"/>
        </w:rPr>
        <w:t>reader’s identification</w:t>
      </w:r>
      <w:r w:rsidRPr="00295E30">
        <w:rPr>
          <w:sz w:val="20"/>
          <w:szCs w:val="20"/>
        </w:rPr>
        <w:t xml:space="preserve"> with, and sympathy, for the girl. She is a seemingly innocent victim who has been cold-bloodedly</w:t>
      </w:r>
      <w:r w:rsidR="009F52F5">
        <w:rPr>
          <w:sz w:val="20"/>
          <w:szCs w:val="20"/>
        </w:rPr>
        <w:t xml:space="preserve"> murdered by her boyfriend </w:t>
      </w:r>
      <w:r w:rsidR="00041882">
        <w:rPr>
          <w:sz w:val="20"/>
          <w:szCs w:val="20"/>
        </w:rPr>
        <w:t>where she is far from any possible assistance</w:t>
      </w:r>
      <w:r w:rsidRPr="00295E30">
        <w:rPr>
          <w:b/>
          <w:sz w:val="20"/>
          <w:szCs w:val="20"/>
        </w:rPr>
        <w:t>.</w:t>
      </w:r>
      <w:r w:rsidRPr="00295E30">
        <w:rPr>
          <w:sz w:val="20"/>
          <w:szCs w:val="20"/>
        </w:rPr>
        <w:t xml:space="preserve"> </w:t>
      </w:r>
      <w:r>
        <w:rPr>
          <w:sz w:val="20"/>
          <w:szCs w:val="20"/>
        </w:rPr>
        <w:t xml:space="preserve">The reader is particularly shocked and </w:t>
      </w:r>
      <w:r w:rsidRPr="00D22B03">
        <w:rPr>
          <w:b/>
          <w:sz w:val="20"/>
          <w:szCs w:val="20"/>
        </w:rPr>
        <w:t xml:space="preserve">positioned </w:t>
      </w:r>
      <w:r>
        <w:rPr>
          <w:sz w:val="20"/>
          <w:szCs w:val="20"/>
        </w:rPr>
        <w:t>to align with the victim’s perspective at the moment before her death when she “</w:t>
      </w:r>
      <w:r w:rsidRPr="00185D2C">
        <w:rPr>
          <w:i/>
          <w:sz w:val="20"/>
          <w:szCs w:val="20"/>
        </w:rPr>
        <w:t>heard the loud CRACK of the log”</w:t>
      </w:r>
      <w:r>
        <w:rPr>
          <w:sz w:val="20"/>
          <w:szCs w:val="20"/>
        </w:rPr>
        <w:t xml:space="preserve"> and “</w:t>
      </w:r>
      <w:r w:rsidRPr="00185D2C">
        <w:rPr>
          <w:i/>
          <w:sz w:val="20"/>
          <w:szCs w:val="20"/>
        </w:rPr>
        <w:t>felt it through the soles”</w:t>
      </w:r>
      <w:r>
        <w:rPr>
          <w:sz w:val="20"/>
          <w:szCs w:val="20"/>
        </w:rPr>
        <w:t xml:space="preserve"> of her feet. Her</w:t>
      </w:r>
      <w:r w:rsidR="00D22B03">
        <w:rPr>
          <w:sz w:val="20"/>
          <w:szCs w:val="20"/>
        </w:rPr>
        <w:t>e</w:t>
      </w:r>
      <w:r>
        <w:rPr>
          <w:sz w:val="20"/>
          <w:szCs w:val="20"/>
        </w:rPr>
        <w:t xml:space="preserve"> </w:t>
      </w:r>
      <w:r w:rsidRPr="00D22B03">
        <w:rPr>
          <w:b/>
          <w:sz w:val="20"/>
          <w:szCs w:val="20"/>
        </w:rPr>
        <w:t>auditory and tactile imagery</w:t>
      </w:r>
      <w:r w:rsidR="00041882">
        <w:rPr>
          <w:sz w:val="20"/>
          <w:szCs w:val="20"/>
        </w:rPr>
        <w:t xml:space="preserve"> are</w:t>
      </w:r>
      <w:r>
        <w:rPr>
          <w:sz w:val="20"/>
          <w:szCs w:val="20"/>
        </w:rPr>
        <w:t xml:space="preserve"> used in order to enhance this visceral experience for the reader in what, after all, is a story of horror and the supernatural. The reader is encouraged to </w:t>
      </w:r>
      <w:r w:rsidR="00D22B03">
        <w:rPr>
          <w:sz w:val="20"/>
          <w:szCs w:val="20"/>
        </w:rPr>
        <w:t xml:space="preserve">accept </w:t>
      </w:r>
      <w:r w:rsidRPr="00D22B03">
        <w:rPr>
          <w:sz w:val="20"/>
          <w:szCs w:val="20"/>
          <w:highlight w:val="cyan"/>
        </w:rPr>
        <w:t xml:space="preserve">the unlawful </w:t>
      </w:r>
      <w:r w:rsidR="00D22B03" w:rsidRPr="00D22B03">
        <w:rPr>
          <w:sz w:val="20"/>
          <w:szCs w:val="20"/>
          <w:highlight w:val="cyan"/>
        </w:rPr>
        <w:t>desire of the wraith-like girlfriend for revenge</w:t>
      </w:r>
      <w:r w:rsidR="00D22B03">
        <w:rPr>
          <w:sz w:val="20"/>
          <w:szCs w:val="20"/>
        </w:rPr>
        <w:t xml:space="preserve">. The further gut-felt </w:t>
      </w:r>
      <w:r w:rsidR="00D22B03" w:rsidRPr="00D22B03">
        <w:rPr>
          <w:b/>
          <w:sz w:val="20"/>
          <w:szCs w:val="20"/>
        </w:rPr>
        <w:t>image</w:t>
      </w:r>
      <w:r w:rsidR="00D22B03">
        <w:rPr>
          <w:sz w:val="20"/>
          <w:szCs w:val="20"/>
        </w:rPr>
        <w:t xml:space="preserve"> of the “</w:t>
      </w:r>
      <w:r w:rsidR="00D22B03" w:rsidRPr="00D22B03">
        <w:rPr>
          <w:i/>
          <w:sz w:val="20"/>
          <w:szCs w:val="20"/>
        </w:rPr>
        <w:t>violent thud of</w:t>
      </w:r>
      <w:r w:rsidR="00D22B03">
        <w:rPr>
          <w:sz w:val="20"/>
          <w:szCs w:val="20"/>
        </w:rPr>
        <w:t>” her “</w:t>
      </w:r>
      <w:r w:rsidR="00D22B03" w:rsidRPr="00D22B03">
        <w:rPr>
          <w:i/>
          <w:sz w:val="20"/>
          <w:szCs w:val="20"/>
        </w:rPr>
        <w:t>skull dashing itself on the boulders”</w:t>
      </w:r>
      <w:r w:rsidR="00D22B03">
        <w:rPr>
          <w:sz w:val="20"/>
          <w:szCs w:val="20"/>
        </w:rPr>
        <w:t xml:space="preserve"> cements the reader’s antipathy towards the perpetrator of the heinous crime. </w:t>
      </w:r>
    </w:p>
    <w:p w:rsidR="00D22B03" w:rsidRDefault="00D22B03" w:rsidP="00383809">
      <w:pPr>
        <w:spacing w:after="0" w:line="240" w:lineRule="auto"/>
        <w:rPr>
          <w:sz w:val="20"/>
          <w:szCs w:val="20"/>
        </w:rPr>
      </w:pPr>
    </w:p>
    <w:p w:rsidR="007B3ECE" w:rsidRDefault="00D22B03" w:rsidP="00383809">
      <w:pPr>
        <w:spacing w:after="0" w:line="240" w:lineRule="auto"/>
        <w:rPr>
          <w:sz w:val="20"/>
          <w:szCs w:val="20"/>
        </w:rPr>
      </w:pPr>
      <w:r w:rsidRPr="00295E30">
        <w:rPr>
          <w:sz w:val="20"/>
          <w:szCs w:val="20"/>
        </w:rPr>
        <w:t xml:space="preserve">The continued use of negatively connoted </w:t>
      </w:r>
      <w:r w:rsidRPr="00295E30">
        <w:rPr>
          <w:b/>
          <w:sz w:val="20"/>
          <w:szCs w:val="20"/>
        </w:rPr>
        <w:t xml:space="preserve">figurative language </w:t>
      </w:r>
      <w:r w:rsidRPr="00295E30">
        <w:rPr>
          <w:sz w:val="20"/>
          <w:szCs w:val="20"/>
        </w:rPr>
        <w:t>fu</w:t>
      </w:r>
      <w:r>
        <w:rPr>
          <w:sz w:val="20"/>
          <w:szCs w:val="20"/>
        </w:rPr>
        <w:t>rther constructs the idea of the boyfriend’s</w:t>
      </w:r>
      <w:r w:rsidRPr="00295E30">
        <w:rPr>
          <w:sz w:val="20"/>
          <w:szCs w:val="20"/>
        </w:rPr>
        <w:t xml:space="preserve"> villainy</w:t>
      </w:r>
      <w:r>
        <w:rPr>
          <w:sz w:val="20"/>
          <w:szCs w:val="20"/>
        </w:rPr>
        <w:t xml:space="preserve"> and justifies the girl’</w:t>
      </w:r>
      <w:r w:rsidR="00984DA3">
        <w:rPr>
          <w:sz w:val="20"/>
          <w:szCs w:val="20"/>
        </w:rPr>
        <w:t xml:space="preserve">s </w:t>
      </w:r>
      <w:r w:rsidR="00984DA3" w:rsidRPr="00984DA3">
        <w:rPr>
          <w:sz w:val="20"/>
          <w:szCs w:val="20"/>
          <w:highlight w:val="cyan"/>
        </w:rPr>
        <w:t>desire for retribution</w:t>
      </w:r>
      <w:r w:rsidRPr="00295E30">
        <w:rPr>
          <w:sz w:val="20"/>
          <w:szCs w:val="20"/>
        </w:rPr>
        <w:t xml:space="preserve">. For example, </w:t>
      </w:r>
      <w:r w:rsidRPr="00295E30">
        <w:rPr>
          <w:b/>
          <w:sz w:val="20"/>
          <w:szCs w:val="20"/>
        </w:rPr>
        <w:t>two similes</w:t>
      </w:r>
      <w:r w:rsidRPr="00295E30">
        <w:rPr>
          <w:sz w:val="20"/>
          <w:szCs w:val="20"/>
        </w:rPr>
        <w:t>, “</w:t>
      </w:r>
      <w:r w:rsidRPr="00295E30">
        <w:rPr>
          <w:i/>
          <w:sz w:val="20"/>
          <w:szCs w:val="20"/>
        </w:rPr>
        <w:t>He crawled like a spider down the side of the gully</w:t>
      </w:r>
      <w:r w:rsidRPr="00295E30">
        <w:rPr>
          <w:sz w:val="20"/>
          <w:szCs w:val="20"/>
        </w:rPr>
        <w:t>”, abandoning the dead girl “</w:t>
      </w:r>
      <w:r w:rsidRPr="00295E30">
        <w:rPr>
          <w:i/>
          <w:sz w:val="20"/>
          <w:szCs w:val="20"/>
        </w:rPr>
        <w:t>like an unwanted pet</w:t>
      </w:r>
      <w:r w:rsidRPr="00295E30">
        <w:rPr>
          <w:sz w:val="20"/>
          <w:szCs w:val="20"/>
        </w:rPr>
        <w:t xml:space="preserve">” </w:t>
      </w:r>
      <w:r w:rsidRPr="00295E30">
        <w:rPr>
          <w:b/>
          <w:sz w:val="20"/>
          <w:szCs w:val="20"/>
        </w:rPr>
        <w:t>position the reader</w:t>
      </w:r>
      <w:r w:rsidRPr="00295E30">
        <w:rPr>
          <w:sz w:val="20"/>
          <w:szCs w:val="20"/>
        </w:rPr>
        <w:t xml:space="preserve"> to be repulsed by the crime and its perpetrator. After stowing the body under a tree, he “</w:t>
      </w:r>
      <w:r w:rsidRPr="00295E30">
        <w:rPr>
          <w:i/>
          <w:sz w:val="20"/>
          <w:szCs w:val="20"/>
        </w:rPr>
        <w:t>proceeded to wash the incriminating blood off his hands and from the rocks</w:t>
      </w:r>
      <w:r w:rsidRPr="00295E30">
        <w:rPr>
          <w:sz w:val="20"/>
          <w:szCs w:val="20"/>
        </w:rPr>
        <w:t xml:space="preserve">” in a </w:t>
      </w:r>
      <w:r w:rsidRPr="00295E30">
        <w:rPr>
          <w:b/>
          <w:sz w:val="20"/>
          <w:szCs w:val="20"/>
        </w:rPr>
        <w:t>symbolic attempt</w:t>
      </w:r>
      <w:r w:rsidRPr="00295E30">
        <w:rPr>
          <w:sz w:val="20"/>
          <w:szCs w:val="20"/>
        </w:rPr>
        <w:t xml:space="preserve"> to wash away his guilt. This may be a Biblical </w:t>
      </w:r>
      <w:r w:rsidRPr="00295E30">
        <w:rPr>
          <w:b/>
          <w:sz w:val="20"/>
          <w:szCs w:val="20"/>
        </w:rPr>
        <w:t>allusion</w:t>
      </w:r>
      <w:r w:rsidRPr="00295E30">
        <w:rPr>
          <w:sz w:val="20"/>
          <w:szCs w:val="20"/>
        </w:rPr>
        <w:t xml:space="preserve"> to Pilate washing the blood from his hands after his decision to have Jesus crucified</w:t>
      </w:r>
      <w:r w:rsidR="00041882">
        <w:rPr>
          <w:sz w:val="20"/>
          <w:szCs w:val="20"/>
        </w:rPr>
        <w:t xml:space="preserve">. The reader’s repulsion is enhanced by </w:t>
      </w:r>
      <w:r w:rsidR="0025386F">
        <w:rPr>
          <w:sz w:val="20"/>
          <w:szCs w:val="20"/>
        </w:rPr>
        <w:t>this widely known Biblical reference</w:t>
      </w:r>
      <w:r w:rsidR="00041882">
        <w:rPr>
          <w:sz w:val="20"/>
          <w:szCs w:val="20"/>
        </w:rPr>
        <w:t xml:space="preserve">. </w:t>
      </w:r>
    </w:p>
    <w:p w:rsidR="007B3ECE" w:rsidRDefault="007B3ECE" w:rsidP="00383809">
      <w:pPr>
        <w:spacing w:after="0" w:line="240" w:lineRule="auto"/>
        <w:rPr>
          <w:sz w:val="20"/>
          <w:szCs w:val="20"/>
        </w:rPr>
      </w:pPr>
    </w:p>
    <w:p w:rsidR="00984DA3" w:rsidRDefault="007B3ECE" w:rsidP="00383809">
      <w:pPr>
        <w:spacing w:after="0" w:line="240" w:lineRule="auto"/>
        <w:rPr>
          <w:sz w:val="20"/>
          <w:szCs w:val="20"/>
        </w:rPr>
      </w:pPr>
      <w:r>
        <w:rPr>
          <w:sz w:val="20"/>
          <w:szCs w:val="20"/>
        </w:rPr>
        <w:t xml:space="preserve">Various rhetorical devices </w:t>
      </w:r>
      <w:r w:rsidR="00462D37">
        <w:rPr>
          <w:sz w:val="20"/>
          <w:szCs w:val="20"/>
        </w:rPr>
        <w:t xml:space="preserve">also </w:t>
      </w:r>
      <w:r>
        <w:rPr>
          <w:sz w:val="20"/>
          <w:szCs w:val="20"/>
        </w:rPr>
        <w:t xml:space="preserve">contribute to positioning </w:t>
      </w:r>
      <w:r w:rsidR="006162B1">
        <w:rPr>
          <w:sz w:val="20"/>
          <w:szCs w:val="20"/>
        </w:rPr>
        <w:t xml:space="preserve">the reader to </w:t>
      </w:r>
      <w:r>
        <w:rPr>
          <w:sz w:val="20"/>
          <w:szCs w:val="20"/>
        </w:rPr>
        <w:t xml:space="preserve">agree with </w:t>
      </w:r>
      <w:r w:rsidRPr="006162B1">
        <w:rPr>
          <w:sz w:val="20"/>
          <w:szCs w:val="20"/>
          <w:highlight w:val="cyan"/>
        </w:rPr>
        <w:t>the girl’s righteous ideology</w:t>
      </w:r>
      <w:r>
        <w:rPr>
          <w:sz w:val="20"/>
          <w:szCs w:val="20"/>
        </w:rPr>
        <w:t xml:space="preserve">. </w:t>
      </w:r>
      <w:r w:rsidR="006162B1">
        <w:rPr>
          <w:sz w:val="20"/>
          <w:szCs w:val="20"/>
        </w:rPr>
        <w:t xml:space="preserve">The application of the rule of three in </w:t>
      </w:r>
      <w:r w:rsidR="006162B1" w:rsidRPr="006162B1">
        <w:rPr>
          <w:b/>
          <w:sz w:val="20"/>
          <w:szCs w:val="20"/>
        </w:rPr>
        <w:t>the complication phase</w:t>
      </w:r>
      <w:r w:rsidR="006162B1">
        <w:rPr>
          <w:sz w:val="20"/>
          <w:szCs w:val="20"/>
        </w:rPr>
        <w:t xml:space="preserve"> of the rapidly moving narrative enhances hostility of the reader towards the culprit in that he “</w:t>
      </w:r>
      <w:r w:rsidR="006162B1" w:rsidRPr="006162B1">
        <w:rPr>
          <w:i/>
          <w:sz w:val="20"/>
          <w:szCs w:val="20"/>
        </w:rPr>
        <w:t>pushed, and teased, and laughed</w:t>
      </w:r>
      <w:r w:rsidR="006162B1">
        <w:rPr>
          <w:i/>
          <w:sz w:val="20"/>
          <w:szCs w:val="20"/>
        </w:rPr>
        <w:t xml:space="preserve">” </w:t>
      </w:r>
      <w:r w:rsidR="006162B1" w:rsidRPr="006162B1">
        <w:rPr>
          <w:sz w:val="20"/>
          <w:szCs w:val="20"/>
        </w:rPr>
        <w:t>forcing the girl to</w:t>
      </w:r>
      <w:r w:rsidR="006162B1">
        <w:rPr>
          <w:i/>
          <w:sz w:val="20"/>
          <w:szCs w:val="20"/>
        </w:rPr>
        <w:t xml:space="preserve"> </w:t>
      </w:r>
      <w:r w:rsidR="006162B1">
        <w:t>back</w:t>
      </w:r>
      <w:r w:rsidR="006162B1" w:rsidRPr="00952799">
        <w:t xml:space="preserve"> </w:t>
      </w:r>
      <w:r w:rsidR="006162B1">
        <w:t>“</w:t>
      </w:r>
      <w:r w:rsidR="006162B1" w:rsidRPr="006162B1">
        <w:rPr>
          <w:i/>
          <w:sz w:val="20"/>
          <w:szCs w:val="20"/>
        </w:rPr>
        <w:t>out onto the trembling remnant of a forest giant”.</w:t>
      </w:r>
      <w:r w:rsidR="006162B1">
        <w:rPr>
          <w:sz w:val="20"/>
          <w:szCs w:val="20"/>
        </w:rPr>
        <w:t xml:space="preserve"> </w:t>
      </w:r>
      <w:r w:rsidR="00462D37">
        <w:rPr>
          <w:sz w:val="20"/>
          <w:szCs w:val="20"/>
        </w:rPr>
        <w:t>The hyperbolic description of the accident, “</w:t>
      </w:r>
      <w:r w:rsidR="0025386F">
        <w:rPr>
          <w:sz w:val="20"/>
          <w:szCs w:val="20"/>
        </w:rPr>
        <w:t>…</w:t>
      </w:r>
      <w:r w:rsidR="00462D37" w:rsidRPr="00462D37">
        <w:rPr>
          <w:i/>
          <w:sz w:val="20"/>
          <w:szCs w:val="20"/>
        </w:rPr>
        <w:t>my skull dashing itself on the boulders</w:t>
      </w:r>
      <w:r w:rsidR="00462D37">
        <w:rPr>
          <w:i/>
          <w:sz w:val="20"/>
          <w:szCs w:val="20"/>
        </w:rPr>
        <w:t xml:space="preserve">” </w:t>
      </w:r>
      <w:r w:rsidR="00462D37" w:rsidRPr="00462D37">
        <w:rPr>
          <w:sz w:val="20"/>
          <w:szCs w:val="20"/>
        </w:rPr>
        <w:t>causes a shocked reaction while the</w:t>
      </w:r>
      <w:r>
        <w:rPr>
          <w:sz w:val="20"/>
          <w:szCs w:val="20"/>
        </w:rPr>
        <w:t xml:space="preserve"> use of short, emphatic sentences as in “</w:t>
      </w:r>
      <w:r w:rsidRPr="007B3ECE">
        <w:rPr>
          <w:i/>
          <w:sz w:val="20"/>
          <w:szCs w:val="20"/>
        </w:rPr>
        <w:t>But there was me. I knew</w:t>
      </w:r>
      <w:r w:rsidR="006162B1">
        <w:rPr>
          <w:i/>
          <w:sz w:val="20"/>
          <w:szCs w:val="20"/>
        </w:rPr>
        <w:t>.</w:t>
      </w:r>
      <w:r w:rsidR="006162B1">
        <w:rPr>
          <w:sz w:val="20"/>
          <w:szCs w:val="20"/>
        </w:rPr>
        <w:t>” point</w:t>
      </w:r>
      <w:r>
        <w:rPr>
          <w:sz w:val="20"/>
          <w:szCs w:val="20"/>
        </w:rPr>
        <w:t xml:space="preserve"> to the resolute nature of the victim</w:t>
      </w:r>
      <w:r w:rsidR="00462D37">
        <w:rPr>
          <w:sz w:val="20"/>
          <w:szCs w:val="20"/>
        </w:rPr>
        <w:t>.</w:t>
      </w:r>
      <w:r>
        <w:rPr>
          <w:sz w:val="20"/>
          <w:szCs w:val="20"/>
        </w:rPr>
        <w:t xml:space="preserve"> </w:t>
      </w:r>
      <w:r w:rsidR="00462D37">
        <w:rPr>
          <w:sz w:val="20"/>
          <w:szCs w:val="20"/>
        </w:rPr>
        <w:t>T</w:t>
      </w:r>
      <w:r>
        <w:rPr>
          <w:sz w:val="20"/>
          <w:szCs w:val="20"/>
        </w:rPr>
        <w:t xml:space="preserve">he use of rhetorical questions like, </w:t>
      </w:r>
      <w:r w:rsidR="006162B1">
        <w:rPr>
          <w:sz w:val="20"/>
          <w:szCs w:val="20"/>
        </w:rPr>
        <w:t>“</w:t>
      </w:r>
      <w:r w:rsidR="006162B1" w:rsidRPr="006162B1">
        <w:rPr>
          <w:i/>
          <w:sz w:val="20"/>
          <w:szCs w:val="20"/>
        </w:rPr>
        <w:t>What do you think someone would do if they were in that situation</w:t>
      </w:r>
      <w:r w:rsidR="006162B1" w:rsidRPr="006162B1">
        <w:rPr>
          <w:sz w:val="20"/>
          <w:szCs w:val="20"/>
        </w:rPr>
        <w:t>?”</w:t>
      </w:r>
      <w:r w:rsidR="006162B1">
        <w:rPr>
          <w:sz w:val="20"/>
          <w:szCs w:val="20"/>
        </w:rPr>
        <w:t xml:space="preserve"> </w:t>
      </w:r>
      <w:r w:rsidR="00462D37">
        <w:rPr>
          <w:sz w:val="20"/>
          <w:szCs w:val="20"/>
        </w:rPr>
        <w:t xml:space="preserve">provokes thought in the reader regarding the moral actions the offender failed to take. </w:t>
      </w:r>
    </w:p>
    <w:p w:rsidR="007B3ECE" w:rsidRDefault="007B3ECE" w:rsidP="00383809">
      <w:pPr>
        <w:spacing w:after="0" w:line="240" w:lineRule="auto"/>
        <w:rPr>
          <w:sz w:val="20"/>
          <w:szCs w:val="20"/>
        </w:rPr>
      </w:pPr>
    </w:p>
    <w:p w:rsidR="00984DA3" w:rsidRDefault="00462D37" w:rsidP="00383809">
      <w:pPr>
        <w:spacing w:after="0" w:line="240" w:lineRule="auto"/>
        <w:rPr>
          <w:sz w:val="20"/>
          <w:szCs w:val="20"/>
        </w:rPr>
      </w:pPr>
      <w:r>
        <w:rPr>
          <w:sz w:val="20"/>
          <w:szCs w:val="20"/>
        </w:rPr>
        <w:t xml:space="preserve">This narrative </w:t>
      </w:r>
      <w:r w:rsidR="008F368A">
        <w:rPr>
          <w:sz w:val="20"/>
          <w:szCs w:val="20"/>
        </w:rPr>
        <w:t xml:space="preserve">obviously </w:t>
      </w:r>
      <w:r w:rsidR="008C7235">
        <w:rPr>
          <w:sz w:val="20"/>
          <w:szCs w:val="20"/>
        </w:rPr>
        <w:t xml:space="preserve">exposes power imbalances within </w:t>
      </w:r>
      <w:r w:rsidR="008C7235" w:rsidRPr="008C7235">
        <w:rPr>
          <w:b/>
          <w:sz w:val="20"/>
          <w:szCs w:val="20"/>
        </w:rPr>
        <w:t>gender discourse</w:t>
      </w:r>
      <w:r w:rsidR="008C7235">
        <w:rPr>
          <w:sz w:val="20"/>
          <w:szCs w:val="20"/>
        </w:rPr>
        <w:t xml:space="preserve">. </w:t>
      </w:r>
      <w:r w:rsidR="00984DA3">
        <w:rPr>
          <w:sz w:val="20"/>
          <w:szCs w:val="20"/>
        </w:rPr>
        <w:t xml:space="preserve">The narrative </w:t>
      </w:r>
      <w:r w:rsidR="008C7235">
        <w:rPr>
          <w:sz w:val="20"/>
          <w:szCs w:val="20"/>
        </w:rPr>
        <w:t xml:space="preserve">is underpinned by </w:t>
      </w:r>
      <w:r w:rsidR="008C7235">
        <w:rPr>
          <w:b/>
          <w:sz w:val="20"/>
          <w:szCs w:val="20"/>
        </w:rPr>
        <w:t xml:space="preserve">an </w:t>
      </w:r>
      <w:r w:rsidR="008C7235" w:rsidRPr="008C7235">
        <w:rPr>
          <w:b/>
          <w:sz w:val="20"/>
          <w:szCs w:val="20"/>
        </w:rPr>
        <w:t>ideology</w:t>
      </w:r>
      <w:r w:rsidR="008C7235">
        <w:rPr>
          <w:sz w:val="20"/>
          <w:szCs w:val="20"/>
        </w:rPr>
        <w:t xml:space="preserve"> </w:t>
      </w:r>
      <w:r w:rsidR="008F368A">
        <w:rPr>
          <w:sz w:val="20"/>
          <w:szCs w:val="20"/>
        </w:rPr>
        <w:t xml:space="preserve">related to </w:t>
      </w:r>
      <w:r w:rsidR="00984DA3">
        <w:rPr>
          <w:sz w:val="20"/>
          <w:szCs w:val="20"/>
        </w:rPr>
        <w:t xml:space="preserve">the nature of violence in heterosexual relationships, suggesting that it is the man who is usually at fault. </w:t>
      </w:r>
      <w:r w:rsidR="009F52F5">
        <w:rPr>
          <w:sz w:val="20"/>
          <w:szCs w:val="20"/>
        </w:rPr>
        <w:t xml:space="preserve">The </w:t>
      </w:r>
      <w:r w:rsidR="009F52F5" w:rsidRPr="008C7235">
        <w:rPr>
          <w:b/>
          <w:sz w:val="20"/>
          <w:szCs w:val="20"/>
        </w:rPr>
        <w:t>characters are unnamed</w:t>
      </w:r>
      <w:r w:rsidR="009F52F5">
        <w:rPr>
          <w:sz w:val="20"/>
          <w:szCs w:val="20"/>
        </w:rPr>
        <w:t xml:space="preserve"> suggesting that they are representative of </w:t>
      </w:r>
      <w:r w:rsidR="009F52F5" w:rsidRPr="009F52F5">
        <w:rPr>
          <w:b/>
          <w:sz w:val="20"/>
          <w:szCs w:val="20"/>
        </w:rPr>
        <w:t>mythologized norms.</w:t>
      </w:r>
      <w:r w:rsidR="009F52F5">
        <w:rPr>
          <w:sz w:val="20"/>
          <w:szCs w:val="20"/>
        </w:rPr>
        <w:t xml:space="preserve"> </w:t>
      </w:r>
      <w:r w:rsidR="00984DA3">
        <w:rPr>
          <w:sz w:val="20"/>
          <w:szCs w:val="20"/>
        </w:rPr>
        <w:t xml:space="preserve">The reader is positioned to abhor the actions of the murderous male who is a </w:t>
      </w:r>
      <w:r w:rsidR="00984DA3" w:rsidRPr="00984DA3">
        <w:rPr>
          <w:b/>
          <w:sz w:val="20"/>
          <w:szCs w:val="20"/>
        </w:rPr>
        <w:t>mythologized</w:t>
      </w:r>
      <w:r w:rsidR="00984DA3">
        <w:rPr>
          <w:sz w:val="20"/>
          <w:szCs w:val="20"/>
        </w:rPr>
        <w:t xml:space="preserve"> version of extreme masculine toxicity. In this </w:t>
      </w:r>
      <w:r w:rsidR="00984DA3" w:rsidRPr="00984DA3">
        <w:rPr>
          <w:b/>
          <w:sz w:val="20"/>
          <w:szCs w:val="20"/>
        </w:rPr>
        <w:t>male archetype</w:t>
      </w:r>
      <w:r w:rsidR="00984DA3">
        <w:rPr>
          <w:sz w:val="20"/>
          <w:szCs w:val="20"/>
        </w:rPr>
        <w:t xml:space="preserve">, the male is cruelly active while the female is a passive onlooker. </w:t>
      </w:r>
      <w:r w:rsidR="009F52F5" w:rsidRPr="009F52F5">
        <w:rPr>
          <w:sz w:val="20"/>
          <w:szCs w:val="20"/>
        </w:rPr>
        <w:t xml:space="preserve">The narrative </w:t>
      </w:r>
      <w:r w:rsidR="009F52F5" w:rsidRPr="009F52F5">
        <w:rPr>
          <w:sz w:val="20"/>
          <w:szCs w:val="20"/>
        </w:rPr>
        <w:lastRenderedPageBreak/>
        <w:t>perpetuates the belief that men are predatory and that women are innocent victims</w:t>
      </w:r>
      <w:r w:rsidR="009F52F5" w:rsidRPr="00295E30">
        <w:rPr>
          <w:i/>
          <w:sz w:val="18"/>
          <w:szCs w:val="18"/>
        </w:rPr>
        <w:t>.</w:t>
      </w:r>
      <w:r w:rsidR="009F52F5">
        <w:rPr>
          <w:i/>
          <w:sz w:val="18"/>
          <w:szCs w:val="18"/>
        </w:rPr>
        <w:t xml:space="preserve"> </w:t>
      </w:r>
      <w:r w:rsidR="00984DA3" w:rsidRPr="00295E30">
        <w:rPr>
          <w:sz w:val="20"/>
          <w:szCs w:val="20"/>
        </w:rPr>
        <w:t xml:space="preserve">The reader is heartened to discover that the victim still has some agency, that </w:t>
      </w:r>
      <w:r w:rsidR="00984DA3" w:rsidRPr="00745374">
        <w:rPr>
          <w:sz w:val="20"/>
          <w:szCs w:val="20"/>
          <w:highlight w:val="cyan"/>
        </w:rPr>
        <w:t>she is biding her time</w:t>
      </w:r>
      <w:r w:rsidR="00984DA3" w:rsidRPr="00295E30">
        <w:rPr>
          <w:sz w:val="20"/>
          <w:szCs w:val="20"/>
        </w:rPr>
        <w:t>, with other ‘ghosts’, in “</w:t>
      </w:r>
      <w:r w:rsidR="00984DA3" w:rsidRPr="00295E30">
        <w:rPr>
          <w:i/>
          <w:sz w:val="20"/>
          <w:szCs w:val="20"/>
        </w:rPr>
        <w:t xml:space="preserve">the waiting room” </w:t>
      </w:r>
      <w:r w:rsidR="00984DA3" w:rsidRPr="00295E30">
        <w:rPr>
          <w:sz w:val="20"/>
          <w:szCs w:val="20"/>
        </w:rPr>
        <w:t xml:space="preserve">before </w:t>
      </w:r>
      <w:r w:rsidR="00984DA3" w:rsidRPr="00295E30">
        <w:rPr>
          <w:sz w:val="20"/>
          <w:szCs w:val="20"/>
          <w:highlight w:val="cyan"/>
        </w:rPr>
        <w:t>taking her revenge</w:t>
      </w:r>
      <w:r w:rsidR="00984DA3" w:rsidRPr="00295E30">
        <w:rPr>
          <w:sz w:val="20"/>
          <w:szCs w:val="20"/>
        </w:rPr>
        <w:t xml:space="preserve">. </w:t>
      </w:r>
      <w:r w:rsidR="00984DA3">
        <w:rPr>
          <w:sz w:val="20"/>
          <w:szCs w:val="20"/>
        </w:rPr>
        <w:t xml:space="preserve">This disrupts the normalized view of woman as being passive and submissive. </w:t>
      </w:r>
      <w:r w:rsidR="00984DA3" w:rsidRPr="00295E30">
        <w:rPr>
          <w:sz w:val="20"/>
          <w:szCs w:val="20"/>
        </w:rPr>
        <w:t>The story’s title, “</w:t>
      </w:r>
      <w:r w:rsidR="00984DA3" w:rsidRPr="00295E30">
        <w:rPr>
          <w:i/>
          <w:sz w:val="20"/>
          <w:szCs w:val="20"/>
        </w:rPr>
        <w:t>Worth the Wait</w:t>
      </w:r>
      <w:r w:rsidR="00984DA3" w:rsidRPr="00295E30">
        <w:rPr>
          <w:sz w:val="20"/>
          <w:szCs w:val="20"/>
        </w:rPr>
        <w:t xml:space="preserve">” supports this </w:t>
      </w:r>
      <w:r w:rsidR="00984DA3" w:rsidRPr="00295E30">
        <w:rPr>
          <w:b/>
          <w:sz w:val="20"/>
          <w:szCs w:val="20"/>
        </w:rPr>
        <w:t>invited reading</w:t>
      </w:r>
      <w:r w:rsidR="00984DA3" w:rsidRPr="00295E30">
        <w:rPr>
          <w:sz w:val="20"/>
          <w:szCs w:val="20"/>
        </w:rPr>
        <w:t>.</w:t>
      </w:r>
    </w:p>
    <w:p w:rsidR="009F52F5" w:rsidRDefault="009F52F5" w:rsidP="00383809">
      <w:pPr>
        <w:spacing w:after="0" w:line="240" w:lineRule="auto"/>
        <w:rPr>
          <w:sz w:val="20"/>
          <w:szCs w:val="20"/>
        </w:rPr>
      </w:pPr>
    </w:p>
    <w:p w:rsidR="009F52F5" w:rsidRDefault="009F52F5" w:rsidP="00383809">
      <w:pPr>
        <w:spacing w:after="0" w:line="240" w:lineRule="auto"/>
        <w:rPr>
          <w:sz w:val="20"/>
          <w:szCs w:val="20"/>
        </w:rPr>
      </w:pPr>
      <w:r>
        <w:rPr>
          <w:sz w:val="20"/>
          <w:szCs w:val="20"/>
        </w:rPr>
        <w:t xml:space="preserve">The narrative is thus </w:t>
      </w:r>
      <w:r w:rsidRPr="009F52F5">
        <w:rPr>
          <w:b/>
          <w:sz w:val="20"/>
          <w:szCs w:val="20"/>
        </w:rPr>
        <w:t>underpinned by the idea</w:t>
      </w:r>
      <w:r>
        <w:rPr>
          <w:sz w:val="20"/>
          <w:szCs w:val="20"/>
        </w:rPr>
        <w:t xml:space="preserve"> that men are a threat to women. </w:t>
      </w:r>
      <w:r w:rsidRPr="009F52F5">
        <w:rPr>
          <w:sz w:val="20"/>
          <w:szCs w:val="20"/>
        </w:rPr>
        <w:t xml:space="preserve">A resistant reader might view the </w:t>
      </w:r>
      <w:r w:rsidR="001048CE">
        <w:rPr>
          <w:sz w:val="20"/>
          <w:szCs w:val="20"/>
        </w:rPr>
        <w:t xml:space="preserve">male/female </w:t>
      </w:r>
      <w:r w:rsidRPr="009F52F5">
        <w:rPr>
          <w:b/>
          <w:sz w:val="20"/>
          <w:szCs w:val="20"/>
        </w:rPr>
        <w:t>binary as a violent hierarchy</w:t>
      </w:r>
      <w:r w:rsidRPr="009F52F5">
        <w:rPr>
          <w:sz w:val="20"/>
          <w:szCs w:val="20"/>
        </w:rPr>
        <w:t xml:space="preserve"> or as </w:t>
      </w:r>
      <w:r w:rsidRPr="009F52F5">
        <w:rPr>
          <w:b/>
          <w:sz w:val="20"/>
          <w:szCs w:val="20"/>
        </w:rPr>
        <w:t>a false dichotomy</w:t>
      </w:r>
      <w:r w:rsidRPr="009F52F5">
        <w:rPr>
          <w:sz w:val="20"/>
          <w:szCs w:val="20"/>
        </w:rPr>
        <w:t xml:space="preserve"> whose instability undermines the unity of the text; that is, the </w:t>
      </w:r>
      <w:r w:rsidRPr="009F52F5">
        <w:rPr>
          <w:b/>
          <w:sz w:val="20"/>
          <w:szCs w:val="20"/>
        </w:rPr>
        <w:t>binary privileges</w:t>
      </w:r>
      <w:r w:rsidRPr="009F52F5">
        <w:rPr>
          <w:sz w:val="20"/>
          <w:szCs w:val="20"/>
        </w:rPr>
        <w:t xml:space="preserve"> the woman to the detriment of </w:t>
      </w:r>
      <w:r>
        <w:rPr>
          <w:sz w:val="20"/>
          <w:szCs w:val="20"/>
        </w:rPr>
        <w:t xml:space="preserve">the </w:t>
      </w:r>
      <w:r w:rsidRPr="009F52F5">
        <w:rPr>
          <w:sz w:val="20"/>
          <w:szCs w:val="20"/>
        </w:rPr>
        <w:t xml:space="preserve">man. If the binary is reversed, the resistant reader might challenge the </w:t>
      </w:r>
      <w:r w:rsidRPr="00462D37">
        <w:rPr>
          <w:b/>
          <w:sz w:val="20"/>
          <w:szCs w:val="20"/>
        </w:rPr>
        <w:t>negative stereotyping</w:t>
      </w:r>
      <w:r w:rsidRPr="009F52F5">
        <w:rPr>
          <w:sz w:val="20"/>
          <w:szCs w:val="20"/>
        </w:rPr>
        <w:t xml:space="preserve"> of the male as being unjust.</w:t>
      </w:r>
      <w:r>
        <w:rPr>
          <w:sz w:val="20"/>
          <w:szCs w:val="20"/>
        </w:rPr>
        <w:t xml:space="preserve"> </w:t>
      </w:r>
      <w:r w:rsidR="00745374">
        <w:rPr>
          <w:sz w:val="20"/>
          <w:szCs w:val="20"/>
        </w:rPr>
        <w:t xml:space="preserve">This reader, however, would find it difficult to deny </w:t>
      </w:r>
      <w:r w:rsidR="00087B60">
        <w:rPr>
          <w:sz w:val="20"/>
          <w:szCs w:val="20"/>
        </w:rPr>
        <w:t xml:space="preserve">the atrocious nature of a crime in which the criminal’s face was flooded with relief when he realized that </w:t>
      </w:r>
      <w:r w:rsidR="00087B60" w:rsidRPr="00087B60">
        <w:rPr>
          <w:i/>
          <w:sz w:val="20"/>
          <w:szCs w:val="20"/>
        </w:rPr>
        <w:t>“no-one had witnessed what he had done”</w:t>
      </w:r>
      <w:r w:rsidR="00087B60">
        <w:rPr>
          <w:sz w:val="20"/>
          <w:szCs w:val="20"/>
        </w:rPr>
        <w:t xml:space="preserve">. </w:t>
      </w:r>
      <w:r w:rsidR="00745374">
        <w:rPr>
          <w:sz w:val="20"/>
          <w:szCs w:val="20"/>
        </w:rPr>
        <w:t xml:space="preserve"> </w:t>
      </w:r>
      <w:r w:rsidR="00087B60">
        <w:rPr>
          <w:sz w:val="20"/>
          <w:szCs w:val="20"/>
        </w:rPr>
        <w:t>This is despite the fact that “</w:t>
      </w:r>
      <w:r w:rsidR="00087B60" w:rsidRPr="00087B60">
        <w:rPr>
          <w:i/>
          <w:sz w:val="20"/>
          <w:szCs w:val="20"/>
        </w:rPr>
        <w:t xml:space="preserve">his girlfriend lay on the forest floor, lifeless, blood pooling around her crumpled form.” </w:t>
      </w:r>
      <w:r w:rsidR="00087B60" w:rsidRPr="00087B60">
        <w:rPr>
          <w:sz w:val="20"/>
          <w:szCs w:val="20"/>
          <w:highlight w:val="cyan"/>
        </w:rPr>
        <w:t>Revenge seems justified.</w:t>
      </w:r>
      <w:r w:rsidR="00087B60">
        <w:rPr>
          <w:sz w:val="20"/>
          <w:szCs w:val="20"/>
        </w:rPr>
        <w:t xml:space="preserve"> </w:t>
      </w:r>
    </w:p>
    <w:p w:rsidR="007B3ECE" w:rsidRDefault="007B3ECE" w:rsidP="00383809">
      <w:pPr>
        <w:spacing w:after="0" w:line="240" w:lineRule="auto"/>
        <w:rPr>
          <w:sz w:val="20"/>
          <w:szCs w:val="20"/>
        </w:rPr>
      </w:pPr>
    </w:p>
    <w:p w:rsidR="007B3ECE" w:rsidRDefault="00462D37" w:rsidP="00383809">
      <w:pPr>
        <w:spacing w:after="0" w:line="240" w:lineRule="auto"/>
        <w:rPr>
          <w:sz w:val="20"/>
          <w:szCs w:val="20"/>
        </w:rPr>
      </w:pPr>
      <w:r>
        <w:rPr>
          <w:sz w:val="20"/>
          <w:szCs w:val="20"/>
        </w:rPr>
        <w:t>940 words</w:t>
      </w:r>
    </w:p>
    <w:p w:rsidR="009F52F5" w:rsidRDefault="009F52F5" w:rsidP="009F52F5">
      <w:pPr>
        <w:spacing w:after="0" w:line="240" w:lineRule="auto"/>
        <w:rPr>
          <w:i/>
          <w:sz w:val="18"/>
          <w:szCs w:val="18"/>
        </w:rPr>
      </w:pPr>
    </w:p>
    <w:p w:rsidR="009F52F5" w:rsidRDefault="009F52F5" w:rsidP="009F52F5">
      <w:pPr>
        <w:spacing w:after="0" w:line="240" w:lineRule="auto"/>
        <w:rPr>
          <w:i/>
          <w:sz w:val="18"/>
          <w:szCs w:val="18"/>
        </w:rPr>
      </w:pPr>
    </w:p>
    <w:p w:rsidR="009F52F5" w:rsidRPr="00DD28AE" w:rsidRDefault="00DD28AE" w:rsidP="009F52F5">
      <w:pPr>
        <w:spacing w:after="0" w:line="240" w:lineRule="auto"/>
        <w:rPr>
          <w:b/>
          <w:sz w:val="18"/>
          <w:szCs w:val="18"/>
        </w:rPr>
      </w:pPr>
      <w:r w:rsidRPr="00DD28AE">
        <w:rPr>
          <w:b/>
          <w:sz w:val="18"/>
          <w:szCs w:val="18"/>
        </w:rPr>
        <w:t>Can you identify the sections in which world-context-centred reading strategies were applied?</w:t>
      </w:r>
    </w:p>
    <w:p w:rsidR="00984DA3" w:rsidRDefault="00984DA3" w:rsidP="00984DA3">
      <w:pPr>
        <w:spacing w:after="0" w:line="240" w:lineRule="auto"/>
        <w:rPr>
          <w:sz w:val="18"/>
          <w:szCs w:val="18"/>
        </w:rPr>
      </w:pPr>
    </w:p>
    <w:p w:rsidR="00984DA3" w:rsidRDefault="00984DA3" w:rsidP="00984DA3">
      <w:pPr>
        <w:spacing w:after="0" w:line="240" w:lineRule="auto"/>
        <w:rPr>
          <w:sz w:val="18"/>
          <w:szCs w:val="18"/>
        </w:rPr>
      </w:pPr>
    </w:p>
    <w:p w:rsidR="00984DA3" w:rsidRDefault="00984DA3" w:rsidP="00984DA3">
      <w:pPr>
        <w:spacing w:after="0" w:line="240" w:lineRule="auto"/>
        <w:rPr>
          <w:sz w:val="18"/>
          <w:szCs w:val="18"/>
        </w:rPr>
      </w:pPr>
    </w:p>
    <w:p w:rsidR="00984DA3" w:rsidRDefault="00984DA3" w:rsidP="00383809">
      <w:pPr>
        <w:spacing w:after="0" w:line="240" w:lineRule="auto"/>
        <w:rPr>
          <w:sz w:val="20"/>
          <w:szCs w:val="20"/>
        </w:rPr>
      </w:pPr>
    </w:p>
    <w:p w:rsidR="00185D2C" w:rsidRDefault="00185D2C" w:rsidP="00383809">
      <w:pPr>
        <w:spacing w:after="0" w:line="240" w:lineRule="auto"/>
        <w:rPr>
          <w:sz w:val="20"/>
          <w:szCs w:val="20"/>
        </w:rPr>
      </w:pPr>
    </w:p>
    <w:p w:rsidR="00185D2C" w:rsidRDefault="00185D2C" w:rsidP="00383809">
      <w:pPr>
        <w:spacing w:after="0" w:line="240" w:lineRule="auto"/>
        <w:rPr>
          <w:sz w:val="20"/>
          <w:szCs w:val="20"/>
        </w:rPr>
      </w:pPr>
    </w:p>
    <w:p w:rsidR="00185D2C" w:rsidRDefault="00185D2C" w:rsidP="00383809">
      <w:pPr>
        <w:spacing w:after="0" w:line="240" w:lineRule="auto"/>
        <w:rPr>
          <w:sz w:val="20"/>
          <w:szCs w:val="20"/>
        </w:rPr>
      </w:pPr>
    </w:p>
    <w:p w:rsidR="00383809" w:rsidRPr="00185D2C" w:rsidRDefault="00383809" w:rsidP="00383809">
      <w:pPr>
        <w:spacing w:after="0" w:line="240" w:lineRule="auto"/>
        <w:rPr>
          <w:sz w:val="20"/>
          <w:szCs w:val="20"/>
        </w:rPr>
      </w:pPr>
      <w:r w:rsidRPr="00383809">
        <w:rPr>
          <w:b/>
        </w:rPr>
        <w:br w:type="page"/>
      </w:r>
    </w:p>
    <w:p w:rsidR="00A26D0B" w:rsidRPr="00295E30" w:rsidRDefault="00A26D0B" w:rsidP="00DE71E8">
      <w:pPr>
        <w:spacing w:after="0" w:line="240" w:lineRule="auto"/>
        <w:rPr>
          <w:b/>
          <w:i/>
          <w:sz w:val="18"/>
          <w:szCs w:val="18"/>
        </w:rPr>
      </w:pPr>
    </w:p>
    <w:sectPr w:rsidR="00A26D0B" w:rsidRPr="0029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1CBD"/>
    <w:multiLevelType w:val="hybridMultilevel"/>
    <w:tmpl w:val="420E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0A"/>
    <w:rsid w:val="00041882"/>
    <w:rsid w:val="00087B60"/>
    <w:rsid w:val="001048CE"/>
    <w:rsid w:val="00185D2C"/>
    <w:rsid w:val="0019006D"/>
    <w:rsid w:val="0025386F"/>
    <w:rsid w:val="00295E30"/>
    <w:rsid w:val="0030080A"/>
    <w:rsid w:val="00383809"/>
    <w:rsid w:val="00462D37"/>
    <w:rsid w:val="005A3976"/>
    <w:rsid w:val="005A44AF"/>
    <w:rsid w:val="006162B1"/>
    <w:rsid w:val="006646F6"/>
    <w:rsid w:val="00745374"/>
    <w:rsid w:val="00781C57"/>
    <w:rsid w:val="007B3ECE"/>
    <w:rsid w:val="008C7235"/>
    <w:rsid w:val="008F368A"/>
    <w:rsid w:val="008F584A"/>
    <w:rsid w:val="00984DA3"/>
    <w:rsid w:val="0098787E"/>
    <w:rsid w:val="009F52F5"/>
    <w:rsid w:val="00A26D0B"/>
    <w:rsid w:val="00A37A47"/>
    <w:rsid w:val="00A83B1F"/>
    <w:rsid w:val="00B90ADE"/>
    <w:rsid w:val="00D22B03"/>
    <w:rsid w:val="00DD28AE"/>
    <w:rsid w:val="00DE71E8"/>
    <w:rsid w:val="00FC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AF22-EF13-497F-B74C-C1D44F8E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F6"/>
    <w:pPr>
      <w:ind w:left="720"/>
      <w:contextualSpacing/>
    </w:pPr>
  </w:style>
  <w:style w:type="paragraph" w:customStyle="1" w:styleId="Default">
    <w:name w:val="Default"/>
    <w:rsid w:val="008F58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19</cp:revision>
  <dcterms:created xsi:type="dcterms:W3CDTF">2020-06-23T08:13:00Z</dcterms:created>
  <dcterms:modified xsi:type="dcterms:W3CDTF">2021-01-02T08:21:00Z</dcterms:modified>
</cp:coreProperties>
</file>