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7D" w:rsidRPr="00E0057B" w:rsidRDefault="0038617D" w:rsidP="0038617D">
      <w:pPr>
        <w:spacing w:after="0" w:line="240" w:lineRule="auto"/>
        <w:rPr>
          <w:b/>
        </w:rPr>
      </w:pPr>
      <w:r w:rsidRPr="00E0057B">
        <w:rPr>
          <w:b/>
        </w:rPr>
        <w:t>Model Essay on “The Butterfly”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16"/>
        <w:gridCol w:w="6329"/>
      </w:tblGrid>
      <w:tr w:rsidR="0038617D" w:rsidTr="004919C2">
        <w:tc>
          <w:tcPr>
            <w:tcW w:w="3116" w:type="dxa"/>
          </w:tcPr>
          <w:p w:rsidR="0038617D" w:rsidRPr="00983513" w:rsidRDefault="0038617D" w:rsidP="004919C2">
            <w:pPr>
              <w:rPr>
                <w:sz w:val="20"/>
                <w:szCs w:val="20"/>
              </w:rPr>
            </w:pPr>
            <w:r w:rsidRPr="00983513">
              <w:rPr>
                <w:b/>
              </w:rPr>
              <w:t>Introduction:</w:t>
            </w:r>
            <w:r w:rsidRPr="00983513">
              <w:t xml:space="preserve"> </w:t>
            </w:r>
            <w:r w:rsidRPr="00983513">
              <w:rPr>
                <w:sz w:val="20"/>
                <w:szCs w:val="20"/>
              </w:rPr>
              <w:t>What is your overall interpretation, your theme statement</w:t>
            </w:r>
            <w:r>
              <w:rPr>
                <w:sz w:val="20"/>
                <w:szCs w:val="20"/>
              </w:rPr>
              <w:t>/</w:t>
            </w:r>
            <w:r w:rsidRPr="000171F9">
              <w:rPr>
                <w:b/>
                <w:sz w:val="20"/>
                <w:szCs w:val="20"/>
              </w:rPr>
              <w:t>universal idea</w:t>
            </w:r>
            <w:r w:rsidRPr="00983513">
              <w:rPr>
                <w:sz w:val="20"/>
                <w:szCs w:val="20"/>
              </w:rPr>
              <w:t>?</w:t>
            </w:r>
          </w:p>
          <w:p w:rsidR="0038617D" w:rsidRPr="00983513" w:rsidRDefault="0038617D" w:rsidP="004919C2">
            <w:pPr>
              <w:rPr>
                <w:sz w:val="20"/>
                <w:szCs w:val="20"/>
              </w:rPr>
            </w:pPr>
            <w:r w:rsidRPr="00983513">
              <w:rPr>
                <w:sz w:val="20"/>
                <w:szCs w:val="20"/>
              </w:rPr>
              <w:t>What is the text about? What genre conventions are apparent?</w:t>
            </w:r>
          </w:p>
          <w:p w:rsidR="0038617D" w:rsidRPr="00983513" w:rsidRDefault="0038617D" w:rsidP="004919C2">
            <w:r w:rsidRPr="00983513">
              <w:rPr>
                <w:sz w:val="20"/>
                <w:szCs w:val="20"/>
              </w:rPr>
              <w:t>What are some sub-ideas that relate to your central idea that can be developed in the body of the essay?</w:t>
            </w:r>
          </w:p>
        </w:tc>
        <w:tc>
          <w:tcPr>
            <w:tcW w:w="6329" w:type="dxa"/>
          </w:tcPr>
          <w:p w:rsidR="0038617D" w:rsidRPr="00983513" w:rsidRDefault="0038617D" w:rsidP="004919C2">
            <w:pPr>
              <w:rPr>
                <w:sz w:val="20"/>
                <w:szCs w:val="20"/>
              </w:rPr>
            </w:pPr>
            <w:r w:rsidRPr="009835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 w:rsidRPr="00983513">
              <w:rPr>
                <w:sz w:val="20"/>
                <w:szCs w:val="20"/>
              </w:rPr>
              <w:t xml:space="preserve">he short </w:t>
            </w:r>
            <w:r w:rsidRPr="00983513">
              <w:rPr>
                <w:sz w:val="20"/>
                <w:szCs w:val="20"/>
                <w:u w:val="single"/>
              </w:rPr>
              <w:t>coming of age narrative</w:t>
            </w:r>
            <w:r w:rsidRPr="00983513">
              <w:rPr>
                <w:sz w:val="20"/>
                <w:szCs w:val="20"/>
              </w:rPr>
              <w:t xml:space="preserve">, “The Butterfly”, </w:t>
            </w:r>
            <w:r w:rsidRPr="00983513">
              <w:rPr>
                <w:sz w:val="20"/>
                <w:szCs w:val="20"/>
                <w:highlight w:val="cyan"/>
              </w:rPr>
              <w:t xml:space="preserve">promotes the idea that extreme and controlling </w:t>
            </w:r>
            <w:r w:rsidRPr="00983513">
              <w:rPr>
                <w:sz w:val="20"/>
                <w:szCs w:val="20"/>
                <w:highlight w:val="yellow"/>
              </w:rPr>
              <w:t xml:space="preserve">patriarchal ideology </w:t>
            </w:r>
            <w:r w:rsidRPr="00983513">
              <w:rPr>
                <w:sz w:val="20"/>
                <w:szCs w:val="20"/>
                <w:highlight w:val="cyan"/>
              </w:rPr>
              <w:t xml:space="preserve">is </w:t>
            </w:r>
            <w:r>
              <w:rPr>
                <w:sz w:val="20"/>
                <w:szCs w:val="20"/>
                <w:highlight w:val="cyan"/>
              </w:rPr>
              <w:t xml:space="preserve">unacceptable </w:t>
            </w:r>
            <w:r w:rsidRPr="00983513">
              <w:rPr>
                <w:sz w:val="20"/>
                <w:szCs w:val="20"/>
                <w:highlight w:val="cyan"/>
              </w:rPr>
              <w:t>and likely to be challenged by young women just emerging into adulthood</w:t>
            </w:r>
            <w:r w:rsidRPr="00983513">
              <w:rPr>
                <w:sz w:val="20"/>
                <w:szCs w:val="20"/>
              </w:rPr>
              <w:t xml:space="preserve">. The reader is positioned to align with Isabella Bancroft’s desire to marry for love rather than to satisfy her father’s obsession with order and control by marrying a </w:t>
            </w:r>
            <w:r>
              <w:rPr>
                <w:sz w:val="20"/>
                <w:szCs w:val="20"/>
              </w:rPr>
              <w:t xml:space="preserve">wealthy </w:t>
            </w:r>
            <w:r w:rsidRPr="00983513">
              <w:rPr>
                <w:sz w:val="20"/>
                <w:szCs w:val="20"/>
              </w:rPr>
              <w:t xml:space="preserve">man she detests. The </w:t>
            </w:r>
            <w:r w:rsidRPr="00983513">
              <w:rPr>
                <w:sz w:val="20"/>
                <w:szCs w:val="20"/>
                <w:u w:val="single"/>
              </w:rPr>
              <w:t xml:space="preserve">complication </w:t>
            </w:r>
            <w:r w:rsidRPr="00983513">
              <w:rPr>
                <w:sz w:val="20"/>
                <w:szCs w:val="20"/>
              </w:rPr>
              <w:t xml:space="preserve">within the narrative is </w:t>
            </w:r>
            <w:r w:rsidRPr="00983513">
              <w:rPr>
                <w:sz w:val="20"/>
                <w:szCs w:val="20"/>
                <w:u w:val="single"/>
              </w:rPr>
              <w:t xml:space="preserve">resolved </w:t>
            </w:r>
            <w:r w:rsidRPr="00983513">
              <w:rPr>
                <w:sz w:val="20"/>
                <w:szCs w:val="20"/>
              </w:rPr>
              <w:t xml:space="preserve">when Isabella discreetly </w:t>
            </w:r>
            <w:r>
              <w:rPr>
                <w:sz w:val="20"/>
                <w:szCs w:val="20"/>
              </w:rPr>
              <w:t xml:space="preserve">decides </w:t>
            </w:r>
            <w:r w:rsidRPr="00983513">
              <w:rPr>
                <w:sz w:val="20"/>
                <w:szCs w:val="20"/>
              </w:rPr>
              <w:t xml:space="preserve">to assert her own will.  The text suggests that </w:t>
            </w:r>
            <w:r w:rsidRPr="00983513">
              <w:rPr>
                <w:sz w:val="20"/>
                <w:szCs w:val="20"/>
                <w:highlight w:val="cyan"/>
              </w:rPr>
              <w:t>freewill and self-determination are preferable to submission to the unreasonable expectations of a tyrannical parent</w:t>
            </w:r>
            <w:r>
              <w:rPr>
                <w:sz w:val="20"/>
                <w:szCs w:val="20"/>
                <w:highlight w:val="cyan"/>
              </w:rPr>
              <w:t xml:space="preserve"> and that humanism is a preferable ideology to materialism</w:t>
            </w:r>
            <w:r w:rsidRPr="00983513">
              <w:rPr>
                <w:sz w:val="20"/>
                <w:szCs w:val="20"/>
                <w:highlight w:val="cyan"/>
              </w:rPr>
              <w:t>.</w:t>
            </w:r>
            <w:r w:rsidRPr="00983513">
              <w:rPr>
                <w:sz w:val="20"/>
                <w:szCs w:val="20"/>
              </w:rPr>
              <w:t xml:space="preserve">   </w:t>
            </w:r>
          </w:p>
        </w:tc>
      </w:tr>
      <w:tr w:rsidR="0038617D" w:rsidTr="004919C2">
        <w:tc>
          <w:tcPr>
            <w:tcW w:w="3116" w:type="dxa"/>
          </w:tcPr>
          <w:p w:rsidR="0038617D" w:rsidRPr="00983513" w:rsidRDefault="0038617D" w:rsidP="004919C2">
            <w:pPr>
              <w:rPr>
                <w:b/>
              </w:rPr>
            </w:pPr>
            <w:r w:rsidRPr="00983513">
              <w:rPr>
                <w:b/>
              </w:rPr>
              <w:t>Body Para 1</w:t>
            </w:r>
            <w:r>
              <w:rPr>
                <w:b/>
              </w:rPr>
              <w:t xml:space="preserve"> Binaries</w:t>
            </w:r>
          </w:p>
          <w:p w:rsidR="0038617D" w:rsidRPr="00983513" w:rsidRDefault="0038617D" w:rsidP="004919C2">
            <w:pPr>
              <w:rPr>
                <w:sz w:val="20"/>
                <w:szCs w:val="20"/>
              </w:rPr>
            </w:pPr>
            <w:r w:rsidRPr="00983513">
              <w:rPr>
                <w:sz w:val="20"/>
                <w:szCs w:val="20"/>
              </w:rPr>
              <w:t>Topic sentence: What idea will you develop through the application of what reading strategy?</w:t>
            </w:r>
          </w:p>
          <w:p w:rsidR="0038617D" w:rsidRPr="00983513" w:rsidRDefault="0038617D" w:rsidP="004919C2">
            <w:pPr>
              <w:rPr>
                <w:sz w:val="20"/>
                <w:szCs w:val="20"/>
              </w:rPr>
            </w:pPr>
            <w:r w:rsidRPr="00983513">
              <w:rPr>
                <w:sz w:val="20"/>
                <w:szCs w:val="20"/>
              </w:rPr>
              <w:t>Expand/explain</w:t>
            </w:r>
          </w:p>
          <w:p w:rsidR="0038617D" w:rsidRPr="00983513" w:rsidRDefault="0038617D" w:rsidP="004919C2">
            <w:pPr>
              <w:rPr>
                <w:sz w:val="20"/>
                <w:szCs w:val="20"/>
              </w:rPr>
            </w:pPr>
            <w:r w:rsidRPr="00983513">
              <w:rPr>
                <w:sz w:val="20"/>
                <w:szCs w:val="20"/>
              </w:rPr>
              <w:t>Support with evidence</w:t>
            </w:r>
          </w:p>
          <w:p w:rsidR="0038617D" w:rsidRPr="00983513" w:rsidRDefault="0038617D" w:rsidP="004919C2">
            <w:r w:rsidRPr="00983513">
              <w:rPr>
                <w:sz w:val="20"/>
                <w:szCs w:val="20"/>
              </w:rPr>
              <w:t>Conclude/link</w:t>
            </w:r>
          </w:p>
        </w:tc>
        <w:tc>
          <w:tcPr>
            <w:tcW w:w="6329" w:type="dxa"/>
          </w:tcPr>
          <w:p w:rsidR="0038617D" w:rsidRPr="00983513" w:rsidRDefault="0038617D" w:rsidP="004919C2">
            <w:pPr>
              <w:rPr>
                <w:sz w:val="20"/>
                <w:szCs w:val="20"/>
              </w:rPr>
            </w:pPr>
            <w:r w:rsidRPr="00983513">
              <w:rPr>
                <w:sz w:val="20"/>
                <w:szCs w:val="20"/>
              </w:rPr>
              <w:t xml:space="preserve">The </w:t>
            </w:r>
            <w:r w:rsidRPr="00983513">
              <w:rPr>
                <w:sz w:val="20"/>
                <w:szCs w:val="20"/>
                <w:u w:val="single"/>
              </w:rPr>
              <w:t>binary oppositions</w:t>
            </w:r>
            <w:r w:rsidRPr="00983513">
              <w:rPr>
                <w:sz w:val="20"/>
                <w:szCs w:val="20"/>
              </w:rPr>
              <w:t xml:space="preserve"> operating in “The Butterfly” are apparent in the </w:t>
            </w:r>
            <w:r w:rsidRPr="00983513">
              <w:rPr>
                <w:sz w:val="20"/>
                <w:szCs w:val="20"/>
                <w:highlight w:val="cyan"/>
              </w:rPr>
              <w:t xml:space="preserve">unequal and adversarial </w:t>
            </w:r>
            <w:r w:rsidRPr="00983513">
              <w:rPr>
                <w:sz w:val="20"/>
                <w:szCs w:val="20"/>
                <w:highlight w:val="cyan"/>
                <w:u w:val="single"/>
              </w:rPr>
              <w:t>child/parent</w:t>
            </w:r>
            <w:r w:rsidRPr="00983513">
              <w:rPr>
                <w:sz w:val="20"/>
                <w:szCs w:val="20"/>
                <w:highlight w:val="cyan"/>
              </w:rPr>
              <w:t xml:space="preserve"> relationship</w:t>
            </w:r>
            <w:r w:rsidRPr="00983513">
              <w:rPr>
                <w:sz w:val="20"/>
                <w:szCs w:val="20"/>
              </w:rPr>
              <w:t xml:space="preserve">. The father prefers </w:t>
            </w:r>
            <w:r w:rsidRPr="00983513">
              <w:rPr>
                <w:sz w:val="20"/>
                <w:szCs w:val="20"/>
                <w:u w:val="single"/>
              </w:rPr>
              <w:t>reason over emotion</w:t>
            </w:r>
            <w:r w:rsidRPr="00983513">
              <w:rPr>
                <w:sz w:val="20"/>
                <w:szCs w:val="20"/>
              </w:rPr>
              <w:t xml:space="preserve">, and </w:t>
            </w:r>
            <w:r w:rsidRPr="00983513">
              <w:rPr>
                <w:sz w:val="20"/>
                <w:szCs w:val="20"/>
                <w:u w:val="single"/>
              </w:rPr>
              <w:t>head over heart</w:t>
            </w:r>
            <w:r w:rsidRPr="00983513">
              <w:rPr>
                <w:sz w:val="20"/>
                <w:szCs w:val="20"/>
              </w:rPr>
              <w:t>, denigrating women by asking Isabella whether she wants to base her important decision on “</w:t>
            </w:r>
            <w:r w:rsidRPr="00983513">
              <w:rPr>
                <w:i/>
                <w:sz w:val="20"/>
                <w:szCs w:val="20"/>
              </w:rPr>
              <w:t>the whims of weak, feminine feeling”.</w:t>
            </w:r>
            <w:r w:rsidRPr="00983513">
              <w:rPr>
                <w:sz w:val="20"/>
                <w:szCs w:val="20"/>
              </w:rPr>
              <w:t xml:space="preserve"> He further argues that “</w:t>
            </w:r>
            <w:r w:rsidRPr="00983513">
              <w:rPr>
                <w:i/>
                <w:sz w:val="20"/>
                <w:szCs w:val="20"/>
              </w:rPr>
              <w:t>one must use one’s head, one’s reason”</w:t>
            </w:r>
            <w:r w:rsidRPr="0098351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The father</w:t>
            </w:r>
            <w:r w:rsidRPr="00983513">
              <w:rPr>
                <w:sz w:val="20"/>
                <w:szCs w:val="20"/>
              </w:rPr>
              <w:t xml:space="preserve"> also </w:t>
            </w:r>
            <w:r w:rsidRPr="00983513">
              <w:rPr>
                <w:sz w:val="20"/>
                <w:szCs w:val="20"/>
                <w:u w:val="single"/>
              </w:rPr>
              <w:t xml:space="preserve">foregrounds </w:t>
            </w:r>
            <w:r w:rsidRPr="00983513">
              <w:rPr>
                <w:sz w:val="20"/>
                <w:szCs w:val="20"/>
              </w:rPr>
              <w:t>his desire for Isabella to marry “</w:t>
            </w:r>
            <w:r w:rsidRPr="00983513">
              <w:rPr>
                <w:i/>
                <w:sz w:val="20"/>
                <w:szCs w:val="20"/>
              </w:rPr>
              <w:t>a man of means</w:t>
            </w:r>
            <w:r w:rsidRPr="00983513">
              <w:rPr>
                <w:sz w:val="20"/>
                <w:szCs w:val="20"/>
              </w:rPr>
              <w:t>” rather than an “</w:t>
            </w:r>
            <w:r w:rsidRPr="00983513">
              <w:rPr>
                <w:i/>
                <w:sz w:val="20"/>
                <w:szCs w:val="20"/>
              </w:rPr>
              <w:t>artist</w:t>
            </w:r>
            <w:r w:rsidRPr="00983513">
              <w:rPr>
                <w:sz w:val="20"/>
                <w:szCs w:val="20"/>
              </w:rPr>
              <w:t xml:space="preserve">” who has </w:t>
            </w:r>
            <w:r w:rsidRPr="00983513">
              <w:rPr>
                <w:i/>
                <w:sz w:val="20"/>
                <w:szCs w:val="20"/>
              </w:rPr>
              <w:t>“no means, no career</w:t>
            </w:r>
            <w:r w:rsidRPr="00983513">
              <w:rPr>
                <w:sz w:val="20"/>
                <w:szCs w:val="20"/>
              </w:rPr>
              <w:t xml:space="preserve">” thus </w:t>
            </w:r>
            <w:r w:rsidRPr="00983513">
              <w:rPr>
                <w:sz w:val="20"/>
                <w:szCs w:val="20"/>
                <w:highlight w:val="yellow"/>
              </w:rPr>
              <w:t>pitting the values of art and the humanities against capitalist sentiments</w:t>
            </w:r>
            <w:r w:rsidRPr="0098351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Mr. Bancroft</w:t>
            </w:r>
            <w:r w:rsidRPr="00983513">
              <w:rPr>
                <w:sz w:val="20"/>
                <w:szCs w:val="20"/>
              </w:rPr>
              <w:t xml:space="preserve"> ruthlessly asserts his </w:t>
            </w:r>
            <w:r w:rsidRPr="00983513">
              <w:rPr>
                <w:sz w:val="20"/>
                <w:szCs w:val="20"/>
                <w:u w:val="single"/>
              </w:rPr>
              <w:t xml:space="preserve">power </w:t>
            </w:r>
            <w:r>
              <w:rPr>
                <w:sz w:val="20"/>
                <w:szCs w:val="20"/>
              </w:rPr>
              <w:t>over Isabella’s</w:t>
            </w:r>
            <w:r w:rsidRPr="00983513">
              <w:rPr>
                <w:sz w:val="20"/>
                <w:szCs w:val="20"/>
              </w:rPr>
              <w:t xml:space="preserve"> assumed female </w:t>
            </w:r>
            <w:r w:rsidRPr="00983513">
              <w:rPr>
                <w:sz w:val="20"/>
                <w:szCs w:val="20"/>
                <w:u w:val="single"/>
              </w:rPr>
              <w:t>helplessness</w:t>
            </w:r>
            <w:r w:rsidRPr="00983513">
              <w:rPr>
                <w:sz w:val="20"/>
                <w:szCs w:val="20"/>
              </w:rPr>
              <w:t xml:space="preserve"> and unquestioning </w:t>
            </w:r>
            <w:r w:rsidRPr="00983513">
              <w:rPr>
                <w:sz w:val="20"/>
                <w:szCs w:val="20"/>
                <w:u w:val="single"/>
              </w:rPr>
              <w:t>submission</w:t>
            </w:r>
            <w:r w:rsidRPr="00983513">
              <w:rPr>
                <w:sz w:val="20"/>
                <w:szCs w:val="20"/>
              </w:rPr>
              <w:t xml:space="preserve"> when she raises the question of marrying for love, “</w:t>
            </w:r>
            <w:r w:rsidRPr="00983513">
              <w:rPr>
                <w:i/>
                <w:sz w:val="20"/>
                <w:szCs w:val="20"/>
              </w:rPr>
              <w:t>The answer is no. Now get out”</w:t>
            </w:r>
            <w:r w:rsidRPr="0098351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The reader is obviously aligned with the values Mr. Bancroft detests. </w:t>
            </w:r>
            <w:r w:rsidRPr="00983513">
              <w:rPr>
                <w:sz w:val="20"/>
                <w:szCs w:val="20"/>
              </w:rPr>
              <w:t>He will undoubtedly be surprised when Isabella takes “</w:t>
            </w:r>
            <w:r w:rsidRPr="00983513">
              <w:rPr>
                <w:i/>
                <w:sz w:val="20"/>
                <w:szCs w:val="20"/>
              </w:rPr>
              <w:t>more drastic measures</w:t>
            </w:r>
            <w:r w:rsidRPr="00983513">
              <w:rPr>
                <w:sz w:val="20"/>
                <w:szCs w:val="20"/>
              </w:rPr>
              <w:t xml:space="preserve">” to </w:t>
            </w:r>
            <w:r w:rsidRPr="00983513">
              <w:rPr>
                <w:sz w:val="20"/>
                <w:szCs w:val="20"/>
                <w:highlight w:val="cyan"/>
              </w:rPr>
              <w:t>ensure her independence.</w:t>
            </w:r>
            <w:r w:rsidRPr="00983513">
              <w:rPr>
                <w:sz w:val="20"/>
                <w:szCs w:val="20"/>
              </w:rPr>
              <w:t xml:space="preserve">  </w:t>
            </w:r>
          </w:p>
        </w:tc>
      </w:tr>
      <w:tr w:rsidR="0038617D" w:rsidTr="004919C2">
        <w:tc>
          <w:tcPr>
            <w:tcW w:w="3116" w:type="dxa"/>
          </w:tcPr>
          <w:p w:rsidR="0038617D" w:rsidRPr="00983513" w:rsidRDefault="0038617D" w:rsidP="004919C2">
            <w:pPr>
              <w:rPr>
                <w:b/>
              </w:rPr>
            </w:pPr>
            <w:r w:rsidRPr="00983513">
              <w:rPr>
                <w:b/>
              </w:rPr>
              <w:t>Body Para 2</w:t>
            </w:r>
            <w:r>
              <w:rPr>
                <w:b/>
              </w:rPr>
              <w:t xml:space="preserve"> Narration</w:t>
            </w:r>
          </w:p>
          <w:p w:rsidR="0038617D" w:rsidRPr="00983513" w:rsidRDefault="0038617D" w:rsidP="004919C2">
            <w:pPr>
              <w:rPr>
                <w:sz w:val="20"/>
                <w:szCs w:val="20"/>
              </w:rPr>
            </w:pPr>
            <w:r w:rsidRPr="00983513">
              <w:rPr>
                <w:sz w:val="20"/>
                <w:szCs w:val="20"/>
              </w:rPr>
              <w:t>Topic sentence: What idea will you develop through the application of what reading strategy?</w:t>
            </w:r>
          </w:p>
          <w:p w:rsidR="0038617D" w:rsidRPr="00983513" w:rsidRDefault="0038617D" w:rsidP="004919C2">
            <w:pPr>
              <w:rPr>
                <w:sz w:val="20"/>
                <w:szCs w:val="20"/>
              </w:rPr>
            </w:pPr>
            <w:r w:rsidRPr="00983513">
              <w:rPr>
                <w:sz w:val="20"/>
                <w:szCs w:val="20"/>
              </w:rPr>
              <w:t>Expand/explain</w:t>
            </w:r>
          </w:p>
          <w:p w:rsidR="0038617D" w:rsidRPr="00983513" w:rsidRDefault="0038617D" w:rsidP="004919C2">
            <w:pPr>
              <w:rPr>
                <w:sz w:val="20"/>
                <w:szCs w:val="20"/>
              </w:rPr>
            </w:pPr>
            <w:r w:rsidRPr="00983513">
              <w:rPr>
                <w:sz w:val="20"/>
                <w:szCs w:val="20"/>
              </w:rPr>
              <w:t>Support with evidence</w:t>
            </w:r>
          </w:p>
          <w:p w:rsidR="0038617D" w:rsidRPr="00983513" w:rsidRDefault="0038617D" w:rsidP="004919C2">
            <w:r w:rsidRPr="00983513">
              <w:rPr>
                <w:sz w:val="20"/>
                <w:szCs w:val="20"/>
              </w:rPr>
              <w:t>Conclude/link</w:t>
            </w:r>
          </w:p>
        </w:tc>
        <w:tc>
          <w:tcPr>
            <w:tcW w:w="6329" w:type="dxa"/>
          </w:tcPr>
          <w:p w:rsidR="0038617D" w:rsidRPr="00983513" w:rsidRDefault="0038617D" w:rsidP="004919C2">
            <w:pPr>
              <w:rPr>
                <w:sz w:val="20"/>
                <w:szCs w:val="20"/>
              </w:rPr>
            </w:pPr>
            <w:r w:rsidRPr="00983513">
              <w:rPr>
                <w:sz w:val="20"/>
                <w:szCs w:val="20"/>
              </w:rPr>
              <w:t xml:space="preserve">The </w:t>
            </w:r>
            <w:r w:rsidRPr="00983513">
              <w:rPr>
                <w:sz w:val="20"/>
                <w:szCs w:val="20"/>
                <w:u w:val="single"/>
              </w:rPr>
              <w:t>third person narration internally focalizes on</w:t>
            </w:r>
            <w:r w:rsidRPr="00983513">
              <w:rPr>
                <w:sz w:val="20"/>
                <w:szCs w:val="20"/>
              </w:rPr>
              <w:t xml:space="preserve"> Isabella as she firstly accepts Edward’s proposal of marriage and, secondly, attempts to </w:t>
            </w:r>
            <w:r w:rsidRPr="00983513">
              <w:rPr>
                <w:sz w:val="20"/>
                <w:szCs w:val="20"/>
                <w:highlight w:val="cyan"/>
              </w:rPr>
              <w:t>broach the topic with her domineering father.</w:t>
            </w:r>
            <w:r w:rsidRPr="00983513">
              <w:rPr>
                <w:sz w:val="20"/>
                <w:szCs w:val="20"/>
              </w:rPr>
              <w:t xml:space="preserve"> The reader is positioned to admire Isabella’s simple promise to “</w:t>
            </w:r>
            <w:r w:rsidRPr="00983513">
              <w:rPr>
                <w:i/>
                <w:sz w:val="20"/>
                <w:szCs w:val="20"/>
              </w:rPr>
              <w:t>wait</w:t>
            </w:r>
            <w:r w:rsidRPr="00983513">
              <w:rPr>
                <w:sz w:val="20"/>
                <w:szCs w:val="20"/>
              </w:rPr>
              <w:t>” for Edward and is repulsed by her reflection on an imminent proposal from Mr. Burberry who “</w:t>
            </w:r>
            <w:r w:rsidRPr="00983513">
              <w:rPr>
                <w:i/>
                <w:sz w:val="20"/>
                <w:szCs w:val="20"/>
              </w:rPr>
              <w:t>had leered suggestively at her over dinner</w:t>
            </w:r>
            <w:r w:rsidRPr="00983513">
              <w:rPr>
                <w:sz w:val="20"/>
                <w:szCs w:val="20"/>
              </w:rPr>
              <w:t xml:space="preserve">”. Edward is described using </w:t>
            </w:r>
            <w:r w:rsidRPr="00983513">
              <w:rPr>
                <w:sz w:val="20"/>
                <w:szCs w:val="20"/>
                <w:u w:val="single"/>
              </w:rPr>
              <w:t xml:space="preserve">positively connoted </w:t>
            </w:r>
            <w:r w:rsidRPr="00983513">
              <w:rPr>
                <w:sz w:val="20"/>
                <w:szCs w:val="20"/>
              </w:rPr>
              <w:t>words such as “</w:t>
            </w:r>
            <w:r w:rsidRPr="00983513">
              <w:rPr>
                <w:i/>
                <w:sz w:val="20"/>
                <w:szCs w:val="20"/>
              </w:rPr>
              <w:t>kind, gentle, creative, clever</w:t>
            </w:r>
            <w:r w:rsidRPr="00983513">
              <w:rPr>
                <w:sz w:val="20"/>
                <w:szCs w:val="20"/>
              </w:rPr>
              <w:t xml:space="preserve">” while </w:t>
            </w:r>
            <w:r>
              <w:rPr>
                <w:sz w:val="20"/>
                <w:szCs w:val="20"/>
              </w:rPr>
              <w:t xml:space="preserve">the villainous </w:t>
            </w:r>
            <w:r w:rsidRPr="00983513">
              <w:rPr>
                <w:sz w:val="20"/>
                <w:szCs w:val="20"/>
              </w:rPr>
              <w:t>Mr. Burberry is everything that Isabella hated, “</w:t>
            </w:r>
            <w:r w:rsidRPr="00983513">
              <w:rPr>
                <w:i/>
                <w:sz w:val="20"/>
                <w:szCs w:val="20"/>
              </w:rPr>
              <w:t xml:space="preserve">proud, conceited, bland, </w:t>
            </w:r>
            <w:proofErr w:type="gramStart"/>
            <w:r w:rsidRPr="00983513">
              <w:rPr>
                <w:i/>
                <w:sz w:val="20"/>
                <w:szCs w:val="20"/>
              </w:rPr>
              <w:t>cruel</w:t>
            </w:r>
            <w:proofErr w:type="gramEnd"/>
            <w:r w:rsidRPr="00983513">
              <w:rPr>
                <w:sz w:val="20"/>
                <w:szCs w:val="20"/>
              </w:rPr>
              <w:t>”. Though Isabella</w:t>
            </w:r>
            <w:r>
              <w:rPr>
                <w:sz w:val="20"/>
                <w:szCs w:val="20"/>
              </w:rPr>
              <w:t>’s evaluations of her suitors are</w:t>
            </w:r>
            <w:r w:rsidRPr="00983513">
              <w:rPr>
                <w:sz w:val="20"/>
                <w:szCs w:val="20"/>
              </w:rPr>
              <w:t xml:space="preserve"> undoubtedly biased, the reader accepts the truthfulness of each depiction as they seem to be based on genuine emotion. The reader is further positioned to align with </w:t>
            </w:r>
            <w:r w:rsidRPr="001E27BE">
              <w:rPr>
                <w:sz w:val="20"/>
                <w:szCs w:val="20"/>
                <w:highlight w:val="yellow"/>
              </w:rPr>
              <w:t>Isabella’s independent viewpoint</w:t>
            </w:r>
            <w:r w:rsidRPr="00983513">
              <w:rPr>
                <w:sz w:val="20"/>
                <w:szCs w:val="20"/>
              </w:rPr>
              <w:t xml:space="preserve"> rather than her </w:t>
            </w:r>
            <w:r w:rsidRPr="001E27BE">
              <w:rPr>
                <w:sz w:val="20"/>
                <w:szCs w:val="20"/>
                <w:highlight w:val="yellow"/>
              </w:rPr>
              <w:t>father’s sexist ideology</w:t>
            </w:r>
            <w:r w:rsidRPr="00983513">
              <w:rPr>
                <w:sz w:val="20"/>
                <w:szCs w:val="20"/>
              </w:rPr>
              <w:t xml:space="preserve"> because of the way in which her father is </w:t>
            </w:r>
            <w:r w:rsidRPr="001E27BE">
              <w:rPr>
                <w:sz w:val="20"/>
                <w:szCs w:val="20"/>
                <w:highlight w:val="yellow"/>
              </w:rPr>
              <w:t>represented</w:t>
            </w:r>
            <w:r w:rsidRPr="00983513">
              <w:rPr>
                <w:sz w:val="20"/>
                <w:szCs w:val="20"/>
              </w:rPr>
              <w:t xml:space="preserve"> in the text.  </w:t>
            </w:r>
          </w:p>
        </w:tc>
      </w:tr>
      <w:tr w:rsidR="0038617D" w:rsidTr="004919C2">
        <w:tc>
          <w:tcPr>
            <w:tcW w:w="3116" w:type="dxa"/>
          </w:tcPr>
          <w:p w:rsidR="0038617D" w:rsidRPr="00983513" w:rsidRDefault="0038617D" w:rsidP="004919C2">
            <w:pPr>
              <w:rPr>
                <w:b/>
              </w:rPr>
            </w:pPr>
            <w:r w:rsidRPr="00983513">
              <w:rPr>
                <w:b/>
              </w:rPr>
              <w:t>Body Para 3</w:t>
            </w:r>
            <w:r>
              <w:rPr>
                <w:b/>
              </w:rPr>
              <w:t xml:space="preserve"> Representation</w:t>
            </w:r>
          </w:p>
          <w:p w:rsidR="0038617D" w:rsidRPr="00983513" w:rsidRDefault="0038617D" w:rsidP="004919C2">
            <w:pPr>
              <w:rPr>
                <w:sz w:val="20"/>
                <w:szCs w:val="20"/>
              </w:rPr>
            </w:pPr>
            <w:r w:rsidRPr="00983513">
              <w:rPr>
                <w:sz w:val="20"/>
                <w:szCs w:val="20"/>
              </w:rPr>
              <w:t>Topic sentence: What idea will you develop through the application of what reading strategy?</w:t>
            </w:r>
          </w:p>
          <w:p w:rsidR="0038617D" w:rsidRPr="00983513" w:rsidRDefault="0038617D" w:rsidP="004919C2">
            <w:pPr>
              <w:rPr>
                <w:sz w:val="20"/>
                <w:szCs w:val="20"/>
              </w:rPr>
            </w:pPr>
            <w:r w:rsidRPr="00983513">
              <w:rPr>
                <w:sz w:val="20"/>
                <w:szCs w:val="20"/>
              </w:rPr>
              <w:t>Expand/explain</w:t>
            </w:r>
          </w:p>
          <w:p w:rsidR="0038617D" w:rsidRPr="00983513" w:rsidRDefault="0038617D" w:rsidP="004919C2">
            <w:pPr>
              <w:rPr>
                <w:sz w:val="20"/>
                <w:szCs w:val="20"/>
              </w:rPr>
            </w:pPr>
            <w:r w:rsidRPr="00983513">
              <w:rPr>
                <w:sz w:val="20"/>
                <w:szCs w:val="20"/>
              </w:rPr>
              <w:t>Support with evidence</w:t>
            </w:r>
          </w:p>
          <w:p w:rsidR="0038617D" w:rsidRPr="00983513" w:rsidRDefault="0038617D" w:rsidP="004919C2">
            <w:r w:rsidRPr="00983513">
              <w:rPr>
                <w:sz w:val="20"/>
                <w:szCs w:val="20"/>
              </w:rPr>
              <w:t>Conclude/link</w:t>
            </w:r>
          </w:p>
        </w:tc>
        <w:tc>
          <w:tcPr>
            <w:tcW w:w="6329" w:type="dxa"/>
          </w:tcPr>
          <w:p w:rsidR="0038617D" w:rsidRPr="000171F9" w:rsidRDefault="0038617D" w:rsidP="004919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3513">
              <w:rPr>
                <w:sz w:val="20"/>
                <w:szCs w:val="20"/>
              </w:rPr>
              <w:t xml:space="preserve">Mr. Bancroft is </w:t>
            </w:r>
            <w:r w:rsidRPr="001E27BE">
              <w:rPr>
                <w:sz w:val="20"/>
                <w:szCs w:val="20"/>
                <w:highlight w:val="yellow"/>
              </w:rPr>
              <w:t>constructed</w:t>
            </w:r>
            <w:r w:rsidRPr="00983513">
              <w:rPr>
                <w:sz w:val="20"/>
                <w:szCs w:val="20"/>
              </w:rPr>
              <w:t xml:space="preserve"> as a </w:t>
            </w:r>
            <w:r w:rsidRPr="001E27BE">
              <w:rPr>
                <w:sz w:val="20"/>
                <w:szCs w:val="20"/>
                <w:highlight w:val="cyan"/>
              </w:rPr>
              <w:t xml:space="preserve">dictatorial </w:t>
            </w:r>
            <w:r w:rsidRPr="001E27BE">
              <w:rPr>
                <w:sz w:val="20"/>
                <w:szCs w:val="20"/>
                <w:highlight w:val="cyan"/>
                <w:u w:val="single"/>
              </w:rPr>
              <w:t>archetypal</w:t>
            </w:r>
            <w:r w:rsidRPr="001E27BE">
              <w:rPr>
                <w:highlight w:val="cyan"/>
                <w:u w:val="single"/>
              </w:rPr>
              <w:t xml:space="preserve"> </w:t>
            </w:r>
            <w:r w:rsidRPr="001E27BE">
              <w:rPr>
                <w:sz w:val="20"/>
                <w:szCs w:val="20"/>
                <w:highlight w:val="cyan"/>
              </w:rPr>
              <w:t>father</w:t>
            </w:r>
            <w:r w:rsidRPr="00983513">
              <w:rPr>
                <w:sz w:val="20"/>
                <w:szCs w:val="20"/>
              </w:rPr>
              <w:t xml:space="preserve"> figure</w:t>
            </w:r>
            <w:r>
              <w:rPr>
                <w:sz w:val="20"/>
                <w:szCs w:val="20"/>
              </w:rPr>
              <w:t xml:space="preserve"> from the time of “</w:t>
            </w:r>
            <w:r w:rsidRPr="00E80264">
              <w:rPr>
                <w:i/>
                <w:sz w:val="20"/>
                <w:szCs w:val="20"/>
              </w:rPr>
              <w:t>carriages</w:t>
            </w:r>
            <w:r>
              <w:rPr>
                <w:sz w:val="20"/>
                <w:szCs w:val="20"/>
              </w:rPr>
              <w:t xml:space="preserve">” and chaperones. </w:t>
            </w:r>
            <w:r w:rsidRPr="00983513">
              <w:rPr>
                <w:sz w:val="20"/>
                <w:szCs w:val="20"/>
              </w:rPr>
              <w:t xml:space="preserve">His </w:t>
            </w:r>
            <w:r w:rsidRPr="001E27BE">
              <w:rPr>
                <w:sz w:val="20"/>
                <w:szCs w:val="20"/>
                <w:highlight w:val="yellow"/>
              </w:rPr>
              <w:t>values, attitudes and beliefs</w:t>
            </w:r>
            <w:r w:rsidRPr="00983513">
              <w:rPr>
                <w:sz w:val="20"/>
                <w:szCs w:val="20"/>
              </w:rPr>
              <w:t xml:space="preserve"> are bound to collide with those of his daughter. </w:t>
            </w:r>
            <w:r w:rsidRPr="00983513">
              <w:t xml:space="preserve"> </w:t>
            </w:r>
            <w:r w:rsidRPr="00983513">
              <w:rPr>
                <w:sz w:val="20"/>
                <w:szCs w:val="20"/>
              </w:rPr>
              <w:t>The father’s voice is described as being “</w:t>
            </w:r>
            <w:r w:rsidRPr="00983513">
              <w:rPr>
                <w:i/>
                <w:sz w:val="20"/>
                <w:szCs w:val="20"/>
              </w:rPr>
              <w:t>thick and gruff, much like his personality</w:t>
            </w:r>
            <w:r w:rsidRPr="00983513">
              <w:rPr>
                <w:sz w:val="20"/>
                <w:szCs w:val="20"/>
              </w:rPr>
              <w:t>” and he is obsessive about maintaining order and control in his life; “</w:t>
            </w:r>
            <w:r w:rsidRPr="00983513">
              <w:rPr>
                <w:i/>
                <w:sz w:val="20"/>
                <w:szCs w:val="20"/>
              </w:rPr>
              <w:t xml:space="preserve">if something in the world did not fit this order, then it would be made to”.  </w:t>
            </w:r>
            <w:r w:rsidRPr="00983513">
              <w:rPr>
                <w:sz w:val="20"/>
                <w:szCs w:val="20"/>
              </w:rPr>
              <w:t>This obsession with order manifests itself</w:t>
            </w:r>
            <w:r>
              <w:rPr>
                <w:sz w:val="20"/>
                <w:szCs w:val="20"/>
              </w:rPr>
              <w:t xml:space="preserve"> in his insect collecting hobby</w:t>
            </w:r>
            <w:r w:rsidRPr="00983513">
              <w:rPr>
                <w:sz w:val="20"/>
                <w:szCs w:val="20"/>
              </w:rPr>
              <w:t xml:space="preserve">. </w:t>
            </w:r>
            <w:r w:rsidRPr="001E27BE">
              <w:rPr>
                <w:sz w:val="20"/>
                <w:szCs w:val="20"/>
                <w:u w:val="single"/>
              </w:rPr>
              <w:t>Emotive vocabulary</w:t>
            </w:r>
            <w:r>
              <w:rPr>
                <w:sz w:val="20"/>
                <w:szCs w:val="20"/>
                <w:u w:val="single"/>
              </w:rPr>
              <w:t xml:space="preserve"> and visceral visual imagery </w:t>
            </w:r>
            <w:r>
              <w:rPr>
                <w:sz w:val="20"/>
                <w:szCs w:val="20"/>
              </w:rPr>
              <w:t>are</w:t>
            </w:r>
            <w:r w:rsidRPr="00983513">
              <w:rPr>
                <w:sz w:val="20"/>
                <w:szCs w:val="20"/>
              </w:rPr>
              <w:t xml:space="preserve"> employed to position the reader; </w:t>
            </w:r>
            <w:r w:rsidRPr="00D1496D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“the pin went neatly and noiselessly through the thorax of the butterfly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” and </w:t>
            </w:r>
            <w:r w:rsidRPr="00983513">
              <w:rPr>
                <w:sz w:val="20"/>
                <w:szCs w:val="20"/>
              </w:rPr>
              <w:t>the displays “</w:t>
            </w:r>
            <w:r w:rsidRPr="00983513">
              <w:rPr>
                <w:i/>
                <w:sz w:val="20"/>
                <w:szCs w:val="20"/>
              </w:rPr>
              <w:t>horrified</w:t>
            </w:r>
            <w:r w:rsidRPr="00983513">
              <w:rPr>
                <w:sz w:val="20"/>
                <w:szCs w:val="20"/>
              </w:rPr>
              <w:t>” Isabella who thinks that the insects’ lives have been “</w:t>
            </w:r>
            <w:r w:rsidRPr="00983513">
              <w:rPr>
                <w:i/>
                <w:sz w:val="20"/>
                <w:szCs w:val="20"/>
              </w:rPr>
              <w:t>robbed from them so that they could be pinned and preserved in her father’s study</w:t>
            </w:r>
            <w:r w:rsidRPr="00983513">
              <w:rPr>
                <w:sz w:val="20"/>
                <w:szCs w:val="20"/>
              </w:rPr>
              <w:t xml:space="preserve">.”  </w:t>
            </w:r>
            <w:r>
              <w:rPr>
                <w:sz w:val="20"/>
                <w:szCs w:val="20"/>
              </w:rPr>
              <w:t>Mr. Bancroft</w:t>
            </w:r>
            <w:r w:rsidRPr="00983513">
              <w:rPr>
                <w:sz w:val="20"/>
                <w:szCs w:val="20"/>
              </w:rPr>
              <w:t xml:space="preserve"> is depicted as being a cruel and heartless human being</w:t>
            </w:r>
            <w:r>
              <w:rPr>
                <w:sz w:val="20"/>
                <w:szCs w:val="20"/>
              </w:rPr>
              <w:t xml:space="preserve"> and</w:t>
            </w:r>
            <w:r w:rsidRPr="00983513">
              <w:rPr>
                <w:sz w:val="20"/>
                <w:szCs w:val="20"/>
              </w:rPr>
              <w:t xml:space="preserve"> there are obvious </w:t>
            </w:r>
            <w:r w:rsidRPr="001E27BE">
              <w:rPr>
                <w:sz w:val="20"/>
                <w:szCs w:val="20"/>
                <w:u w:val="single"/>
              </w:rPr>
              <w:t xml:space="preserve">parallels </w:t>
            </w:r>
            <w:r w:rsidRPr="00983513">
              <w:rPr>
                <w:sz w:val="20"/>
                <w:szCs w:val="20"/>
              </w:rPr>
              <w:t xml:space="preserve">between </w:t>
            </w:r>
            <w:r>
              <w:rPr>
                <w:sz w:val="20"/>
                <w:szCs w:val="20"/>
              </w:rPr>
              <w:t xml:space="preserve">his </w:t>
            </w:r>
            <w:r w:rsidRPr="00983513">
              <w:rPr>
                <w:sz w:val="20"/>
                <w:szCs w:val="20"/>
              </w:rPr>
              <w:t xml:space="preserve">relationship with the insects and his </w:t>
            </w:r>
            <w:r w:rsidRPr="001E27BE">
              <w:rPr>
                <w:sz w:val="20"/>
                <w:szCs w:val="20"/>
                <w:highlight w:val="cyan"/>
              </w:rPr>
              <w:t>relationship with his daughter</w:t>
            </w:r>
            <w:r w:rsidRPr="00983513">
              <w:rPr>
                <w:sz w:val="20"/>
                <w:szCs w:val="20"/>
              </w:rPr>
              <w:t xml:space="preserve">. </w:t>
            </w:r>
          </w:p>
          <w:p w:rsidR="0038617D" w:rsidRPr="00983513" w:rsidRDefault="0038617D" w:rsidP="004919C2">
            <w:r w:rsidRPr="00983513">
              <w:lastRenderedPageBreak/>
              <w:t xml:space="preserve"> </w:t>
            </w:r>
          </w:p>
        </w:tc>
      </w:tr>
      <w:tr w:rsidR="0038617D" w:rsidRPr="001E27BE" w:rsidTr="004919C2">
        <w:tc>
          <w:tcPr>
            <w:tcW w:w="3116" w:type="dxa"/>
          </w:tcPr>
          <w:p w:rsidR="0038617D" w:rsidRPr="001E27BE" w:rsidRDefault="0038617D" w:rsidP="004919C2">
            <w:pPr>
              <w:rPr>
                <w:b/>
              </w:rPr>
            </w:pPr>
            <w:r w:rsidRPr="001E27BE">
              <w:rPr>
                <w:b/>
              </w:rPr>
              <w:lastRenderedPageBreak/>
              <w:t>Body Para 4</w:t>
            </w:r>
            <w:r>
              <w:rPr>
                <w:b/>
              </w:rPr>
              <w:t xml:space="preserve"> Symbol and Metaphor </w:t>
            </w:r>
          </w:p>
          <w:p w:rsidR="0038617D" w:rsidRPr="001E27BE" w:rsidRDefault="0038617D" w:rsidP="004919C2">
            <w:pPr>
              <w:rPr>
                <w:sz w:val="20"/>
                <w:szCs w:val="20"/>
              </w:rPr>
            </w:pPr>
            <w:r w:rsidRPr="001E27BE">
              <w:rPr>
                <w:sz w:val="20"/>
                <w:szCs w:val="20"/>
              </w:rPr>
              <w:t>Topic sentence: What idea will you develop through the application of what reading strategy?</w:t>
            </w:r>
          </w:p>
          <w:p w:rsidR="0038617D" w:rsidRPr="001E27BE" w:rsidRDefault="0038617D" w:rsidP="004919C2">
            <w:pPr>
              <w:rPr>
                <w:sz w:val="20"/>
                <w:szCs w:val="20"/>
              </w:rPr>
            </w:pPr>
            <w:r w:rsidRPr="001E27BE">
              <w:rPr>
                <w:sz w:val="20"/>
                <w:szCs w:val="20"/>
              </w:rPr>
              <w:t>Expand/explain</w:t>
            </w:r>
          </w:p>
          <w:p w:rsidR="0038617D" w:rsidRPr="001E27BE" w:rsidRDefault="0038617D" w:rsidP="004919C2">
            <w:pPr>
              <w:rPr>
                <w:sz w:val="20"/>
                <w:szCs w:val="20"/>
              </w:rPr>
            </w:pPr>
            <w:r w:rsidRPr="001E27BE">
              <w:rPr>
                <w:sz w:val="20"/>
                <w:szCs w:val="20"/>
              </w:rPr>
              <w:t>Support with evidence</w:t>
            </w:r>
          </w:p>
          <w:p w:rsidR="0038617D" w:rsidRPr="001E27BE" w:rsidRDefault="0038617D" w:rsidP="004919C2">
            <w:r w:rsidRPr="001E27BE">
              <w:rPr>
                <w:sz w:val="20"/>
                <w:szCs w:val="20"/>
              </w:rPr>
              <w:t>Conclude/link</w:t>
            </w:r>
          </w:p>
        </w:tc>
        <w:tc>
          <w:tcPr>
            <w:tcW w:w="6329" w:type="dxa"/>
          </w:tcPr>
          <w:p w:rsidR="0038617D" w:rsidRPr="001E27BE" w:rsidRDefault="0038617D" w:rsidP="004919C2">
            <w:r w:rsidRPr="001E27BE">
              <w:rPr>
                <w:sz w:val="20"/>
                <w:szCs w:val="20"/>
              </w:rPr>
              <w:t xml:space="preserve">The </w:t>
            </w:r>
            <w:r w:rsidRPr="001E27BE">
              <w:rPr>
                <w:sz w:val="20"/>
                <w:szCs w:val="20"/>
                <w:u w:val="single"/>
              </w:rPr>
              <w:t>eponymous</w:t>
            </w:r>
            <w:r w:rsidRPr="001E27BE">
              <w:rPr>
                <w:sz w:val="20"/>
                <w:szCs w:val="20"/>
              </w:rPr>
              <w:t xml:space="preserve"> butterfly is used s</w:t>
            </w:r>
            <w:r w:rsidRPr="001E27BE">
              <w:rPr>
                <w:sz w:val="20"/>
                <w:szCs w:val="20"/>
                <w:u w:val="single"/>
              </w:rPr>
              <w:t>ymbolically</w:t>
            </w:r>
            <w:r w:rsidRPr="001E27BE">
              <w:rPr>
                <w:sz w:val="20"/>
                <w:szCs w:val="20"/>
              </w:rPr>
              <w:t xml:space="preserve"> to enhance the </w:t>
            </w:r>
            <w:r w:rsidRPr="001E27BE">
              <w:rPr>
                <w:sz w:val="20"/>
                <w:szCs w:val="20"/>
                <w:highlight w:val="cyan"/>
              </w:rPr>
              <w:t>themes of entrapment and control within the story</w:t>
            </w:r>
            <w:r w:rsidRPr="001E27BE">
              <w:t xml:space="preserve">. </w:t>
            </w:r>
            <w:r w:rsidRPr="001E27BE">
              <w:rPr>
                <w:sz w:val="20"/>
                <w:szCs w:val="20"/>
              </w:rPr>
              <w:t xml:space="preserve">Similar to the butterfly, Isabella is to have her life and happiness </w:t>
            </w:r>
            <w:r w:rsidRPr="00E80264">
              <w:rPr>
                <w:sz w:val="20"/>
                <w:szCs w:val="20"/>
                <w:u w:val="single"/>
              </w:rPr>
              <w:t xml:space="preserve">metaphorically </w:t>
            </w:r>
            <w:r w:rsidRPr="001E27BE">
              <w:rPr>
                <w:sz w:val="20"/>
                <w:szCs w:val="20"/>
              </w:rPr>
              <w:t>robbed from her by her brutish father</w:t>
            </w:r>
            <w:r w:rsidRPr="001E27BE">
              <w:t xml:space="preserve">. </w:t>
            </w:r>
            <w:r>
              <w:rPr>
                <w:sz w:val="20"/>
                <w:szCs w:val="20"/>
              </w:rPr>
              <w:t xml:space="preserve">Her </w:t>
            </w:r>
            <w:r w:rsidRPr="000171F9">
              <w:rPr>
                <w:sz w:val="20"/>
                <w:szCs w:val="20"/>
                <w:highlight w:val="cyan"/>
              </w:rPr>
              <w:t>lack of self-determination</w:t>
            </w:r>
            <w:r>
              <w:rPr>
                <w:sz w:val="20"/>
                <w:szCs w:val="20"/>
              </w:rPr>
              <w:t xml:space="preserve"> is represented by “</w:t>
            </w:r>
            <w:r w:rsidRPr="001E27BE">
              <w:rPr>
                <w:i/>
                <w:sz w:val="20"/>
                <w:szCs w:val="20"/>
              </w:rPr>
              <w:t>beautiful</w:t>
            </w:r>
            <w:r w:rsidRPr="001E27BE">
              <w:rPr>
                <w:sz w:val="20"/>
                <w:szCs w:val="20"/>
              </w:rPr>
              <w:t>” butterfly which seemed to “</w:t>
            </w:r>
            <w:r w:rsidRPr="001E27BE">
              <w:rPr>
                <w:i/>
                <w:sz w:val="20"/>
                <w:szCs w:val="20"/>
              </w:rPr>
              <w:t>shine with health and life</w:t>
            </w:r>
            <w:r w:rsidRPr="001E27BE">
              <w:rPr>
                <w:sz w:val="20"/>
                <w:szCs w:val="20"/>
              </w:rPr>
              <w:t>” even though it is now dead and “</w:t>
            </w:r>
            <w:r w:rsidRPr="001E27BE">
              <w:rPr>
                <w:i/>
                <w:sz w:val="20"/>
                <w:szCs w:val="20"/>
              </w:rPr>
              <w:t>stuck between her father’s tweezers, no longer free to move or fly</w:t>
            </w:r>
            <w:r w:rsidRPr="001E27BE">
              <w:rPr>
                <w:sz w:val="20"/>
                <w:szCs w:val="20"/>
              </w:rPr>
              <w:t>”. Although Isabella initially seems submissive and hesitant, knocking “</w:t>
            </w:r>
            <w:r w:rsidRPr="001E27BE">
              <w:rPr>
                <w:i/>
                <w:sz w:val="20"/>
                <w:szCs w:val="20"/>
              </w:rPr>
              <w:t xml:space="preserve">delicately on the door to her father’s study” </w:t>
            </w:r>
            <w:r w:rsidRPr="001E27BE">
              <w:rPr>
                <w:sz w:val="20"/>
                <w:szCs w:val="20"/>
              </w:rPr>
              <w:t xml:space="preserve">and slipping unobtrusively into the room, she is emerging from her chrysalis stronger than her father realizes, determined to marry her penniless art loving law student. </w:t>
            </w:r>
            <w:r w:rsidRPr="001E27BE">
              <w:rPr>
                <w:sz w:val="20"/>
                <w:szCs w:val="20"/>
                <w:highlight w:val="cyan"/>
              </w:rPr>
              <w:t xml:space="preserve">Emancipation and self-determination are her guiding </w:t>
            </w:r>
            <w:r w:rsidRPr="00316A40">
              <w:rPr>
                <w:sz w:val="20"/>
                <w:szCs w:val="20"/>
                <w:highlight w:val="yellow"/>
              </w:rPr>
              <w:t>values</w:t>
            </w:r>
            <w:r w:rsidRPr="001E27BE">
              <w:rPr>
                <w:sz w:val="20"/>
                <w:szCs w:val="20"/>
              </w:rPr>
              <w:t xml:space="preserve">. She is determined to escape the fate of the helpless butterfly. </w:t>
            </w:r>
          </w:p>
        </w:tc>
      </w:tr>
      <w:tr w:rsidR="0038617D" w:rsidRPr="001E27BE" w:rsidTr="004919C2">
        <w:tc>
          <w:tcPr>
            <w:tcW w:w="3116" w:type="dxa"/>
          </w:tcPr>
          <w:p w:rsidR="0038617D" w:rsidRPr="001E27BE" w:rsidRDefault="0038617D" w:rsidP="004919C2">
            <w:pPr>
              <w:rPr>
                <w:b/>
              </w:rPr>
            </w:pPr>
            <w:r>
              <w:rPr>
                <w:b/>
              </w:rPr>
              <w:t>Body Para 5 Ideology</w:t>
            </w:r>
          </w:p>
          <w:p w:rsidR="0038617D" w:rsidRPr="001E27BE" w:rsidRDefault="0038617D" w:rsidP="004919C2">
            <w:pPr>
              <w:rPr>
                <w:sz w:val="20"/>
                <w:szCs w:val="20"/>
              </w:rPr>
            </w:pPr>
            <w:r w:rsidRPr="001E27BE">
              <w:rPr>
                <w:sz w:val="20"/>
                <w:szCs w:val="20"/>
              </w:rPr>
              <w:t>Topic sentence: What idea will you develop through the application of what reading strategy?</w:t>
            </w:r>
          </w:p>
          <w:p w:rsidR="0038617D" w:rsidRPr="001E27BE" w:rsidRDefault="0038617D" w:rsidP="004919C2">
            <w:pPr>
              <w:rPr>
                <w:sz w:val="20"/>
                <w:szCs w:val="20"/>
              </w:rPr>
            </w:pPr>
            <w:r w:rsidRPr="001E27BE">
              <w:rPr>
                <w:sz w:val="20"/>
                <w:szCs w:val="20"/>
              </w:rPr>
              <w:t>Expand/explain</w:t>
            </w:r>
          </w:p>
          <w:p w:rsidR="0038617D" w:rsidRPr="001E27BE" w:rsidRDefault="0038617D" w:rsidP="004919C2">
            <w:pPr>
              <w:rPr>
                <w:sz w:val="20"/>
                <w:szCs w:val="20"/>
              </w:rPr>
            </w:pPr>
            <w:r w:rsidRPr="001E27BE">
              <w:rPr>
                <w:sz w:val="20"/>
                <w:szCs w:val="20"/>
              </w:rPr>
              <w:t>Support with evidence</w:t>
            </w:r>
          </w:p>
          <w:p w:rsidR="0038617D" w:rsidRPr="001E27BE" w:rsidRDefault="0038617D" w:rsidP="004919C2">
            <w:pPr>
              <w:rPr>
                <w:b/>
              </w:rPr>
            </w:pPr>
            <w:r w:rsidRPr="001E27BE">
              <w:rPr>
                <w:sz w:val="20"/>
                <w:szCs w:val="20"/>
              </w:rPr>
              <w:t>Conclude/link</w:t>
            </w:r>
          </w:p>
        </w:tc>
        <w:tc>
          <w:tcPr>
            <w:tcW w:w="6329" w:type="dxa"/>
          </w:tcPr>
          <w:p w:rsidR="0038617D" w:rsidRPr="001E27BE" w:rsidRDefault="0038617D" w:rsidP="004919C2">
            <w:pPr>
              <w:rPr>
                <w:sz w:val="20"/>
                <w:szCs w:val="20"/>
              </w:rPr>
            </w:pPr>
            <w:r w:rsidRPr="008508A5">
              <w:rPr>
                <w:sz w:val="20"/>
                <w:szCs w:val="20"/>
              </w:rPr>
              <w:t xml:space="preserve">In depicting this typical </w:t>
            </w:r>
            <w:r w:rsidRPr="00D1496D">
              <w:rPr>
                <w:sz w:val="20"/>
                <w:szCs w:val="20"/>
                <w:highlight w:val="cyan"/>
              </w:rPr>
              <w:t>conflict between father and daughter</w:t>
            </w:r>
            <w:r w:rsidRPr="008508A5">
              <w:rPr>
                <w:sz w:val="20"/>
                <w:szCs w:val="20"/>
              </w:rPr>
              <w:t xml:space="preserve">, the text also explores the </w:t>
            </w:r>
            <w:r w:rsidRPr="008508A5">
              <w:rPr>
                <w:sz w:val="20"/>
                <w:szCs w:val="20"/>
                <w:highlight w:val="yellow"/>
              </w:rPr>
              <w:t>opposing ideologies of humanism and materialist</w:t>
            </w:r>
            <w:r>
              <w:rPr>
                <w:sz w:val="20"/>
                <w:szCs w:val="20"/>
              </w:rPr>
              <w:t>, a</w:t>
            </w:r>
            <w:r w:rsidRPr="00D1496D">
              <w:rPr>
                <w:sz w:val="20"/>
                <w:szCs w:val="20"/>
                <w:highlight w:val="yellow"/>
              </w:rPr>
              <w:t>rt and science</w:t>
            </w:r>
            <w:r>
              <w:rPr>
                <w:sz w:val="20"/>
                <w:szCs w:val="20"/>
              </w:rPr>
              <w:t>.</w:t>
            </w:r>
            <w:r w:rsidRPr="008508A5">
              <w:rPr>
                <w:sz w:val="20"/>
                <w:szCs w:val="20"/>
              </w:rPr>
              <w:t xml:space="preserve"> For the daughter, </w:t>
            </w:r>
            <w:r w:rsidRPr="000171F9">
              <w:rPr>
                <w:rFonts w:ascii="Calibri" w:hAnsi="Calibri" w:cs="Calibri"/>
                <w:color w:val="000000"/>
                <w:sz w:val="20"/>
                <w:szCs w:val="20"/>
                <w:highlight w:val="cyan"/>
              </w:rPr>
              <w:t>human beings are of ultimate value and personal fulfillment through love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 of the utmost importance. Her simple argument is that she loves Edward. On the other hand, Mr. Bancroft </w:t>
            </w:r>
            <w:r w:rsidRPr="008508A5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values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the attainment of a “</w:t>
            </w:r>
            <w:r w:rsidRPr="008508A5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good husband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”, by which he means a wealthy husband. Additionally, he does not believe in art, and by extension the humanities; he prefers the scientific precision of mounting butterflies,</w:t>
            </w:r>
            <w:r w:rsidRPr="00983513">
              <w:rPr>
                <w:sz w:val="20"/>
                <w:szCs w:val="20"/>
              </w:rPr>
              <w:t xml:space="preserve"> he revels in killing and confining insects, pinning them in their place and displaying them in his study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The reader is positioned to align with Isabella’s </w:t>
            </w:r>
            <w:r w:rsidRPr="00D1496D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caring and liberal values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to wish her well in </w:t>
            </w:r>
            <w:r w:rsidRPr="00D1496D">
              <w:rPr>
                <w:rFonts w:ascii="Calibri" w:hAnsi="Calibri" w:cs="Calibri"/>
                <w:color w:val="000000"/>
                <w:sz w:val="20"/>
                <w:szCs w:val="20"/>
                <w:highlight w:val="cyan"/>
              </w:rPr>
              <w:t>her quest for emancipation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38617D" w:rsidRPr="001E27BE" w:rsidTr="004919C2">
        <w:tc>
          <w:tcPr>
            <w:tcW w:w="3116" w:type="dxa"/>
          </w:tcPr>
          <w:p w:rsidR="0038617D" w:rsidRPr="001E27BE" w:rsidRDefault="0038617D" w:rsidP="004919C2">
            <w:pPr>
              <w:rPr>
                <w:b/>
              </w:rPr>
            </w:pPr>
            <w:r w:rsidRPr="001E27BE">
              <w:rPr>
                <w:b/>
              </w:rPr>
              <w:t>Conclusion</w:t>
            </w:r>
          </w:p>
          <w:p w:rsidR="0038617D" w:rsidRPr="001E27BE" w:rsidRDefault="0038617D" w:rsidP="004919C2">
            <w:r w:rsidRPr="001E27BE">
              <w:t>Reiterate central idea</w:t>
            </w:r>
          </w:p>
          <w:p w:rsidR="0038617D" w:rsidRDefault="0038617D" w:rsidP="004919C2">
            <w:r w:rsidRPr="001E27BE">
              <w:t xml:space="preserve">Draw </w:t>
            </w:r>
            <w:r w:rsidRPr="000171F9">
              <w:rPr>
                <w:b/>
              </w:rPr>
              <w:t>general/universal</w:t>
            </w:r>
            <w:r w:rsidRPr="001E27BE">
              <w:t xml:space="preserve"> conclusions</w:t>
            </w:r>
          </w:p>
          <w:p w:rsidR="0038617D" w:rsidRPr="001E27BE" w:rsidRDefault="0038617D" w:rsidP="004919C2">
            <w:r>
              <w:t>End where the story ends….</w:t>
            </w:r>
          </w:p>
        </w:tc>
        <w:tc>
          <w:tcPr>
            <w:tcW w:w="6329" w:type="dxa"/>
          </w:tcPr>
          <w:p w:rsidR="0038617D" w:rsidRPr="001E27BE" w:rsidRDefault="0038617D" w:rsidP="004919C2">
            <w:pPr>
              <w:rPr>
                <w:sz w:val="20"/>
                <w:szCs w:val="20"/>
              </w:rPr>
            </w:pPr>
            <w:r w:rsidRPr="001E27BE">
              <w:rPr>
                <w:sz w:val="20"/>
                <w:szCs w:val="20"/>
              </w:rPr>
              <w:t xml:space="preserve">This short narrative focuses on </w:t>
            </w:r>
            <w:r w:rsidRPr="00D1496D">
              <w:rPr>
                <w:sz w:val="20"/>
                <w:szCs w:val="20"/>
                <w:highlight w:val="cyan"/>
              </w:rPr>
              <w:t xml:space="preserve">the ageless </w:t>
            </w:r>
            <w:r w:rsidRPr="00D1496D">
              <w:rPr>
                <w:sz w:val="20"/>
                <w:szCs w:val="20"/>
                <w:highlight w:val="cyan"/>
                <w:u w:val="single"/>
              </w:rPr>
              <w:t xml:space="preserve">conflict </w:t>
            </w:r>
            <w:r w:rsidRPr="00D1496D">
              <w:rPr>
                <w:sz w:val="20"/>
                <w:szCs w:val="20"/>
                <w:highlight w:val="cyan"/>
              </w:rPr>
              <w:t>between a conservative, controlling parent and a young adult who is resolved to escape unjust parental expectations</w:t>
            </w:r>
            <w:r>
              <w:rPr>
                <w:sz w:val="20"/>
                <w:szCs w:val="20"/>
              </w:rPr>
              <w:t xml:space="preserve">, while also exploring the characters’ </w:t>
            </w:r>
            <w:r w:rsidRPr="002654CC">
              <w:rPr>
                <w:sz w:val="20"/>
                <w:szCs w:val="20"/>
                <w:highlight w:val="yellow"/>
              </w:rPr>
              <w:t>attitudes towards money</w:t>
            </w:r>
            <w:r>
              <w:rPr>
                <w:sz w:val="20"/>
                <w:szCs w:val="20"/>
              </w:rPr>
              <w:t xml:space="preserve">. </w:t>
            </w:r>
            <w:r w:rsidRPr="001E27BE">
              <w:rPr>
                <w:sz w:val="20"/>
                <w:szCs w:val="20"/>
              </w:rPr>
              <w:t xml:space="preserve">The </w:t>
            </w:r>
            <w:r w:rsidRPr="00E80264">
              <w:rPr>
                <w:sz w:val="20"/>
                <w:szCs w:val="20"/>
                <w:highlight w:val="yellow"/>
              </w:rPr>
              <w:t>feminist</w:t>
            </w:r>
            <w:r>
              <w:rPr>
                <w:sz w:val="20"/>
                <w:szCs w:val="20"/>
              </w:rPr>
              <w:t xml:space="preserve"> </w:t>
            </w:r>
            <w:r w:rsidRPr="001E27BE">
              <w:rPr>
                <w:sz w:val="20"/>
                <w:szCs w:val="20"/>
              </w:rPr>
              <w:t xml:space="preserve">story also presents a specific </w:t>
            </w:r>
            <w:r w:rsidRPr="001E27BE">
              <w:rPr>
                <w:sz w:val="20"/>
                <w:szCs w:val="20"/>
                <w:highlight w:val="yellow"/>
              </w:rPr>
              <w:t>gendered perspective</w:t>
            </w:r>
            <w:r w:rsidRPr="001E27BE">
              <w:rPr>
                <w:sz w:val="20"/>
                <w:szCs w:val="20"/>
              </w:rPr>
              <w:t xml:space="preserve"> in that </w:t>
            </w:r>
            <w:r w:rsidRPr="001E27BE">
              <w:rPr>
                <w:sz w:val="20"/>
                <w:szCs w:val="20"/>
                <w:highlight w:val="cyan"/>
              </w:rPr>
              <w:t>a father is persecuting a daughter</w:t>
            </w:r>
            <w:r w:rsidRPr="001E27BE">
              <w:rPr>
                <w:sz w:val="20"/>
                <w:szCs w:val="20"/>
              </w:rPr>
              <w:t xml:space="preserve"> in the context of </w:t>
            </w:r>
            <w:r w:rsidRPr="001E27BE">
              <w:rPr>
                <w:sz w:val="20"/>
                <w:szCs w:val="20"/>
                <w:highlight w:val="yellow"/>
              </w:rPr>
              <w:t>a</w:t>
            </w:r>
            <w:r>
              <w:rPr>
                <w:sz w:val="20"/>
                <w:szCs w:val="20"/>
                <w:highlight w:val="yellow"/>
              </w:rPr>
              <w:t>n unjust</w:t>
            </w:r>
            <w:r w:rsidRPr="001E27BE">
              <w:rPr>
                <w:sz w:val="20"/>
                <w:szCs w:val="20"/>
                <w:highlight w:val="yellow"/>
              </w:rPr>
              <w:t xml:space="preserve"> patriarchal society</w:t>
            </w:r>
            <w:r w:rsidRPr="001E27BE">
              <w:rPr>
                <w:sz w:val="20"/>
                <w:szCs w:val="20"/>
              </w:rPr>
              <w:t xml:space="preserve">. However, an optimistic </w:t>
            </w:r>
            <w:r w:rsidRPr="001E27BE">
              <w:rPr>
                <w:sz w:val="20"/>
                <w:szCs w:val="20"/>
                <w:u w:val="single"/>
              </w:rPr>
              <w:t>resolution</w:t>
            </w:r>
            <w:r w:rsidRPr="001E27BE">
              <w:rPr>
                <w:sz w:val="20"/>
                <w:szCs w:val="20"/>
              </w:rPr>
              <w:t xml:space="preserve"> signals that the </w:t>
            </w:r>
            <w:r w:rsidRPr="00D1496D">
              <w:rPr>
                <w:sz w:val="20"/>
                <w:szCs w:val="20"/>
                <w:highlight w:val="yellow"/>
              </w:rPr>
              <w:t>younger generation</w:t>
            </w:r>
            <w:r w:rsidRPr="001E27BE">
              <w:rPr>
                <w:sz w:val="20"/>
                <w:szCs w:val="20"/>
              </w:rPr>
              <w:t xml:space="preserve"> is not content to remain subservient to </w:t>
            </w:r>
            <w:r w:rsidRPr="001E27BE">
              <w:rPr>
                <w:sz w:val="20"/>
                <w:szCs w:val="20"/>
                <w:highlight w:val="yellow"/>
              </w:rPr>
              <w:t>outdated ideology</w:t>
            </w:r>
            <w:r w:rsidRPr="001E27BE">
              <w:rPr>
                <w:sz w:val="20"/>
                <w:szCs w:val="20"/>
              </w:rPr>
              <w:t xml:space="preserve">. The text suggests that </w:t>
            </w:r>
            <w:r w:rsidRPr="001E27BE">
              <w:rPr>
                <w:sz w:val="20"/>
                <w:szCs w:val="20"/>
                <w:highlight w:val="yellow"/>
              </w:rPr>
              <w:t>values, attitudes and beliefs</w:t>
            </w:r>
            <w:r w:rsidRPr="001E27BE">
              <w:rPr>
                <w:sz w:val="20"/>
                <w:szCs w:val="20"/>
              </w:rPr>
              <w:t xml:space="preserve"> change for the better with each generation and that there is hope that Isabella’s “drastic measures” will yield positive returns.       </w:t>
            </w:r>
          </w:p>
        </w:tc>
      </w:tr>
    </w:tbl>
    <w:p w:rsidR="0038617D" w:rsidRPr="001E27BE" w:rsidRDefault="0038617D" w:rsidP="0038617D">
      <w:pPr>
        <w:rPr>
          <w:sz w:val="20"/>
          <w:szCs w:val="20"/>
        </w:rPr>
      </w:pPr>
      <w:r w:rsidRPr="00D1496D">
        <w:rPr>
          <w:sz w:val="20"/>
          <w:szCs w:val="20"/>
          <w:highlight w:val="yellow"/>
        </w:rPr>
        <w:t>Yellow highlight</w:t>
      </w:r>
      <w:r w:rsidRPr="001E27BE">
        <w:rPr>
          <w:sz w:val="20"/>
          <w:szCs w:val="20"/>
        </w:rPr>
        <w:t xml:space="preserve"> = w-c-c strategies</w:t>
      </w:r>
      <w:r>
        <w:rPr>
          <w:sz w:val="20"/>
          <w:szCs w:val="20"/>
        </w:rPr>
        <w:t xml:space="preserve"> </w:t>
      </w:r>
      <w:r w:rsidRPr="00D1496D">
        <w:rPr>
          <w:sz w:val="20"/>
          <w:szCs w:val="20"/>
          <w:highlight w:val="cyan"/>
        </w:rPr>
        <w:t>blue highlight</w:t>
      </w:r>
      <w:r>
        <w:rPr>
          <w:sz w:val="20"/>
          <w:szCs w:val="20"/>
        </w:rPr>
        <w:t xml:space="preserve"> = central idea </w:t>
      </w:r>
      <w:r w:rsidRPr="00D1496D">
        <w:rPr>
          <w:sz w:val="20"/>
          <w:szCs w:val="20"/>
          <w:u w:val="single"/>
        </w:rPr>
        <w:t>underline</w:t>
      </w:r>
      <w:r>
        <w:rPr>
          <w:sz w:val="20"/>
          <w:szCs w:val="20"/>
        </w:rPr>
        <w:t>= t-c strategies</w:t>
      </w:r>
    </w:p>
    <w:p w:rsidR="00960F6F" w:rsidRDefault="00960F6F">
      <w:bookmarkStart w:id="0" w:name="_GoBack"/>
      <w:bookmarkEnd w:id="0"/>
    </w:p>
    <w:sectPr w:rsidR="00960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7D"/>
    <w:rsid w:val="0038617D"/>
    <w:rsid w:val="0096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5E119-F12D-4C8C-A3BF-346B9967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Woolaston</dc:creator>
  <cp:keywords/>
  <dc:description/>
  <cp:lastModifiedBy>Elizabeth Woolaston</cp:lastModifiedBy>
  <cp:revision>1</cp:revision>
  <dcterms:created xsi:type="dcterms:W3CDTF">2020-10-11T07:42:00Z</dcterms:created>
  <dcterms:modified xsi:type="dcterms:W3CDTF">2020-10-11T07:44:00Z</dcterms:modified>
</cp:coreProperties>
</file>