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7D811" w14:textId="77777777" w:rsidR="00133974" w:rsidRPr="005110B3" w:rsidRDefault="00133974" w:rsidP="00133974">
      <w:pPr>
        <w:spacing w:before="240" w:after="120" w:line="276" w:lineRule="auto"/>
        <w:ind w:left="360" w:hanging="360"/>
        <w:jc w:val="center"/>
        <w:rPr>
          <w:rFonts w:ascii="Arial" w:hAnsi="Arial" w:cs="Arial"/>
          <w:b/>
          <w:bCs/>
          <w:sz w:val="28"/>
          <w:szCs w:val="28"/>
        </w:rPr>
      </w:pPr>
      <w:r>
        <w:rPr>
          <w:rFonts w:ascii="Arial" w:hAnsi="Arial" w:cs="Arial"/>
          <w:b/>
          <w:bCs/>
          <w:sz w:val="28"/>
          <w:szCs w:val="28"/>
        </w:rPr>
        <w:t>NANAIMO PICKLEBALL CLUB</w:t>
      </w:r>
    </w:p>
    <w:p w14:paraId="78C8DF96" w14:textId="77777777" w:rsidR="00133974" w:rsidRPr="005110B3" w:rsidRDefault="00133974" w:rsidP="00133974">
      <w:pPr>
        <w:spacing w:before="240" w:after="120" w:line="276" w:lineRule="auto"/>
        <w:ind w:left="360" w:hanging="360"/>
        <w:jc w:val="center"/>
        <w:rPr>
          <w:rFonts w:ascii="Arial" w:hAnsi="Arial" w:cs="Arial"/>
          <w:b/>
          <w:bCs/>
          <w:sz w:val="28"/>
          <w:szCs w:val="28"/>
          <w:u w:val="single"/>
        </w:rPr>
      </w:pPr>
      <w:r>
        <w:rPr>
          <w:rFonts w:ascii="Arial" w:hAnsi="Arial" w:cs="Arial"/>
          <w:b/>
          <w:bCs/>
          <w:sz w:val="28"/>
          <w:szCs w:val="28"/>
          <w:u w:val="single"/>
        </w:rPr>
        <w:t>CONFLICT OF INTEREST POLICY</w:t>
      </w:r>
    </w:p>
    <w:p w14:paraId="4D366E69" w14:textId="77777777" w:rsidR="00133974" w:rsidRDefault="00133974" w:rsidP="00133974">
      <w:pPr>
        <w:pStyle w:val="Heading1"/>
        <w:spacing w:before="240" w:after="120" w:line="276" w:lineRule="auto"/>
        <w:ind w:left="0" w:right="0" w:firstLine="0"/>
        <w:rPr>
          <w:rFonts w:ascii="Arial" w:hAnsi="Arial" w:cs="Arial"/>
          <w:sz w:val="24"/>
          <w:szCs w:val="24"/>
        </w:rPr>
      </w:pPr>
    </w:p>
    <w:p w14:paraId="3C3681CB" w14:textId="77777777" w:rsidR="00133974" w:rsidRPr="001D2810" w:rsidRDefault="00133974" w:rsidP="00133974">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POLICY STATEMENT</w:t>
      </w:r>
    </w:p>
    <w:p w14:paraId="121E25CF" w14:textId="77777777" w:rsidR="00133974" w:rsidRPr="008D46F5" w:rsidRDefault="00133974" w:rsidP="00133974">
      <w:pPr>
        <w:spacing w:line="276" w:lineRule="auto"/>
        <w:ind w:left="360" w:right="41" w:firstLine="0"/>
        <w:rPr>
          <w:rFonts w:ascii="Arial" w:hAnsi="Arial" w:cs="Arial"/>
          <w:sz w:val="24"/>
          <w:szCs w:val="24"/>
        </w:rPr>
      </w:pPr>
      <w:r>
        <w:rPr>
          <w:rFonts w:ascii="Arial" w:hAnsi="Arial" w:cs="Arial"/>
          <w:sz w:val="24"/>
          <w:szCs w:val="24"/>
        </w:rPr>
        <w:t>Nanaimo Pickleball Club</w:t>
      </w:r>
      <w:r w:rsidRPr="008D46F5">
        <w:rPr>
          <w:rFonts w:ascii="Arial" w:hAnsi="Arial" w:cs="Arial"/>
          <w:sz w:val="24"/>
          <w:szCs w:val="24"/>
        </w:rPr>
        <w:t xml:space="preserve"> </w:t>
      </w:r>
      <w:r>
        <w:rPr>
          <w:rFonts w:ascii="Arial" w:hAnsi="Arial" w:cs="Arial"/>
          <w:sz w:val="24"/>
          <w:szCs w:val="24"/>
        </w:rPr>
        <w:t xml:space="preserve">shall </w:t>
      </w:r>
      <w:r w:rsidRPr="008D46F5">
        <w:rPr>
          <w:rFonts w:ascii="Arial" w:hAnsi="Arial" w:cs="Arial"/>
          <w:sz w:val="24"/>
          <w:szCs w:val="24"/>
        </w:rPr>
        <w:t xml:space="preserve">strive to </w:t>
      </w:r>
      <w:r>
        <w:rPr>
          <w:rFonts w:ascii="Arial" w:hAnsi="Arial" w:cs="Arial"/>
          <w:sz w:val="24"/>
          <w:szCs w:val="24"/>
        </w:rPr>
        <w:t xml:space="preserve">identify, </w:t>
      </w:r>
      <w:r w:rsidRPr="008D46F5">
        <w:rPr>
          <w:rFonts w:ascii="Arial" w:hAnsi="Arial" w:cs="Arial"/>
          <w:sz w:val="24"/>
          <w:szCs w:val="24"/>
        </w:rPr>
        <w:t xml:space="preserve">reduce and </w:t>
      </w:r>
      <w:r>
        <w:rPr>
          <w:rFonts w:ascii="Arial" w:hAnsi="Arial" w:cs="Arial"/>
          <w:sz w:val="24"/>
          <w:szCs w:val="24"/>
        </w:rPr>
        <w:t xml:space="preserve">where possible </w:t>
      </w:r>
      <w:r w:rsidRPr="008D46F5">
        <w:rPr>
          <w:rFonts w:ascii="Arial" w:hAnsi="Arial" w:cs="Arial"/>
          <w:sz w:val="24"/>
          <w:szCs w:val="24"/>
        </w:rPr>
        <w:t xml:space="preserve">eliminate all instances of conflict of interest by being prudent and forthcoming about potential conflicts. This </w:t>
      </w:r>
      <w:r>
        <w:rPr>
          <w:rFonts w:ascii="Arial" w:hAnsi="Arial" w:cs="Arial"/>
          <w:sz w:val="24"/>
          <w:szCs w:val="24"/>
        </w:rPr>
        <w:t>P</w:t>
      </w:r>
      <w:r w:rsidRPr="008D46F5">
        <w:rPr>
          <w:rFonts w:ascii="Arial" w:hAnsi="Arial" w:cs="Arial"/>
          <w:sz w:val="24"/>
          <w:szCs w:val="24"/>
        </w:rPr>
        <w:t xml:space="preserve">olicy describes how </w:t>
      </w:r>
      <w:r>
        <w:rPr>
          <w:rFonts w:ascii="Arial" w:hAnsi="Arial" w:cs="Arial"/>
          <w:sz w:val="24"/>
          <w:szCs w:val="24"/>
        </w:rPr>
        <w:t>Nanaimo Pickleball Club</w:t>
      </w:r>
      <w:r w:rsidRPr="008D46F5">
        <w:rPr>
          <w:rFonts w:ascii="Arial" w:hAnsi="Arial" w:cs="Arial"/>
          <w:sz w:val="24"/>
          <w:szCs w:val="24"/>
        </w:rPr>
        <w:t xml:space="preserve"> members</w:t>
      </w:r>
      <w:r>
        <w:rPr>
          <w:rFonts w:ascii="Arial" w:hAnsi="Arial" w:cs="Arial"/>
          <w:sz w:val="24"/>
          <w:szCs w:val="24"/>
        </w:rPr>
        <w:t xml:space="preserve"> </w:t>
      </w:r>
      <w:r w:rsidRPr="008D46F5">
        <w:rPr>
          <w:rFonts w:ascii="Arial" w:hAnsi="Arial" w:cs="Arial"/>
          <w:sz w:val="24"/>
          <w:szCs w:val="24"/>
        </w:rPr>
        <w:t>should conduct themselves in matters relating to conflicts of interest and clarifies how individuals will make decisions in situations where a conflict of interest may exist.</w:t>
      </w:r>
    </w:p>
    <w:p w14:paraId="299D409B" w14:textId="77777777" w:rsidR="00133974" w:rsidRPr="001D2810" w:rsidRDefault="00133974" w:rsidP="00133974">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CONTEXT/BACKGROUND</w:t>
      </w:r>
    </w:p>
    <w:p w14:paraId="10C43BF3" w14:textId="77777777" w:rsidR="00133974" w:rsidRPr="009B3165" w:rsidRDefault="00133974" w:rsidP="00133974">
      <w:pPr>
        <w:spacing w:line="276" w:lineRule="auto"/>
        <w:ind w:left="360" w:right="41" w:firstLine="0"/>
        <w:rPr>
          <w:rFonts w:ascii="Arial" w:hAnsi="Arial" w:cs="Arial"/>
          <w:sz w:val="24"/>
          <w:szCs w:val="24"/>
        </w:rPr>
      </w:pPr>
      <w:r w:rsidRPr="008D46F5">
        <w:rPr>
          <w:rFonts w:ascii="Arial" w:hAnsi="Arial" w:cs="Arial"/>
          <w:sz w:val="24"/>
          <w:szCs w:val="24"/>
        </w:rPr>
        <w:t xml:space="preserve">Individuals who act on behalf of </w:t>
      </w:r>
      <w:r>
        <w:rPr>
          <w:rFonts w:ascii="Arial" w:hAnsi="Arial" w:cs="Arial"/>
          <w:sz w:val="24"/>
          <w:szCs w:val="24"/>
        </w:rPr>
        <w:t>Nanaimo Pickleball Club</w:t>
      </w:r>
      <w:r w:rsidRPr="008D46F5">
        <w:rPr>
          <w:rFonts w:ascii="Arial" w:hAnsi="Arial" w:cs="Arial"/>
          <w:sz w:val="24"/>
          <w:szCs w:val="24"/>
        </w:rPr>
        <w:t xml:space="preserve"> have a duty first to </w:t>
      </w:r>
      <w:r>
        <w:rPr>
          <w:rFonts w:ascii="Arial" w:hAnsi="Arial" w:cs="Arial"/>
          <w:sz w:val="24"/>
          <w:szCs w:val="24"/>
        </w:rPr>
        <w:t>Nanaimo Pickleball Club</w:t>
      </w:r>
      <w:r w:rsidRPr="008D46F5">
        <w:rPr>
          <w:rFonts w:ascii="Arial" w:hAnsi="Arial" w:cs="Arial"/>
          <w:sz w:val="24"/>
          <w:szCs w:val="24"/>
        </w:rPr>
        <w:t xml:space="preserve"> and second to any personal stake they have in the operations of </w:t>
      </w:r>
      <w:r>
        <w:rPr>
          <w:rFonts w:ascii="Arial" w:hAnsi="Arial" w:cs="Arial"/>
          <w:sz w:val="24"/>
          <w:szCs w:val="24"/>
        </w:rPr>
        <w:t>Nanaimo Pickleball Club.</w:t>
      </w:r>
    </w:p>
    <w:p w14:paraId="533C913F" w14:textId="77777777" w:rsidR="00133974" w:rsidRPr="001D2810" w:rsidRDefault="00133974" w:rsidP="00133974">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APPLICATION</w:t>
      </w:r>
    </w:p>
    <w:p w14:paraId="559D1206" w14:textId="07EDAE12" w:rsidR="00133974" w:rsidRPr="008D46F5" w:rsidRDefault="00133974" w:rsidP="00133974">
      <w:pPr>
        <w:spacing w:line="276" w:lineRule="auto"/>
        <w:ind w:left="360" w:right="41" w:firstLine="0"/>
        <w:rPr>
          <w:rFonts w:ascii="Arial" w:hAnsi="Arial" w:cs="Arial"/>
          <w:sz w:val="24"/>
          <w:szCs w:val="24"/>
        </w:rPr>
      </w:pPr>
      <w:r w:rsidRPr="008D46F5">
        <w:rPr>
          <w:rFonts w:ascii="Arial" w:hAnsi="Arial" w:cs="Arial"/>
          <w:sz w:val="24"/>
          <w:szCs w:val="24"/>
        </w:rPr>
        <w:t xml:space="preserve">This Policy applies to all individuals participating in </w:t>
      </w:r>
      <w:r>
        <w:rPr>
          <w:rFonts w:ascii="Arial" w:hAnsi="Arial" w:cs="Arial"/>
          <w:sz w:val="24"/>
          <w:szCs w:val="24"/>
        </w:rPr>
        <w:t>Nanaimo Pickleball Club</w:t>
      </w:r>
      <w:r w:rsidRPr="008D46F5">
        <w:rPr>
          <w:rFonts w:ascii="Arial" w:hAnsi="Arial" w:cs="Arial"/>
          <w:sz w:val="24"/>
          <w:szCs w:val="24"/>
        </w:rPr>
        <w:t xml:space="preserve"> as directors, </w:t>
      </w:r>
      <w:r>
        <w:rPr>
          <w:rFonts w:ascii="Arial" w:hAnsi="Arial" w:cs="Arial"/>
          <w:sz w:val="24"/>
          <w:szCs w:val="24"/>
        </w:rPr>
        <w:t>volunteer</w:t>
      </w:r>
      <w:r w:rsidRPr="008D46F5">
        <w:rPr>
          <w:rFonts w:ascii="Arial" w:hAnsi="Arial" w:cs="Arial"/>
          <w:sz w:val="24"/>
          <w:szCs w:val="24"/>
        </w:rPr>
        <w:t>s or committee members</w:t>
      </w:r>
      <w:r>
        <w:rPr>
          <w:rFonts w:ascii="Arial" w:hAnsi="Arial" w:cs="Arial"/>
          <w:sz w:val="24"/>
          <w:szCs w:val="24"/>
        </w:rPr>
        <w:t>.</w:t>
      </w:r>
    </w:p>
    <w:p w14:paraId="05C95EDA" w14:textId="77777777" w:rsidR="00133974" w:rsidRPr="001D2810" w:rsidRDefault="00133974" w:rsidP="00133974">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ROLES / RESPONSIBILITIES</w:t>
      </w:r>
    </w:p>
    <w:p w14:paraId="19488F8A" w14:textId="77777777" w:rsidR="00133974" w:rsidRPr="008D46F5" w:rsidRDefault="00133974" w:rsidP="00133974">
      <w:pPr>
        <w:spacing w:before="240" w:line="276" w:lineRule="auto"/>
        <w:ind w:left="360"/>
        <w:rPr>
          <w:rFonts w:ascii="Arial" w:hAnsi="Arial" w:cs="Arial"/>
          <w:sz w:val="24"/>
          <w:szCs w:val="24"/>
        </w:rPr>
      </w:pPr>
      <w:r w:rsidRPr="008D46F5">
        <w:rPr>
          <w:rFonts w:ascii="Arial" w:hAnsi="Arial" w:cs="Arial"/>
          <w:sz w:val="24"/>
          <w:szCs w:val="24"/>
        </w:rPr>
        <w:t xml:space="preserve">Any real or perceived conflict of interest, whether pecuniary or non-pecuniary, between an individual’s personal interest and the interests of </w:t>
      </w:r>
      <w:r>
        <w:rPr>
          <w:rFonts w:ascii="Arial" w:hAnsi="Arial" w:cs="Arial"/>
          <w:sz w:val="24"/>
          <w:szCs w:val="24"/>
        </w:rPr>
        <w:t>Nanaimo Pickleball Club</w:t>
      </w:r>
      <w:r w:rsidRPr="008D46F5">
        <w:rPr>
          <w:rFonts w:ascii="Arial" w:hAnsi="Arial" w:cs="Arial"/>
          <w:sz w:val="24"/>
          <w:szCs w:val="24"/>
        </w:rPr>
        <w:t xml:space="preserve">, shall always be resolved in favour of </w:t>
      </w:r>
      <w:r>
        <w:rPr>
          <w:rFonts w:ascii="Arial" w:hAnsi="Arial" w:cs="Arial"/>
          <w:sz w:val="24"/>
          <w:szCs w:val="24"/>
        </w:rPr>
        <w:t>Nanaimo Pickleball Club</w:t>
      </w:r>
      <w:r w:rsidRPr="008D46F5">
        <w:rPr>
          <w:rFonts w:ascii="Arial" w:hAnsi="Arial" w:cs="Arial"/>
          <w:sz w:val="24"/>
          <w:szCs w:val="24"/>
        </w:rPr>
        <w:t>.</w:t>
      </w:r>
    </w:p>
    <w:p w14:paraId="3E43B8DD" w14:textId="77777777" w:rsidR="00133974" w:rsidRDefault="00133974" w:rsidP="00A87C31">
      <w:pPr>
        <w:spacing w:before="240" w:line="276" w:lineRule="auto"/>
        <w:ind w:left="360"/>
        <w:rPr>
          <w:rFonts w:ascii="Arial" w:hAnsi="Arial" w:cs="Arial"/>
          <w:sz w:val="24"/>
          <w:szCs w:val="24"/>
        </w:rPr>
      </w:pPr>
    </w:p>
    <w:p w14:paraId="2C84F623" w14:textId="77777777" w:rsidR="00A103C0" w:rsidRDefault="008D46F5" w:rsidP="00A103C0">
      <w:pPr>
        <w:spacing w:before="240" w:line="276" w:lineRule="auto"/>
        <w:ind w:left="360"/>
        <w:rPr>
          <w:rFonts w:ascii="Arial" w:hAnsi="Arial" w:cs="Arial"/>
          <w:sz w:val="24"/>
          <w:szCs w:val="24"/>
        </w:rPr>
      </w:pPr>
      <w:r w:rsidRPr="008D46F5">
        <w:rPr>
          <w:rFonts w:ascii="Arial" w:hAnsi="Arial" w:cs="Arial"/>
          <w:sz w:val="24"/>
          <w:szCs w:val="24"/>
        </w:rPr>
        <w:t>Individuals will not:</w:t>
      </w:r>
      <w:r w:rsidR="00A103C0">
        <w:rPr>
          <w:rFonts w:ascii="Arial" w:hAnsi="Arial" w:cs="Arial"/>
          <w:sz w:val="24"/>
          <w:szCs w:val="24"/>
        </w:rPr>
        <w:t xml:space="preserve"> </w:t>
      </w:r>
    </w:p>
    <w:p w14:paraId="56E9DA3A" w14:textId="77777777" w:rsidR="00A103C0" w:rsidRDefault="008D46F5" w:rsidP="00A103C0">
      <w:pPr>
        <w:pStyle w:val="ListParagraph"/>
        <w:numPr>
          <w:ilvl w:val="0"/>
          <w:numId w:val="22"/>
        </w:numPr>
        <w:spacing w:before="240" w:line="276" w:lineRule="auto"/>
        <w:rPr>
          <w:rFonts w:ascii="Arial" w:hAnsi="Arial" w:cs="Arial"/>
          <w:sz w:val="24"/>
          <w:szCs w:val="24"/>
        </w:rPr>
      </w:pPr>
      <w:r w:rsidRPr="00A103C0">
        <w:rPr>
          <w:rFonts w:ascii="Arial" w:hAnsi="Arial" w:cs="Arial"/>
          <w:sz w:val="24"/>
          <w:szCs w:val="24"/>
        </w:rPr>
        <w:t xml:space="preserve">Engage in any business or transaction or have a financial or other personal </w:t>
      </w:r>
      <w:r w:rsidR="00BF25EF" w:rsidRPr="00A103C0">
        <w:rPr>
          <w:rFonts w:ascii="Arial" w:hAnsi="Arial" w:cs="Arial"/>
          <w:sz w:val="24"/>
          <w:szCs w:val="24"/>
        </w:rPr>
        <w:t>interest that</w:t>
      </w:r>
      <w:r w:rsidRPr="00A103C0">
        <w:rPr>
          <w:rFonts w:ascii="Arial" w:hAnsi="Arial" w:cs="Arial"/>
          <w:sz w:val="24"/>
          <w:szCs w:val="24"/>
        </w:rPr>
        <w:t xml:space="preserve"> is incompatible with their official duties with </w:t>
      </w:r>
      <w:r w:rsidR="005110B3" w:rsidRPr="00A103C0">
        <w:rPr>
          <w:rFonts w:ascii="Arial" w:hAnsi="Arial" w:cs="Arial"/>
          <w:sz w:val="24"/>
          <w:szCs w:val="24"/>
        </w:rPr>
        <w:t>Nanaimo Pickleball Club</w:t>
      </w:r>
      <w:r w:rsidRPr="00A103C0">
        <w:rPr>
          <w:rFonts w:ascii="Arial" w:hAnsi="Arial" w:cs="Arial"/>
          <w:sz w:val="24"/>
          <w:szCs w:val="24"/>
        </w:rPr>
        <w:t xml:space="preserve">, unless such business, transaction or other interest is properly disclosed to </w:t>
      </w:r>
      <w:r w:rsidR="005110B3" w:rsidRPr="00A103C0">
        <w:rPr>
          <w:rFonts w:ascii="Arial" w:hAnsi="Arial" w:cs="Arial"/>
          <w:sz w:val="24"/>
          <w:szCs w:val="24"/>
        </w:rPr>
        <w:t>Nanaimo Pickleball Club</w:t>
      </w:r>
      <w:r w:rsidRPr="00A103C0">
        <w:rPr>
          <w:rFonts w:ascii="Arial" w:hAnsi="Arial" w:cs="Arial"/>
          <w:sz w:val="24"/>
          <w:szCs w:val="24"/>
        </w:rPr>
        <w:t xml:space="preserve"> and approved by </w:t>
      </w:r>
      <w:r w:rsidR="005110B3" w:rsidRPr="00A103C0">
        <w:rPr>
          <w:rFonts w:ascii="Arial" w:hAnsi="Arial" w:cs="Arial"/>
          <w:sz w:val="24"/>
          <w:szCs w:val="24"/>
        </w:rPr>
        <w:t>Nanaimo Pickleball Club</w:t>
      </w:r>
      <w:r w:rsidRPr="00A103C0">
        <w:rPr>
          <w:rFonts w:ascii="Arial" w:hAnsi="Arial" w:cs="Arial"/>
          <w:sz w:val="24"/>
          <w:szCs w:val="24"/>
        </w:rPr>
        <w:t>.</w:t>
      </w:r>
      <w:r w:rsidR="00A103C0" w:rsidRPr="00A103C0">
        <w:rPr>
          <w:rFonts w:ascii="Arial" w:hAnsi="Arial" w:cs="Arial"/>
          <w:sz w:val="24"/>
          <w:szCs w:val="24"/>
        </w:rPr>
        <w:t xml:space="preserve"> </w:t>
      </w:r>
    </w:p>
    <w:p w14:paraId="0E291AA3" w14:textId="77777777" w:rsidR="00634D7F" w:rsidRDefault="008D46F5" w:rsidP="00A103C0">
      <w:pPr>
        <w:pStyle w:val="ListParagraph"/>
        <w:numPr>
          <w:ilvl w:val="0"/>
          <w:numId w:val="22"/>
        </w:numPr>
        <w:spacing w:before="240" w:line="276" w:lineRule="auto"/>
        <w:rPr>
          <w:rFonts w:ascii="Arial" w:hAnsi="Arial" w:cs="Arial"/>
          <w:sz w:val="24"/>
          <w:szCs w:val="24"/>
        </w:rPr>
      </w:pPr>
      <w:r w:rsidRPr="00A103C0">
        <w:rPr>
          <w:rFonts w:ascii="Arial" w:hAnsi="Arial" w:cs="Arial"/>
          <w:sz w:val="24"/>
          <w:szCs w:val="24"/>
        </w:rPr>
        <w:t xml:space="preserve">Knowingly place themselves in a position where they are under obligation to any person </w:t>
      </w:r>
      <w:r w:rsidR="00C75B9A" w:rsidRPr="00A103C0">
        <w:rPr>
          <w:rFonts w:ascii="Arial" w:hAnsi="Arial" w:cs="Arial"/>
          <w:sz w:val="24"/>
          <w:szCs w:val="24"/>
        </w:rPr>
        <w:t xml:space="preserve">or organization </w:t>
      </w:r>
      <w:r w:rsidRPr="00A103C0">
        <w:rPr>
          <w:rFonts w:ascii="Arial" w:hAnsi="Arial" w:cs="Arial"/>
          <w:sz w:val="24"/>
          <w:szCs w:val="24"/>
        </w:rPr>
        <w:t>who might benefit from special consideration or who might seek preferential treatment.</w:t>
      </w:r>
      <w:r w:rsidR="005110B3" w:rsidRPr="00A103C0">
        <w:rPr>
          <w:rFonts w:ascii="Arial" w:hAnsi="Arial" w:cs="Arial"/>
          <w:sz w:val="24"/>
          <w:szCs w:val="24"/>
        </w:rPr>
        <w:t xml:space="preserve"> </w:t>
      </w:r>
      <w:r w:rsidR="00133974" w:rsidRPr="00A103C0">
        <w:rPr>
          <w:rFonts w:ascii="Arial" w:hAnsi="Arial" w:cs="Arial"/>
          <w:sz w:val="24"/>
          <w:szCs w:val="24"/>
        </w:rPr>
        <w:t>In the performance of their official duties, give preferential treatment to family members, friends, colleagues, or organizations in which their family members, friends or colleagues have an interest, financial or otherwise.</w:t>
      </w:r>
    </w:p>
    <w:p w14:paraId="0CC9AC9B" w14:textId="368B041A" w:rsidR="00133974" w:rsidRPr="00A103C0" w:rsidRDefault="00133974" w:rsidP="00A103C0">
      <w:pPr>
        <w:pStyle w:val="ListParagraph"/>
        <w:numPr>
          <w:ilvl w:val="0"/>
          <w:numId w:val="22"/>
        </w:numPr>
        <w:spacing w:before="240" w:line="276" w:lineRule="auto"/>
        <w:rPr>
          <w:rFonts w:ascii="Arial" w:hAnsi="Arial" w:cs="Arial"/>
          <w:sz w:val="24"/>
          <w:szCs w:val="24"/>
        </w:rPr>
      </w:pPr>
      <w:r w:rsidRPr="00A103C0">
        <w:rPr>
          <w:rFonts w:ascii="Arial" w:hAnsi="Arial" w:cs="Arial"/>
          <w:sz w:val="24"/>
          <w:szCs w:val="24"/>
        </w:rPr>
        <w:t>Derive direct or indirect personal benefit from information that they have acquired while fulfilling their official duties with Nanaimo Pickleball Club if such information is confidential or not generally available to the public.</w:t>
      </w:r>
    </w:p>
    <w:p w14:paraId="2FEF6DE8" w14:textId="77777777" w:rsidR="00133974" w:rsidRPr="00133974" w:rsidRDefault="00133974" w:rsidP="00133974">
      <w:pPr>
        <w:pStyle w:val="ListParagraph"/>
        <w:keepNext/>
        <w:keepLines/>
        <w:numPr>
          <w:ilvl w:val="0"/>
          <w:numId w:val="19"/>
        </w:numPr>
        <w:spacing w:before="240" w:after="0" w:line="276" w:lineRule="auto"/>
        <w:rPr>
          <w:rFonts w:ascii="Arial" w:hAnsi="Arial" w:cs="Arial"/>
          <w:sz w:val="24"/>
          <w:szCs w:val="24"/>
        </w:rPr>
      </w:pPr>
      <w:r w:rsidRPr="00133974">
        <w:rPr>
          <w:rFonts w:ascii="Arial" w:hAnsi="Arial" w:cs="Arial"/>
          <w:sz w:val="24"/>
          <w:szCs w:val="24"/>
        </w:rPr>
        <w:lastRenderedPageBreak/>
        <w:t>Engage in any outside work, activity or business or professional undertaking that conflicts or appears to conflict with their official duties as a representative of Nanaimo Pickleball Club or in which they have an advantage or appear to have an advantage based on their association with Nanaimo Pickleball Club, unless disclosed to Nanaimo Pickleball Club prior to such engagement.</w:t>
      </w:r>
    </w:p>
    <w:p w14:paraId="0F582E95" w14:textId="77777777" w:rsidR="00133974" w:rsidRPr="00133974" w:rsidRDefault="00133974" w:rsidP="00133974">
      <w:pPr>
        <w:pStyle w:val="ListParagraph"/>
        <w:keepNext/>
        <w:keepLines/>
        <w:numPr>
          <w:ilvl w:val="0"/>
          <w:numId w:val="19"/>
        </w:numPr>
        <w:spacing w:before="240" w:after="0" w:line="276" w:lineRule="auto"/>
        <w:rPr>
          <w:rFonts w:ascii="Arial" w:hAnsi="Arial" w:cs="Arial"/>
          <w:sz w:val="24"/>
          <w:szCs w:val="24"/>
        </w:rPr>
      </w:pPr>
      <w:r w:rsidRPr="00133974">
        <w:rPr>
          <w:rFonts w:ascii="Arial" w:hAnsi="Arial" w:cs="Arial"/>
          <w:sz w:val="24"/>
          <w:szCs w:val="24"/>
        </w:rPr>
        <w:t>Without the permission of Nanaimo Pickleball Club use property, equipment, supplies or services for activities not associated with the performance of their official duties with Nanaimo Pickleball Club.</w:t>
      </w:r>
    </w:p>
    <w:p w14:paraId="44FFC0AD" w14:textId="77777777" w:rsidR="00133974" w:rsidRPr="00133974" w:rsidRDefault="00133974" w:rsidP="00133974">
      <w:pPr>
        <w:pStyle w:val="ListParagraph"/>
        <w:keepNext/>
        <w:keepLines/>
        <w:numPr>
          <w:ilvl w:val="0"/>
          <w:numId w:val="19"/>
        </w:numPr>
        <w:spacing w:before="240" w:after="0" w:line="276" w:lineRule="auto"/>
        <w:rPr>
          <w:rFonts w:ascii="Arial" w:hAnsi="Arial" w:cs="Arial"/>
          <w:sz w:val="24"/>
          <w:szCs w:val="24"/>
        </w:rPr>
      </w:pPr>
      <w:r w:rsidRPr="00133974">
        <w:rPr>
          <w:rFonts w:ascii="Arial" w:hAnsi="Arial" w:cs="Arial"/>
          <w:sz w:val="24"/>
          <w:szCs w:val="24"/>
        </w:rPr>
        <w:t>Place themselves in positions where they could, by virtue of being a Nanaimo Pickleball Club member, influence decisions or contracts from which they could derive any direct or indirect benefit.</w:t>
      </w:r>
    </w:p>
    <w:p w14:paraId="228F8FAE" w14:textId="77777777" w:rsidR="00133974" w:rsidRPr="00133974" w:rsidRDefault="00133974" w:rsidP="00133974">
      <w:pPr>
        <w:pStyle w:val="ListParagraph"/>
        <w:keepNext/>
        <w:keepLines/>
        <w:numPr>
          <w:ilvl w:val="0"/>
          <w:numId w:val="19"/>
        </w:numPr>
        <w:spacing w:after="0" w:line="276" w:lineRule="auto"/>
        <w:rPr>
          <w:rFonts w:ascii="Arial" w:hAnsi="Arial" w:cs="Arial"/>
          <w:sz w:val="24"/>
          <w:szCs w:val="24"/>
        </w:rPr>
      </w:pPr>
      <w:r w:rsidRPr="00133974">
        <w:rPr>
          <w:rFonts w:ascii="Arial" w:hAnsi="Arial" w:cs="Arial"/>
          <w:sz w:val="24"/>
          <w:szCs w:val="24"/>
        </w:rPr>
        <w:t>Accept any gift or favour that could be construed as being given in anticipation of or in recognition for any special consideration granted by virtue of being a Nanaimo Pickleball Club member.</w:t>
      </w:r>
    </w:p>
    <w:p w14:paraId="1734819D" w14:textId="06A21F73" w:rsidR="00BF25EF" w:rsidRDefault="00BF25EF" w:rsidP="00E85F12">
      <w:pPr>
        <w:spacing w:after="160" w:line="259" w:lineRule="auto"/>
        <w:ind w:left="0" w:hanging="180"/>
        <w:rPr>
          <w:rFonts w:ascii="Arial" w:hAnsi="Arial" w:cs="Arial"/>
          <w:sz w:val="24"/>
          <w:szCs w:val="24"/>
        </w:rPr>
      </w:pPr>
    </w:p>
    <w:p w14:paraId="3A6E3760" w14:textId="77777777" w:rsidR="005E0137" w:rsidRDefault="005E0137" w:rsidP="008D46F5">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IMPLEMENTATION</w:t>
      </w:r>
    </w:p>
    <w:p w14:paraId="44367A64" w14:textId="351E5EF1" w:rsidR="00234B3C" w:rsidRPr="00234B3C" w:rsidRDefault="00234B3C" w:rsidP="00234B3C">
      <w:pPr>
        <w:spacing w:before="240" w:line="276" w:lineRule="auto"/>
        <w:ind w:left="360"/>
        <w:rPr>
          <w:rFonts w:ascii="Arial" w:hAnsi="Arial" w:cs="Arial"/>
          <w:sz w:val="24"/>
          <w:szCs w:val="24"/>
        </w:rPr>
      </w:pPr>
      <w:r w:rsidRPr="00234B3C">
        <w:rPr>
          <w:rFonts w:ascii="Arial" w:hAnsi="Arial" w:cs="Arial"/>
          <w:sz w:val="24"/>
          <w:szCs w:val="24"/>
        </w:rPr>
        <w:t xml:space="preserve">Individuals shall disclose real or perceived conflicts of interest to </w:t>
      </w:r>
      <w:r w:rsidR="005110B3">
        <w:rPr>
          <w:rFonts w:ascii="Arial" w:hAnsi="Arial" w:cs="Arial"/>
          <w:sz w:val="24"/>
          <w:szCs w:val="24"/>
        </w:rPr>
        <w:t>Nanaimo Pickleball Club</w:t>
      </w:r>
      <w:r w:rsidRPr="00234B3C">
        <w:rPr>
          <w:rFonts w:ascii="Arial" w:hAnsi="Arial" w:cs="Arial"/>
          <w:sz w:val="24"/>
          <w:szCs w:val="24"/>
        </w:rPr>
        <w:t>’s Board of Directors (the Board) immediately upon becoming aware that a conflict of interest may exist.</w:t>
      </w:r>
      <w:r w:rsidR="00CB4F58">
        <w:rPr>
          <w:rFonts w:ascii="Arial" w:hAnsi="Arial" w:cs="Arial"/>
          <w:sz w:val="24"/>
          <w:szCs w:val="24"/>
        </w:rPr>
        <w:t xml:space="preserve"> Disclosure shall be via submitting a Declaration Form</w:t>
      </w:r>
      <w:r w:rsidR="00922A70">
        <w:rPr>
          <w:rFonts w:ascii="Arial" w:hAnsi="Arial" w:cs="Arial"/>
          <w:sz w:val="24"/>
          <w:szCs w:val="24"/>
        </w:rPr>
        <w:t xml:space="preserve"> (see copy below) via email to the Club President</w:t>
      </w:r>
      <w:r w:rsidR="00CB4F58">
        <w:rPr>
          <w:rFonts w:ascii="Arial" w:hAnsi="Arial" w:cs="Arial"/>
          <w:sz w:val="24"/>
          <w:szCs w:val="24"/>
        </w:rPr>
        <w:t>.</w:t>
      </w:r>
    </w:p>
    <w:p w14:paraId="790218A7" w14:textId="727C371E" w:rsidR="00234B3C" w:rsidRDefault="00234B3C" w:rsidP="00234B3C">
      <w:pPr>
        <w:spacing w:before="240" w:line="276" w:lineRule="auto"/>
        <w:ind w:left="360"/>
        <w:rPr>
          <w:rFonts w:ascii="Arial" w:hAnsi="Arial" w:cs="Arial"/>
          <w:sz w:val="24"/>
          <w:szCs w:val="24"/>
        </w:rPr>
      </w:pPr>
      <w:r w:rsidRPr="00234B3C">
        <w:rPr>
          <w:rFonts w:ascii="Arial" w:hAnsi="Arial" w:cs="Arial"/>
          <w:sz w:val="24"/>
          <w:szCs w:val="24"/>
        </w:rPr>
        <w:t xml:space="preserve">Individuals shall also disclose all affiliations with other organizations </w:t>
      </w:r>
      <w:r w:rsidR="00330911">
        <w:rPr>
          <w:rFonts w:ascii="Arial" w:hAnsi="Arial" w:cs="Arial"/>
          <w:sz w:val="24"/>
          <w:szCs w:val="24"/>
        </w:rPr>
        <w:t xml:space="preserve">that may have relationships with or conflicts with pickleball or </w:t>
      </w:r>
      <w:r w:rsidR="005110B3">
        <w:rPr>
          <w:rFonts w:ascii="Arial" w:hAnsi="Arial" w:cs="Arial"/>
          <w:sz w:val="24"/>
          <w:szCs w:val="24"/>
        </w:rPr>
        <w:t>Nanaimo Pickleball Club</w:t>
      </w:r>
      <w:r w:rsidR="00330911">
        <w:rPr>
          <w:rFonts w:ascii="Arial" w:hAnsi="Arial" w:cs="Arial"/>
          <w:sz w:val="24"/>
          <w:szCs w:val="24"/>
        </w:rPr>
        <w:t xml:space="preserve">. </w:t>
      </w:r>
      <w:r w:rsidRPr="00234B3C">
        <w:rPr>
          <w:rFonts w:ascii="Arial" w:hAnsi="Arial" w:cs="Arial"/>
          <w:sz w:val="24"/>
          <w:szCs w:val="24"/>
        </w:rPr>
        <w:t>These affiliations include any of the following roles: athlete, coach, manager, official, employee, volunteer, officer or director.</w:t>
      </w:r>
    </w:p>
    <w:p w14:paraId="6078C610" w14:textId="77777777" w:rsidR="00234B3C" w:rsidRPr="00234B3C" w:rsidRDefault="00234B3C" w:rsidP="00E85F12">
      <w:pPr>
        <w:pStyle w:val="Heading1"/>
        <w:numPr>
          <w:ilvl w:val="1"/>
          <w:numId w:val="13"/>
        </w:numPr>
        <w:spacing w:before="240" w:after="120" w:line="276" w:lineRule="auto"/>
        <w:ind w:left="900" w:right="0" w:hanging="540"/>
        <w:rPr>
          <w:rFonts w:ascii="Arial" w:hAnsi="Arial" w:cs="Arial"/>
          <w:sz w:val="24"/>
          <w:szCs w:val="24"/>
        </w:rPr>
      </w:pPr>
      <w:r w:rsidRPr="00234B3C">
        <w:rPr>
          <w:rFonts w:ascii="Arial" w:hAnsi="Arial" w:cs="Arial"/>
          <w:sz w:val="24"/>
          <w:szCs w:val="24"/>
        </w:rPr>
        <w:t>Minimizing Co</w:t>
      </w:r>
      <w:r w:rsidR="00D64E1E">
        <w:rPr>
          <w:rFonts w:ascii="Arial" w:hAnsi="Arial" w:cs="Arial"/>
          <w:sz w:val="24"/>
          <w:szCs w:val="24"/>
        </w:rPr>
        <w:t xml:space="preserve">nflicts of Interest in Decision </w:t>
      </w:r>
      <w:r w:rsidRPr="00234B3C">
        <w:rPr>
          <w:rFonts w:ascii="Arial" w:hAnsi="Arial" w:cs="Arial"/>
          <w:sz w:val="24"/>
          <w:szCs w:val="24"/>
        </w:rPr>
        <w:t>Making</w:t>
      </w:r>
    </w:p>
    <w:p w14:paraId="14533659" w14:textId="77777777" w:rsidR="00234B3C" w:rsidRPr="00234B3C" w:rsidRDefault="00234B3C" w:rsidP="00234B3C">
      <w:pPr>
        <w:spacing w:before="240" w:line="276" w:lineRule="auto"/>
        <w:ind w:left="360"/>
        <w:rPr>
          <w:rFonts w:ascii="Arial" w:hAnsi="Arial" w:cs="Arial"/>
          <w:sz w:val="24"/>
          <w:szCs w:val="24"/>
        </w:rPr>
      </w:pPr>
      <w:r w:rsidRPr="00234B3C">
        <w:rPr>
          <w:rFonts w:ascii="Arial" w:hAnsi="Arial" w:cs="Arial"/>
          <w:sz w:val="24"/>
          <w:szCs w:val="24"/>
        </w:rPr>
        <w:t xml:space="preserve">Decisions and transactions that involve a conflict of interest that have been proactively disclosed by an individual </w:t>
      </w:r>
      <w:r w:rsidR="00330911">
        <w:rPr>
          <w:rFonts w:ascii="Arial" w:hAnsi="Arial" w:cs="Arial"/>
          <w:sz w:val="24"/>
          <w:szCs w:val="24"/>
        </w:rPr>
        <w:t xml:space="preserve">or become known via other means </w:t>
      </w:r>
      <w:r w:rsidRPr="00234B3C">
        <w:rPr>
          <w:rFonts w:ascii="Arial" w:hAnsi="Arial" w:cs="Arial"/>
          <w:sz w:val="24"/>
          <w:szCs w:val="24"/>
        </w:rPr>
        <w:t>will be decided with the following additional provisions:</w:t>
      </w:r>
    </w:p>
    <w:p w14:paraId="5758A256" w14:textId="77777777" w:rsidR="00234B3C" w:rsidRPr="00234B3C" w:rsidRDefault="00234B3C" w:rsidP="00E85F12">
      <w:pPr>
        <w:pStyle w:val="ListParagraph"/>
        <w:numPr>
          <w:ilvl w:val="0"/>
          <w:numId w:val="16"/>
        </w:numPr>
        <w:spacing w:before="240" w:after="0" w:line="276" w:lineRule="auto"/>
        <w:ind w:left="900" w:hanging="180"/>
        <w:rPr>
          <w:rFonts w:ascii="Arial" w:hAnsi="Arial" w:cs="Arial"/>
          <w:sz w:val="24"/>
          <w:szCs w:val="24"/>
        </w:rPr>
      </w:pPr>
      <w:r w:rsidRPr="00234B3C">
        <w:rPr>
          <w:rFonts w:ascii="Arial" w:hAnsi="Arial" w:cs="Arial"/>
          <w:sz w:val="24"/>
          <w:szCs w:val="24"/>
        </w:rPr>
        <w:t>The nature and extent of the individual’s interest has been fully disclosed to the body that is making the decision and this disclosure is recorded or noted.</w:t>
      </w:r>
    </w:p>
    <w:p w14:paraId="7E58AB4F" w14:textId="77777777" w:rsidR="00234B3C" w:rsidRPr="00234B3C" w:rsidRDefault="00234B3C" w:rsidP="00E85F12">
      <w:pPr>
        <w:pStyle w:val="ListParagraph"/>
        <w:numPr>
          <w:ilvl w:val="0"/>
          <w:numId w:val="16"/>
        </w:numPr>
        <w:spacing w:before="240" w:after="0" w:line="276" w:lineRule="auto"/>
        <w:ind w:left="900" w:hanging="180"/>
        <w:rPr>
          <w:rFonts w:ascii="Arial" w:hAnsi="Arial" w:cs="Arial"/>
          <w:sz w:val="24"/>
          <w:szCs w:val="24"/>
        </w:rPr>
      </w:pPr>
      <w:r w:rsidRPr="00234B3C">
        <w:rPr>
          <w:rFonts w:ascii="Arial" w:hAnsi="Arial" w:cs="Arial"/>
          <w:sz w:val="24"/>
          <w:szCs w:val="24"/>
        </w:rPr>
        <w:t>The individual may be asked to recuse themselves from all related discussions.</w:t>
      </w:r>
    </w:p>
    <w:p w14:paraId="2AB0EF62" w14:textId="77777777" w:rsidR="00234B3C" w:rsidRPr="00234B3C" w:rsidRDefault="00330911" w:rsidP="00E85F12">
      <w:pPr>
        <w:pStyle w:val="ListParagraph"/>
        <w:numPr>
          <w:ilvl w:val="0"/>
          <w:numId w:val="16"/>
        </w:numPr>
        <w:spacing w:before="240" w:after="0" w:line="276" w:lineRule="auto"/>
        <w:ind w:left="900" w:hanging="180"/>
        <w:rPr>
          <w:rFonts w:ascii="Arial" w:hAnsi="Arial" w:cs="Arial"/>
          <w:sz w:val="24"/>
          <w:szCs w:val="24"/>
        </w:rPr>
      </w:pPr>
      <w:r>
        <w:rPr>
          <w:rFonts w:ascii="Arial" w:hAnsi="Arial" w:cs="Arial"/>
          <w:sz w:val="24"/>
          <w:szCs w:val="24"/>
        </w:rPr>
        <w:t>The individual will</w:t>
      </w:r>
      <w:r w:rsidR="00234B3C" w:rsidRPr="00234B3C">
        <w:rPr>
          <w:rFonts w:ascii="Arial" w:hAnsi="Arial" w:cs="Arial"/>
          <w:sz w:val="24"/>
          <w:szCs w:val="24"/>
        </w:rPr>
        <w:t xml:space="preserve"> not be allowed a vote.</w:t>
      </w:r>
    </w:p>
    <w:p w14:paraId="60DC5BD7" w14:textId="77777777" w:rsidR="00234B3C" w:rsidRPr="00234B3C" w:rsidRDefault="00234B3C" w:rsidP="00E85F12">
      <w:pPr>
        <w:pStyle w:val="ListParagraph"/>
        <w:numPr>
          <w:ilvl w:val="0"/>
          <w:numId w:val="16"/>
        </w:numPr>
        <w:spacing w:before="240" w:after="0" w:line="276" w:lineRule="auto"/>
        <w:ind w:left="900" w:hanging="180"/>
        <w:rPr>
          <w:rFonts w:ascii="Arial" w:hAnsi="Arial" w:cs="Arial"/>
          <w:sz w:val="24"/>
          <w:szCs w:val="24"/>
        </w:rPr>
      </w:pPr>
      <w:r w:rsidRPr="00234B3C">
        <w:rPr>
          <w:rFonts w:ascii="Arial" w:hAnsi="Arial" w:cs="Arial"/>
          <w:sz w:val="24"/>
          <w:szCs w:val="24"/>
        </w:rPr>
        <w:t xml:space="preserve">For board-level decisions, the individual </w:t>
      </w:r>
      <w:r w:rsidR="00330911">
        <w:rPr>
          <w:rFonts w:ascii="Arial" w:hAnsi="Arial" w:cs="Arial"/>
          <w:sz w:val="24"/>
          <w:szCs w:val="24"/>
        </w:rPr>
        <w:t>will</w:t>
      </w:r>
      <w:r w:rsidRPr="00234B3C">
        <w:rPr>
          <w:rFonts w:ascii="Arial" w:hAnsi="Arial" w:cs="Arial"/>
          <w:sz w:val="24"/>
          <w:szCs w:val="24"/>
        </w:rPr>
        <w:t xml:space="preserve"> not count toward quorum.</w:t>
      </w:r>
    </w:p>
    <w:p w14:paraId="00BC2DC3" w14:textId="2A904762" w:rsidR="00234B3C" w:rsidRPr="00234B3C" w:rsidRDefault="00234B3C" w:rsidP="00E85F12">
      <w:pPr>
        <w:pStyle w:val="ListParagraph"/>
        <w:numPr>
          <w:ilvl w:val="0"/>
          <w:numId w:val="16"/>
        </w:numPr>
        <w:spacing w:before="240" w:after="0" w:line="276" w:lineRule="auto"/>
        <w:ind w:left="900" w:hanging="180"/>
        <w:rPr>
          <w:rFonts w:ascii="Arial" w:hAnsi="Arial" w:cs="Arial"/>
          <w:sz w:val="24"/>
          <w:szCs w:val="24"/>
        </w:rPr>
      </w:pPr>
      <w:r w:rsidRPr="00234B3C">
        <w:rPr>
          <w:rFonts w:ascii="Arial" w:hAnsi="Arial" w:cs="Arial"/>
          <w:sz w:val="24"/>
          <w:szCs w:val="24"/>
        </w:rPr>
        <w:t xml:space="preserve">The decision is confirmed to be in the best interests of </w:t>
      </w:r>
      <w:r w:rsidR="005110B3">
        <w:rPr>
          <w:rFonts w:ascii="Arial" w:hAnsi="Arial" w:cs="Arial"/>
          <w:sz w:val="24"/>
          <w:szCs w:val="24"/>
        </w:rPr>
        <w:t>Nanaimo Pickleball Club</w:t>
      </w:r>
      <w:r w:rsidRPr="00234B3C">
        <w:rPr>
          <w:rFonts w:ascii="Arial" w:hAnsi="Arial" w:cs="Arial"/>
          <w:sz w:val="24"/>
          <w:szCs w:val="24"/>
        </w:rPr>
        <w:t>.</w:t>
      </w:r>
    </w:p>
    <w:p w14:paraId="4E343F78" w14:textId="18DA44D5" w:rsidR="00234B3C" w:rsidRPr="00234B3C" w:rsidRDefault="00234B3C" w:rsidP="00234B3C">
      <w:pPr>
        <w:spacing w:before="240" w:line="276" w:lineRule="auto"/>
        <w:ind w:left="360"/>
        <w:rPr>
          <w:rFonts w:ascii="Arial" w:hAnsi="Arial" w:cs="Arial"/>
          <w:sz w:val="24"/>
          <w:szCs w:val="24"/>
        </w:rPr>
      </w:pPr>
      <w:r w:rsidRPr="00234B3C">
        <w:rPr>
          <w:rFonts w:ascii="Arial" w:hAnsi="Arial" w:cs="Arial"/>
          <w:sz w:val="24"/>
          <w:szCs w:val="24"/>
        </w:rPr>
        <w:t xml:space="preserve">For potential conflicts of interest involving </w:t>
      </w:r>
      <w:r w:rsidR="005110B3">
        <w:rPr>
          <w:rFonts w:ascii="Arial" w:hAnsi="Arial" w:cs="Arial"/>
          <w:sz w:val="24"/>
          <w:szCs w:val="24"/>
        </w:rPr>
        <w:t>volunteers or contractors</w:t>
      </w:r>
      <w:r w:rsidRPr="00234B3C">
        <w:rPr>
          <w:rFonts w:ascii="Arial" w:hAnsi="Arial" w:cs="Arial"/>
          <w:sz w:val="24"/>
          <w:szCs w:val="24"/>
        </w:rPr>
        <w:t xml:space="preserve">, the Board will determine whether there is a conflict and, if one exists, the </w:t>
      </w:r>
      <w:r w:rsidR="005110B3">
        <w:rPr>
          <w:rFonts w:ascii="Arial" w:hAnsi="Arial" w:cs="Arial"/>
          <w:sz w:val="24"/>
          <w:szCs w:val="24"/>
        </w:rPr>
        <w:t xml:space="preserve">volunteer or contractor </w:t>
      </w:r>
      <w:r w:rsidRPr="00234B3C">
        <w:rPr>
          <w:rFonts w:ascii="Arial" w:hAnsi="Arial" w:cs="Arial"/>
          <w:sz w:val="24"/>
          <w:szCs w:val="24"/>
        </w:rPr>
        <w:t>will resolve the conflict by ceasing the activity that gave rise to the conflict.</w:t>
      </w:r>
    </w:p>
    <w:p w14:paraId="07068E78" w14:textId="77777777" w:rsidR="00234B3C" w:rsidRPr="00234B3C" w:rsidRDefault="00234B3C" w:rsidP="00E85F12">
      <w:pPr>
        <w:pStyle w:val="Heading1"/>
        <w:numPr>
          <w:ilvl w:val="1"/>
          <w:numId w:val="13"/>
        </w:numPr>
        <w:spacing w:before="240" w:after="120" w:line="276" w:lineRule="auto"/>
        <w:ind w:left="900" w:right="0" w:hanging="540"/>
        <w:rPr>
          <w:rFonts w:ascii="Arial" w:hAnsi="Arial" w:cs="Arial"/>
          <w:sz w:val="24"/>
          <w:szCs w:val="24"/>
        </w:rPr>
      </w:pPr>
      <w:r w:rsidRPr="00234B3C">
        <w:rPr>
          <w:rFonts w:ascii="Arial" w:hAnsi="Arial" w:cs="Arial"/>
          <w:sz w:val="24"/>
          <w:szCs w:val="24"/>
        </w:rPr>
        <w:lastRenderedPageBreak/>
        <w:t>Conflict of Interest Complaints</w:t>
      </w:r>
    </w:p>
    <w:p w14:paraId="21943A95" w14:textId="24A226DD" w:rsidR="00DD255F" w:rsidRPr="00DD255F" w:rsidRDefault="00DD255F" w:rsidP="00DD255F">
      <w:pPr>
        <w:pStyle w:val="ListParagraph"/>
        <w:spacing w:before="240" w:line="276" w:lineRule="auto"/>
        <w:ind w:left="360" w:firstLine="0"/>
        <w:rPr>
          <w:rFonts w:ascii="Arial" w:hAnsi="Arial" w:cs="Arial"/>
          <w:sz w:val="24"/>
          <w:szCs w:val="24"/>
        </w:rPr>
      </w:pPr>
      <w:r w:rsidRPr="00DD255F">
        <w:rPr>
          <w:rFonts w:ascii="Arial" w:hAnsi="Arial" w:cs="Arial"/>
          <w:sz w:val="24"/>
          <w:szCs w:val="24"/>
        </w:rPr>
        <w:t xml:space="preserve">Any person who believes that an individual has made a decision that was influenced by real or perceived conflict of interest may submit a complaint, in writing, to the Board to be addressed under </w:t>
      </w:r>
      <w:r w:rsidR="005110B3">
        <w:rPr>
          <w:rFonts w:ascii="Arial" w:hAnsi="Arial" w:cs="Arial"/>
          <w:sz w:val="24"/>
          <w:szCs w:val="24"/>
        </w:rPr>
        <w:t>Nanaimo Pickleball Club</w:t>
      </w:r>
      <w:r w:rsidRPr="00DD255F">
        <w:rPr>
          <w:rFonts w:ascii="Arial" w:hAnsi="Arial" w:cs="Arial"/>
          <w:sz w:val="24"/>
          <w:szCs w:val="24"/>
        </w:rPr>
        <w:t xml:space="preserve">’s </w:t>
      </w:r>
      <w:r w:rsidRPr="00DD255F">
        <w:rPr>
          <w:rFonts w:ascii="Arial" w:hAnsi="Arial" w:cs="Arial"/>
          <w:iCs/>
          <w:sz w:val="24"/>
          <w:szCs w:val="24"/>
        </w:rPr>
        <w:t>Complaints Policy</w:t>
      </w:r>
      <w:r w:rsidRPr="00DD255F">
        <w:rPr>
          <w:rFonts w:ascii="Arial" w:hAnsi="Arial" w:cs="Arial"/>
          <w:sz w:val="24"/>
          <w:szCs w:val="24"/>
        </w:rPr>
        <w:t>.</w:t>
      </w:r>
    </w:p>
    <w:p w14:paraId="4E982751" w14:textId="77777777" w:rsidR="00D64E1E" w:rsidRDefault="00DD255F" w:rsidP="00234B3C">
      <w:pPr>
        <w:spacing w:before="240" w:line="276" w:lineRule="auto"/>
        <w:ind w:left="360"/>
        <w:rPr>
          <w:rFonts w:ascii="Arial" w:hAnsi="Arial" w:cs="Arial"/>
          <w:sz w:val="24"/>
          <w:szCs w:val="24"/>
        </w:rPr>
      </w:pPr>
      <w:r>
        <w:rPr>
          <w:rFonts w:ascii="Arial" w:hAnsi="Arial" w:cs="Arial"/>
          <w:sz w:val="24"/>
          <w:szCs w:val="24"/>
        </w:rPr>
        <w:t>If a situation arises during a meeting, a complaint may be lodged orally at the time.</w:t>
      </w:r>
      <w:r w:rsidR="00234B3C" w:rsidRPr="00234B3C">
        <w:rPr>
          <w:rFonts w:ascii="Arial" w:hAnsi="Arial" w:cs="Arial"/>
          <w:sz w:val="24"/>
          <w:szCs w:val="24"/>
        </w:rPr>
        <w:t xml:space="preserve"> </w:t>
      </w:r>
      <w:r w:rsidR="00D64E1E">
        <w:rPr>
          <w:rFonts w:ascii="Arial" w:hAnsi="Arial" w:cs="Arial"/>
          <w:sz w:val="24"/>
          <w:szCs w:val="24"/>
        </w:rPr>
        <w:t>Any record of meeting notes or minutes shall include such notification and related discussion.</w:t>
      </w:r>
    </w:p>
    <w:p w14:paraId="3E292950" w14:textId="77777777" w:rsidR="00234B3C" w:rsidRPr="00365C57" w:rsidRDefault="00234B3C" w:rsidP="00365C57">
      <w:pPr>
        <w:spacing w:before="240" w:line="276" w:lineRule="auto"/>
        <w:ind w:left="360"/>
        <w:rPr>
          <w:rFonts w:ascii="Arial" w:hAnsi="Arial" w:cs="Arial"/>
          <w:sz w:val="24"/>
          <w:szCs w:val="24"/>
        </w:rPr>
      </w:pPr>
      <w:r w:rsidRPr="00234B3C">
        <w:rPr>
          <w:rFonts w:ascii="Arial" w:hAnsi="Arial" w:cs="Arial"/>
          <w:sz w:val="24"/>
          <w:szCs w:val="24"/>
        </w:rPr>
        <w:t>The Board will decide appropriate measures to eliminate the conflict as quickly as possible</w:t>
      </w:r>
      <w:r w:rsidR="00FF3D3B" w:rsidRPr="00234B3C">
        <w:rPr>
          <w:rFonts w:ascii="Arial" w:hAnsi="Arial" w:cs="Arial"/>
          <w:sz w:val="24"/>
          <w:szCs w:val="24"/>
        </w:rPr>
        <w:t>.</w:t>
      </w:r>
    </w:p>
    <w:p w14:paraId="4C22C890" w14:textId="77777777" w:rsidR="00234B3C" w:rsidRDefault="00234B3C" w:rsidP="00234B3C">
      <w:pPr>
        <w:spacing w:before="240" w:line="276" w:lineRule="auto"/>
        <w:ind w:left="360"/>
        <w:rPr>
          <w:rFonts w:ascii="Arial" w:hAnsi="Arial" w:cs="Arial"/>
          <w:sz w:val="24"/>
          <w:szCs w:val="24"/>
        </w:rPr>
      </w:pPr>
      <w:bookmarkStart w:id="0" w:name="_Hlk103842546"/>
      <w:r w:rsidRPr="00234B3C">
        <w:rPr>
          <w:rFonts w:ascii="Arial" w:hAnsi="Arial" w:cs="Arial"/>
          <w:sz w:val="24"/>
          <w:szCs w:val="24"/>
        </w:rPr>
        <w:t>If the individual acknowledges and removes the conflict of interest, that may eliminate the need</w:t>
      </w:r>
      <w:r>
        <w:rPr>
          <w:rFonts w:ascii="Arial" w:hAnsi="Arial" w:cs="Arial"/>
          <w:sz w:val="24"/>
          <w:szCs w:val="24"/>
        </w:rPr>
        <w:t xml:space="preserve"> </w:t>
      </w:r>
      <w:r w:rsidRPr="00234B3C">
        <w:rPr>
          <w:rFonts w:ascii="Arial" w:hAnsi="Arial" w:cs="Arial"/>
          <w:sz w:val="24"/>
          <w:szCs w:val="24"/>
        </w:rPr>
        <w:t>for further discussion and decision.</w:t>
      </w:r>
    </w:p>
    <w:p w14:paraId="6D7528BB" w14:textId="77777777" w:rsidR="00D64E1E" w:rsidRPr="00234B3C" w:rsidRDefault="00D64E1E" w:rsidP="00234B3C">
      <w:pPr>
        <w:spacing w:before="240" w:line="276" w:lineRule="auto"/>
        <w:ind w:left="360"/>
        <w:rPr>
          <w:rFonts w:ascii="Arial" w:hAnsi="Arial" w:cs="Arial"/>
          <w:sz w:val="24"/>
          <w:szCs w:val="24"/>
        </w:rPr>
      </w:pPr>
      <w:r>
        <w:rPr>
          <w:rFonts w:ascii="Arial" w:hAnsi="Arial" w:cs="Arial"/>
          <w:sz w:val="24"/>
          <w:szCs w:val="24"/>
        </w:rPr>
        <w:t>If the conflict situation is not affectively addressed in a timely manner, a formal Complaint may be filed.</w:t>
      </w:r>
    </w:p>
    <w:bookmarkEnd w:id="0"/>
    <w:p w14:paraId="42A887C4" w14:textId="77777777" w:rsidR="00234B3C" w:rsidRPr="00234B3C" w:rsidRDefault="00234B3C" w:rsidP="00E85F12">
      <w:pPr>
        <w:pStyle w:val="Heading1"/>
        <w:numPr>
          <w:ilvl w:val="1"/>
          <w:numId w:val="13"/>
        </w:numPr>
        <w:spacing w:before="240" w:after="120" w:line="276" w:lineRule="auto"/>
        <w:ind w:left="900" w:right="0" w:hanging="540"/>
        <w:rPr>
          <w:rFonts w:ascii="Arial" w:hAnsi="Arial" w:cs="Arial"/>
          <w:sz w:val="24"/>
          <w:szCs w:val="24"/>
        </w:rPr>
      </w:pPr>
      <w:r w:rsidRPr="00234B3C">
        <w:rPr>
          <w:rFonts w:ascii="Arial" w:hAnsi="Arial" w:cs="Arial"/>
          <w:sz w:val="24"/>
          <w:szCs w:val="24"/>
        </w:rPr>
        <w:t>Decision</w:t>
      </w:r>
    </w:p>
    <w:p w14:paraId="566D5187" w14:textId="1FA3D0F1" w:rsidR="00234B3C" w:rsidRPr="00234B3C" w:rsidRDefault="00231159" w:rsidP="00234B3C">
      <w:pPr>
        <w:spacing w:before="240" w:line="276" w:lineRule="auto"/>
        <w:ind w:left="360"/>
        <w:rPr>
          <w:rFonts w:ascii="Arial" w:hAnsi="Arial" w:cs="Arial"/>
          <w:sz w:val="24"/>
          <w:szCs w:val="24"/>
        </w:rPr>
      </w:pPr>
      <w:r>
        <w:rPr>
          <w:rFonts w:ascii="Arial" w:hAnsi="Arial" w:cs="Arial"/>
          <w:sz w:val="24"/>
          <w:szCs w:val="24"/>
        </w:rPr>
        <w:t>The</w:t>
      </w:r>
      <w:r w:rsidR="00234B3C" w:rsidRPr="00234B3C">
        <w:rPr>
          <w:rFonts w:ascii="Arial" w:hAnsi="Arial" w:cs="Arial"/>
          <w:sz w:val="24"/>
          <w:szCs w:val="24"/>
        </w:rPr>
        <w:t xml:space="preserve"> Board </w:t>
      </w:r>
      <w:r>
        <w:rPr>
          <w:rFonts w:ascii="Arial" w:hAnsi="Arial" w:cs="Arial"/>
          <w:sz w:val="24"/>
          <w:szCs w:val="24"/>
        </w:rPr>
        <w:t xml:space="preserve">if on receipt of a conflict notification, may depending on the level of the perceived conflict pre-emptively </w:t>
      </w:r>
      <w:r w:rsidR="00234B3C">
        <w:rPr>
          <w:rFonts w:ascii="Arial" w:hAnsi="Arial" w:cs="Arial"/>
          <w:sz w:val="24"/>
          <w:szCs w:val="24"/>
        </w:rPr>
        <w:t>impose</w:t>
      </w:r>
      <w:r w:rsidR="00234B3C" w:rsidRPr="00234B3C">
        <w:rPr>
          <w:rFonts w:ascii="Arial" w:hAnsi="Arial" w:cs="Arial"/>
          <w:sz w:val="24"/>
          <w:szCs w:val="24"/>
        </w:rPr>
        <w:t xml:space="preserve"> a temporary suspension of designated activities, pending a formal meeting and a decision of the Board.</w:t>
      </w:r>
    </w:p>
    <w:p w14:paraId="3ADD9464" w14:textId="77777777" w:rsidR="00234B3C" w:rsidRPr="00234B3C" w:rsidRDefault="00365C57" w:rsidP="00234B3C">
      <w:pPr>
        <w:spacing w:before="240" w:line="276" w:lineRule="auto"/>
        <w:ind w:left="360"/>
        <w:rPr>
          <w:rFonts w:ascii="Arial" w:hAnsi="Arial" w:cs="Arial"/>
          <w:sz w:val="24"/>
          <w:szCs w:val="24"/>
        </w:rPr>
      </w:pPr>
      <w:r>
        <w:rPr>
          <w:rFonts w:ascii="Arial" w:hAnsi="Arial" w:cs="Arial"/>
          <w:sz w:val="24"/>
          <w:szCs w:val="24"/>
        </w:rPr>
        <w:t>If the conflict cannot be resolved easily and quickly, a formal complaint should be initiated.</w:t>
      </w:r>
      <w:r w:rsidR="00234B3C" w:rsidRPr="00234B3C">
        <w:rPr>
          <w:rFonts w:ascii="Arial" w:hAnsi="Arial" w:cs="Arial"/>
          <w:sz w:val="24"/>
          <w:szCs w:val="24"/>
        </w:rPr>
        <w:t xml:space="preserve"> </w:t>
      </w:r>
      <w:r>
        <w:rPr>
          <w:rFonts w:ascii="Arial" w:hAnsi="Arial" w:cs="Arial"/>
          <w:sz w:val="24"/>
          <w:szCs w:val="24"/>
        </w:rPr>
        <w:t>In all conflict of interest cases all decisions and sanctions must be with majority Board approval.</w:t>
      </w:r>
    </w:p>
    <w:p w14:paraId="61928CD4" w14:textId="77777777" w:rsidR="00234B3C" w:rsidRPr="00234B3C" w:rsidRDefault="00234B3C" w:rsidP="00E85F12">
      <w:pPr>
        <w:pStyle w:val="Heading1"/>
        <w:numPr>
          <w:ilvl w:val="1"/>
          <w:numId w:val="13"/>
        </w:numPr>
        <w:spacing w:before="240" w:after="120" w:line="276" w:lineRule="auto"/>
        <w:ind w:left="900" w:right="0" w:hanging="540"/>
        <w:rPr>
          <w:rFonts w:ascii="Arial" w:hAnsi="Arial" w:cs="Arial"/>
          <w:sz w:val="24"/>
          <w:szCs w:val="24"/>
        </w:rPr>
      </w:pPr>
      <w:r w:rsidRPr="00234B3C">
        <w:rPr>
          <w:rFonts w:ascii="Arial" w:hAnsi="Arial" w:cs="Arial"/>
          <w:sz w:val="24"/>
          <w:szCs w:val="24"/>
        </w:rPr>
        <w:t>Sanctions</w:t>
      </w:r>
    </w:p>
    <w:p w14:paraId="4E318C50" w14:textId="77777777" w:rsidR="00234B3C" w:rsidRPr="00234B3C" w:rsidRDefault="00234B3C" w:rsidP="00234B3C">
      <w:pPr>
        <w:spacing w:before="240" w:line="276" w:lineRule="auto"/>
        <w:ind w:left="360"/>
        <w:rPr>
          <w:rFonts w:ascii="Arial" w:hAnsi="Arial" w:cs="Arial"/>
          <w:sz w:val="24"/>
          <w:szCs w:val="24"/>
        </w:rPr>
      </w:pPr>
      <w:r w:rsidRPr="00234B3C">
        <w:rPr>
          <w:rFonts w:ascii="Arial" w:hAnsi="Arial" w:cs="Arial"/>
          <w:sz w:val="24"/>
          <w:szCs w:val="24"/>
        </w:rPr>
        <w:t>The Board may apply the following actions singly or in combination for conflicts of interest:</w:t>
      </w:r>
    </w:p>
    <w:p w14:paraId="5DE0B719" w14:textId="77777777" w:rsidR="00234B3C" w:rsidRPr="00234B3C" w:rsidRDefault="00234B3C" w:rsidP="00E85F12">
      <w:pPr>
        <w:pStyle w:val="ListParagraph"/>
        <w:numPr>
          <w:ilvl w:val="0"/>
          <w:numId w:val="18"/>
        </w:numPr>
        <w:spacing w:before="240" w:after="0" w:line="276" w:lineRule="auto"/>
        <w:ind w:left="900" w:hanging="180"/>
        <w:rPr>
          <w:rFonts w:ascii="Arial" w:hAnsi="Arial" w:cs="Arial"/>
          <w:sz w:val="24"/>
          <w:szCs w:val="24"/>
        </w:rPr>
      </w:pPr>
      <w:r w:rsidRPr="00234B3C">
        <w:rPr>
          <w:rFonts w:ascii="Arial" w:hAnsi="Arial" w:cs="Arial"/>
          <w:sz w:val="24"/>
          <w:szCs w:val="24"/>
        </w:rPr>
        <w:t>Removal or temporary suspension of certain responsibilities or decision-making authority</w:t>
      </w:r>
    </w:p>
    <w:p w14:paraId="10DD125A" w14:textId="77777777" w:rsidR="00234B3C" w:rsidRPr="00234B3C" w:rsidRDefault="00234B3C" w:rsidP="00E85F12">
      <w:pPr>
        <w:pStyle w:val="ListParagraph"/>
        <w:numPr>
          <w:ilvl w:val="0"/>
          <w:numId w:val="18"/>
        </w:numPr>
        <w:spacing w:before="240" w:after="0" w:line="276" w:lineRule="auto"/>
        <w:ind w:left="900" w:hanging="180"/>
        <w:rPr>
          <w:rFonts w:ascii="Arial" w:hAnsi="Arial" w:cs="Arial"/>
          <w:sz w:val="24"/>
          <w:szCs w:val="24"/>
        </w:rPr>
      </w:pPr>
      <w:r w:rsidRPr="00234B3C">
        <w:rPr>
          <w:rFonts w:ascii="Arial" w:hAnsi="Arial" w:cs="Arial"/>
          <w:sz w:val="24"/>
          <w:szCs w:val="24"/>
        </w:rPr>
        <w:t>Removal or temporary suspension from a designated position.</w:t>
      </w:r>
    </w:p>
    <w:p w14:paraId="0C15B920" w14:textId="77777777" w:rsidR="00234B3C" w:rsidRPr="00234B3C" w:rsidRDefault="00234B3C" w:rsidP="00E85F12">
      <w:pPr>
        <w:pStyle w:val="ListParagraph"/>
        <w:numPr>
          <w:ilvl w:val="0"/>
          <w:numId w:val="18"/>
        </w:numPr>
        <w:spacing w:before="240" w:after="0" w:line="276" w:lineRule="auto"/>
        <w:ind w:left="900" w:hanging="180"/>
        <w:rPr>
          <w:rFonts w:ascii="Arial" w:hAnsi="Arial" w:cs="Arial"/>
          <w:sz w:val="24"/>
          <w:szCs w:val="24"/>
        </w:rPr>
      </w:pPr>
      <w:r w:rsidRPr="00234B3C">
        <w:rPr>
          <w:rFonts w:ascii="Arial" w:hAnsi="Arial" w:cs="Arial"/>
          <w:sz w:val="24"/>
          <w:szCs w:val="24"/>
        </w:rPr>
        <w:t>Removal or temporary suspension from certain teams, events and/or activities</w:t>
      </w:r>
    </w:p>
    <w:p w14:paraId="386BBD78" w14:textId="1BDF45C1" w:rsidR="00234B3C" w:rsidRPr="00234B3C" w:rsidRDefault="00234B3C" w:rsidP="00E85F12">
      <w:pPr>
        <w:pStyle w:val="ListParagraph"/>
        <w:numPr>
          <w:ilvl w:val="0"/>
          <w:numId w:val="18"/>
        </w:numPr>
        <w:spacing w:before="240" w:after="0" w:line="276" w:lineRule="auto"/>
        <w:ind w:left="900" w:hanging="180"/>
        <w:rPr>
          <w:rFonts w:ascii="Arial" w:hAnsi="Arial" w:cs="Arial"/>
          <w:sz w:val="24"/>
          <w:szCs w:val="24"/>
        </w:rPr>
      </w:pPr>
      <w:r w:rsidRPr="00234B3C">
        <w:rPr>
          <w:rFonts w:ascii="Arial" w:hAnsi="Arial" w:cs="Arial"/>
          <w:sz w:val="24"/>
          <w:szCs w:val="24"/>
        </w:rPr>
        <w:t xml:space="preserve">Expulsion from </w:t>
      </w:r>
      <w:r w:rsidR="005110B3">
        <w:rPr>
          <w:rFonts w:ascii="Arial" w:hAnsi="Arial" w:cs="Arial"/>
          <w:sz w:val="24"/>
          <w:szCs w:val="24"/>
        </w:rPr>
        <w:t>Nanaimo Pickleball Club</w:t>
      </w:r>
    </w:p>
    <w:p w14:paraId="18506AF4" w14:textId="77777777" w:rsidR="00234B3C" w:rsidRPr="00234B3C" w:rsidRDefault="00234B3C" w:rsidP="00E85F12">
      <w:pPr>
        <w:pStyle w:val="ListParagraph"/>
        <w:numPr>
          <w:ilvl w:val="0"/>
          <w:numId w:val="18"/>
        </w:numPr>
        <w:spacing w:before="240" w:after="0" w:line="276" w:lineRule="auto"/>
        <w:ind w:left="900" w:hanging="180"/>
        <w:rPr>
          <w:rFonts w:ascii="Arial" w:hAnsi="Arial" w:cs="Arial"/>
          <w:sz w:val="24"/>
          <w:szCs w:val="24"/>
        </w:rPr>
      </w:pPr>
      <w:r w:rsidRPr="00234B3C">
        <w:rPr>
          <w:rFonts w:ascii="Arial" w:hAnsi="Arial" w:cs="Arial"/>
          <w:sz w:val="24"/>
          <w:szCs w:val="24"/>
        </w:rPr>
        <w:t>Other actions as may be considered appropriate for the real or perceived conflict of interest</w:t>
      </w:r>
    </w:p>
    <w:p w14:paraId="6023DB9F" w14:textId="77777777" w:rsidR="00DD255F" w:rsidRDefault="00DD255F" w:rsidP="00234B3C">
      <w:pPr>
        <w:spacing w:line="276" w:lineRule="auto"/>
        <w:ind w:left="360" w:right="41" w:firstLine="0"/>
        <w:rPr>
          <w:rFonts w:ascii="Arial" w:hAnsi="Arial" w:cs="Arial"/>
          <w:sz w:val="24"/>
          <w:szCs w:val="24"/>
        </w:rPr>
      </w:pPr>
    </w:p>
    <w:p w14:paraId="5AAD3974" w14:textId="5D3F3E51" w:rsidR="00EA14AA" w:rsidRPr="00234B3C" w:rsidRDefault="00234B3C" w:rsidP="00234B3C">
      <w:pPr>
        <w:spacing w:line="276" w:lineRule="auto"/>
        <w:ind w:left="360" w:right="41" w:firstLine="0"/>
        <w:rPr>
          <w:rFonts w:ascii="Arial" w:hAnsi="Arial" w:cs="Arial"/>
          <w:sz w:val="24"/>
          <w:szCs w:val="24"/>
        </w:rPr>
      </w:pPr>
      <w:r w:rsidRPr="00234B3C">
        <w:rPr>
          <w:rFonts w:ascii="Arial" w:hAnsi="Arial" w:cs="Arial"/>
          <w:sz w:val="24"/>
          <w:szCs w:val="24"/>
        </w:rPr>
        <w:t xml:space="preserve">Failure to comply with an action as determined by the Board will result in automatic suspension from </w:t>
      </w:r>
      <w:r w:rsidR="005110B3">
        <w:rPr>
          <w:rFonts w:ascii="Arial" w:hAnsi="Arial" w:cs="Arial"/>
          <w:sz w:val="24"/>
          <w:szCs w:val="24"/>
        </w:rPr>
        <w:t>Nanaimo Pickleball Club</w:t>
      </w:r>
      <w:r w:rsidRPr="00234B3C">
        <w:rPr>
          <w:rFonts w:ascii="Arial" w:hAnsi="Arial" w:cs="Arial"/>
          <w:sz w:val="24"/>
          <w:szCs w:val="24"/>
        </w:rPr>
        <w:t xml:space="preserve"> until compliance occurs</w:t>
      </w:r>
      <w:r w:rsidR="007F13E4" w:rsidRPr="00234B3C">
        <w:rPr>
          <w:rFonts w:ascii="Arial" w:hAnsi="Arial" w:cs="Arial"/>
          <w:sz w:val="24"/>
          <w:szCs w:val="24"/>
        </w:rPr>
        <w:t>.</w:t>
      </w:r>
    </w:p>
    <w:p w14:paraId="4281F70D" w14:textId="77777777" w:rsidR="00EA14AA" w:rsidRPr="001D2810" w:rsidRDefault="007F13E4" w:rsidP="0097202E">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RESULTS</w:t>
      </w:r>
    </w:p>
    <w:p w14:paraId="0EEF7462" w14:textId="3DAD658B" w:rsidR="002865D3" w:rsidRDefault="00234B3C" w:rsidP="00F87DE8">
      <w:pPr>
        <w:spacing w:line="276" w:lineRule="auto"/>
        <w:ind w:left="360" w:right="41" w:firstLine="0"/>
        <w:rPr>
          <w:rFonts w:ascii="Arial" w:hAnsi="Arial" w:cs="Arial"/>
          <w:sz w:val="24"/>
          <w:szCs w:val="24"/>
        </w:rPr>
      </w:pPr>
      <w:r w:rsidRPr="00234B3C">
        <w:rPr>
          <w:rFonts w:ascii="Arial" w:hAnsi="Arial" w:cs="Arial"/>
          <w:sz w:val="24"/>
          <w:szCs w:val="24"/>
        </w:rPr>
        <w:t>All potential conflicts of interest will be identified early and managed in order to eliminate the possibility of a conflict of interest</w:t>
      </w:r>
      <w:r w:rsidR="00DD255F">
        <w:rPr>
          <w:rFonts w:ascii="Arial" w:hAnsi="Arial" w:cs="Arial"/>
          <w:sz w:val="24"/>
          <w:szCs w:val="24"/>
        </w:rPr>
        <w:t>, mitigate</w:t>
      </w:r>
      <w:r w:rsidR="00F87DE8">
        <w:rPr>
          <w:rFonts w:ascii="Arial" w:hAnsi="Arial" w:cs="Arial"/>
          <w:sz w:val="24"/>
          <w:szCs w:val="24"/>
        </w:rPr>
        <w:t>/manage</w:t>
      </w:r>
      <w:r w:rsidR="00DD255F">
        <w:rPr>
          <w:rFonts w:ascii="Arial" w:hAnsi="Arial" w:cs="Arial"/>
          <w:sz w:val="24"/>
          <w:szCs w:val="24"/>
        </w:rPr>
        <w:t xml:space="preserve"> the impact of such conflict and identify means to prevent in the future.</w:t>
      </w:r>
    </w:p>
    <w:p w14:paraId="13509218" w14:textId="77777777" w:rsidR="002539BD" w:rsidRDefault="002539BD" w:rsidP="002539BD">
      <w:pPr>
        <w:pStyle w:val="Heading1"/>
        <w:numPr>
          <w:ilvl w:val="0"/>
          <w:numId w:val="13"/>
        </w:numPr>
        <w:spacing w:before="240" w:after="120" w:line="276" w:lineRule="auto"/>
        <w:ind w:right="0"/>
        <w:rPr>
          <w:rFonts w:ascii="Arial" w:hAnsi="Arial" w:cs="Arial"/>
          <w:sz w:val="24"/>
          <w:szCs w:val="24"/>
        </w:rPr>
      </w:pPr>
      <w:r w:rsidRPr="001D2810">
        <w:rPr>
          <w:rFonts w:ascii="Arial" w:hAnsi="Arial" w:cs="Arial"/>
          <w:sz w:val="24"/>
          <w:szCs w:val="24"/>
        </w:rPr>
        <w:t>COMING INTO FORCE</w:t>
      </w:r>
    </w:p>
    <w:p w14:paraId="150168EE" w14:textId="28483A68" w:rsidR="00E64BE3" w:rsidRDefault="00234B3C" w:rsidP="00E64BE3">
      <w:pPr>
        <w:pStyle w:val="ListParagraph"/>
        <w:spacing w:before="240" w:line="276" w:lineRule="auto"/>
        <w:ind w:left="360"/>
        <w:contextualSpacing w:val="0"/>
        <w:rPr>
          <w:rFonts w:ascii="Arial" w:hAnsi="Arial" w:cs="Arial"/>
          <w:sz w:val="24"/>
          <w:szCs w:val="24"/>
        </w:rPr>
      </w:pPr>
      <w:r w:rsidRPr="00234B3C">
        <w:rPr>
          <w:rFonts w:ascii="Arial" w:hAnsi="Arial" w:cs="Arial"/>
          <w:sz w:val="24"/>
          <w:szCs w:val="24"/>
        </w:rPr>
        <w:t>This policy shall come into force</w:t>
      </w:r>
      <w:r w:rsidR="00922A70">
        <w:rPr>
          <w:rFonts w:ascii="Arial" w:hAnsi="Arial" w:cs="Arial"/>
          <w:sz w:val="24"/>
          <w:szCs w:val="24"/>
        </w:rPr>
        <w:t xml:space="preserve"> on May </w:t>
      </w:r>
      <w:r w:rsidR="00F74CDF">
        <w:rPr>
          <w:rFonts w:ascii="Arial" w:hAnsi="Arial" w:cs="Arial"/>
          <w:sz w:val="24"/>
          <w:szCs w:val="24"/>
        </w:rPr>
        <w:t>9</w:t>
      </w:r>
      <w:r w:rsidR="00922A70">
        <w:rPr>
          <w:rFonts w:ascii="Arial" w:hAnsi="Arial" w:cs="Arial"/>
          <w:sz w:val="24"/>
          <w:szCs w:val="24"/>
        </w:rPr>
        <w:t>, 2023</w:t>
      </w:r>
    </w:p>
    <w:p w14:paraId="4BEAC2C3" w14:textId="77777777" w:rsidR="00922A70" w:rsidRDefault="00922A70" w:rsidP="00E64BE3">
      <w:pPr>
        <w:pStyle w:val="ListParagraph"/>
        <w:spacing w:before="240" w:line="276" w:lineRule="auto"/>
        <w:ind w:left="360"/>
        <w:contextualSpacing w:val="0"/>
        <w:rPr>
          <w:rFonts w:ascii="Arial" w:hAnsi="Arial" w:cs="Arial"/>
          <w:sz w:val="24"/>
          <w:szCs w:val="24"/>
        </w:rPr>
      </w:pPr>
    </w:p>
    <w:p w14:paraId="350539CC" w14:textId="77777777" w:rsidR="002865D3" w:rsidRPr="002865D3" w:rsidRDefault="002865D3" w:rsidP="002865D3">
      <w:pPr>
        <w:spacing w:line="276" w:lineRule="auto"/>
        <w:ind w:left="360"/>
        <w:rPr>
          <w:rFonts w:ascii="Arial" w:hAnsi="Arial" w:cs="Arial"/>
          <w:b/>
          <w:sz w:val="24"/>
          <w:szCs w:val="24"/>
          <w:u w:val="single"/>
        </w:rPr>
      </w:pPr>
      <w:r w:rsidRPr="002865D3">
        <w:rPr>
          <w:rFonts w:ascii="Arial" w:hAnsi="Arial" w:cs="Arial"/>
          <w:b/>
          <w:sz w:val="24"/>
          <w:szCs w:val="24"/>
          <w:u w:val="single"/>
        </w:rPr>
        <w:t>Conflict of Interest Declaration Form</w:t>
      </w:r>
    </w:p>
    <w:p w14:paraId="248709F3" w14:textId="77777777" w:rsidR="002865D3" w:rsidRPr="002865D3" w:rsidRDefault="002865D3" w:rsidP="002865D3">
      <w:pPr>
        <w:spacing w:line="276" w:lineRule="auto"/>
        <w:ind w:left="360"/>
        <w:rPr>
          <w:rFonts w:ascii="Arial" w:hAnsi="Arial" w:cs="Arial"/>
          <w:sz w:val="24"/>
          <w:szCs w:val="24"/>
        </w:rPr>
      </w:pPr>
    </w:p>
    <w:p w14:paraId="6B9563A6" w14:textId="51A25F53" w:rsidR="002865D3" w:rsidRPr="002865D3" w:rsidRDefault="002865D3" w:rsidP="002865D3">
      <w:pPr>
        <w:ind w:left="360"/>
        <w:rPr>
          <w:rFonts w:ascii="Arial" w:hAnsi="Arial" w:cs="Arial"/>
          <w:sz w:val="24"/>
          <w:szCs w:val="24"/>
        </w:rPr>
      </w:pPr>
      <w:r w:rsidRPr="002865D3">
        <w:rPr>
          <w:rFonts w:ascii="Arial" w:hAnsi="Arial" w:cs="Arial"/>
          <w:sz w:val="24"/>
          <w:szCs w:val="24"/>
        </w:rPr>
        <w:t xml:space="preserve">I have read </w:t>
      </w:r>
      <w:r w:rsidR="005110B3">
        <w:rPr>
          <w:rFonts w:ascii="Arial" w:hAnsi="Arial" w:cs="Arial"/>
          <w:sz w:val="24"/>
          <w:szCs w:val="24"/>
        </w:rPr>
        <w:t>Nanaimo Pickleball Club</w:t>
      </w:r>
      <w:r w:rsidRPr="002865D3">
        <w:rPr>
          <w:rFonts w:ascii="Arial" w:hAnsi="Arial" w:cs="Arial"/>
          <w:sz w:val="24"/>
          <w:szCs w:val="24"/>
        </w:rPr>
        <w:t xml:space="preserve">’s </w:t>
      </w:r>
      <w:r w:rsidRPr="002865D3">
        <w:rPr>
          <w:rFonts w:ascii="Arial" w:hAnsi="Arial" w:cs="Arial"/>
          <w:iCs/>
          <w:sz w:val="24"/>
          <w:szCs w:val="24"/>
        </w:rPr>
        <w:t>Conflict of Interest Policy.</w:t>
      </w:r>
      <w:r>
        <w:rPr>
          <w:rFonts w:ascii="Arial" w:hAnsi="Arial" w:cs="Arial"/>
          <w:iCs/>
          <w:sz w:val="24"/>
          <w:szCs w:val="24"/>
        </w:rPr>
        <w:t xml:space="preserve"> </w:t>
      </w:r>
      <w:r w:rsidRPr="002865D3">
        <w:rPr>
          <w:rFonts w:ascii="Arial" w:hAnsi="Arial" w:cs="Arial"/>
          <w:sz w:val="24"/>
          <w:szCs w:val="24"/>
        </w:rPr>
        <w:t>I agree to be bound by the obligations contained therein and I commit to avoid any real or perceived conflict of interest. I also commit to disclosing the existence of any real or perceived conflict of interest to the Board as soon as it is known to me.</w:t>
      </w:r>
    </w:p>
    <w:p w14:paraId="5D1CD63B" w14:textId="77777777" w:rsidR="002865D3" w:rsidRPr="002865D3" w:rsidRDefault="002865D3" w:rsidP="002865D3">
      <w:pPr>
        <w:ind w:left="360"/>
        <w:rPr>
          <w:rFonts w:ascii="Arial" w:hAnsi="Arial" w:cs="Arial"/>
          <w:sz w:val="24"/>
          <w:szCs w:val="24"/>
        </w:rPr>
      </w:pPr>
    </w:p>
    <w:p w14:paraId="36538A3F" w14:textId="77777777" w:rsidR="002865D3" w:rsidRPr="002865D3" w:rsidRDefault="002865D3" w:rsidP="002865D3">
      <w:pPr>
        <w:ind w:left="360"/>
        <w:rPr>
          <w:rFonts w:ascii="Arial" w:hAnsi="Arial" w:cs="Arial"/>
          <w:sz w:val="24"/>
          <w:szCs w:val="24"/>
        </w:rPr>
      </w:pPr>
      <w:r w:rsidRPr="002865D3">
        <w:rPr>
          <w:rFonts w:ascii="Arial" w:hAnsi="Arial" w:cs="Arial"/>
          <w:sz w:val="24"/>
          <w:szCs w:val="24"/>
        </w:rPr>
        <w:t>I declare the following interests which may represent a potential conflict of interest:</w:t>
      </w:r>
    </w:p>
    <w:tbl>
      <w:tblPr>
        <w:tblW w:w="0" w:type="auto"/>
        <w:tblInd w:w="108" w:type="dxa"/>
        <w:tblBorders>
          <w:insideH w:val="single" w:sz="4" w:space="0" w:color="auto"/>
          <w:insideV w:val="single" w:sz="4" w:space="0" w:color="auto"/>
        </w:tblBorders>
        <w:tblLook w:val="01E0" w:firstRow="1" w:lastRow="1" w:firstColumn="1" w:lastColumn="1" w:noHBand="0" w:noVBand="0"/>
      </w:tblPr>
      <w:tblGrid>
        <w:gridCol w:w="9184"/>
      </w:tblGrid>
      <w:tr w:rsidR="002865D3" w:rsidRPr="006B7588" w14:paraId="0CBC817A" w14:textId="77777777" w:rsidTr="00D360D8">
        <w:trPr>
          <w:trHeight w:val="397"/>
        </w:trPr>
        <w:tc>
          <w:tcPr>
            <w:tcW w:w="9184" w:type="dxa"/>
          </w:tcPr>
          <w:p w14:paraId="3DEB738B" w14:textId="77777777" w:rsidR="002865D3" w:rsidRPr="006B7588" w:rsidRDefault="002865D3" w:rsidP="00D360D8">
            <w:pPr>
              <w:rPr>
                <w:rFonts w:cs="Arial"/>
                <w:szCs w:val="24"/>
              </w:rPr>
            </w:pPr>
          </w:p>
        </w:tc>
      </w:tr>
      <w:tr w:rsidR="002865D3" w:rsidRPr="006B7588" w14:paraId="7A262DAE" w14:textId="77777777" w:rsidTr="00D360D8">
        <w:trPr>
          <w:trHeight w:val="397"/>
        </w:trPr>
        <w:tc>
          <w:tcPr>
            <w:tcW w:w="9184" w:type="dxa"/>
          </w:tcPr>
          <w:p w14:paraId="36BFE0F7" w14:textId="77777777" w:rsidR="002865D3" w:rsidRPr="006B7588" w:rsidRDefault="002865D3" w:rsidP="00D360D8">
            <w:pPr>
              <w:rPr>
                <w:rFonts w:cs="Arial"/>
                <w:szCs w:val="24"/>
              </w:rPr>
            </w:pPr>
          </w:p>
        </w:tc>
      </w:tr>
      <w:tr w:rsidR="002865D3" w:rsidRPr="006B7588" w14:paraId="70EDFDD5" w14:textId="77777777" w:rsidTr="00D360D8">
        <w:trPr>
          <w:trHeight w:val="397"/>
        </w:trPr>
        <w:tc>
          <w:tcPr>
            <w:tcW w:w="9184" w:type="dxa"/>
          </w:tcPr>
          <w:p w14:paraId="25B37721" w14:textId="77777777" w:rsidR="002865D3" w:rsidRPr="006B7588" w:rsidRDefault="002865D3" w:rsidP="00D360D8">
            <w:pPr>
              <w:rPr>
                <w:rFonts w:cs="Arial"/>
                <w:szCs w:val="24"/>
              </w:rPr>
            </w:pPr>
          </w:p>
        </w:tc>
      </w:tr>
      <w:tr w:rsidR="002865D3" w:rsidRPr="006B7588" w14:paraId="46ECCA99" w14:textId="77777777" w:rsidTr="00D360D8">
        <w:trPr>
          <w:trHeight w:val="397"/>
        </w:trPr>
        <w:tc>
          <w:tcPr>
            <w:tcW w:w="9184" w:type="dxa"/>
          </w:tcPr>
          <w:p w14:paraId="752FD434" w14:textId="77777777" w:rsidR="002865D3" w:rsidRPr="006B7588" w:rsidRDefault="002865D3" w:rsidP="00D360D8">
            <w:pPr>
              <w:rPr>
                <w:rFonts w:cs="Arial"/>
                <w:szCs w:val="24"/>
              </w:rPr>
            </w:pPr>
          </w:p>
        </w:tc>
      </w:tr>
      <w:tr w:rsidR="002865D3" w:rsidRPr="006B7588" w14:paraId="7D11ED25" w14:textId="77777777" w:rsidTr="00D360D8">
        <w:trPr>
          <w:trHeight w:val="397"/>
        </w:trPr>
        <w:tc>
          <w:tcPr>
            <w:tcW w:w="9184" w:type="dxa"/>
          </w:tcPr>
          <w:p w14:paraId="0525253B" w14:textId="77777777" w:rsidR="002865D3" w:rsidRPr="006B7588" w:rsidRDefault="002865D3" w:rsidP="00D360D8">
            <w:pPr>
              <w:rPr>
                <w:rFonts w:cs="Arial"/>
                <w:szCs w:val="24"/>
              </w:rPr>
            </w:pPr>
          </w:p>
        </w:tc>
      </w:tr>
      <w:tr w:rsidR="002865D3" w:rsidRPr="006B7588" w14:paraId="7395DF6D" w14:textId="77777777" w:rsidTr="00D360D8">
        <w:trPr>
          <w:trHeight w:val="397"/>
        </w:trPr>
        <w:tc>
          <w:tcPr>
            <w:tcW w:w="9184" w:type="dxa"/>
          </w:tcPr>
          <w:p w14:paraId="33C3A4CB" w14:textId="77777777" w:rsidR="002865D3" w:rsidRPr="006B7588" w:rsidRDefault="002865D3" w:rsidP="00D360D8">
            <w:pPr>
              <w:rPr>
                <w:rFonts w:cs="Arial"/>
                <w:szCs w:val="24"/>
              </w:rPr>
            </w:pPr>
          </w:p>
        </w:tc>
      </w:tr>
      <w:tr w:rsidR="002865D3" w:rsidRPr="006B7588" w14:paraId="167E651F" w14:textId="77777777" w:rsidTr="00D360D8">
        <w:trPr>
          <w:trHeight w:val="397"/>
        </w:trPr>
        <w:tc>
          <w:tcPr>
            <w:tcW w:w="9184" w:type="dxa"/>
          </w:tcPr>
          <w:p w14:paraId="57A95713" w14:textId="77777777" w:rsidR="002865D3" w:rsidRPr="006B7588" w:rsidRDefault="002865D3" w:rsidP="00D360D8">
            <w:pPr>
              <w:rPr>
                <w:rFonts w:cs="Arial"/>
                <w:szCs w:val="24"/>
              </w:rPr>
            </w:pPr>
          </w:p>
        </w:tc>
      </w:tr>
      <w:tr w:rsidR="002865D3" w:rsidRPr="006B7588" w14:paraId="5AF7EAF0" w14:textId="77777777" w:rsidTr="00D360D8">
        <w:trPr>
          <w:trHeight w:val="397"/>
        </w:trPr>
        <w:tc>
          <w:tcPr>
            <w:tcW w:w="9184" w:type="dxa"/>
          </w:tcPr>
          <w:p w14:paraId="09FA1B59" w14:textId="77777777" w:rsidR="002865D3" w:rsidRPr="006B7588" w:rsidRDefault="002865D3" w:rsidP="00D360D8">
            <w:pPr>
              <w:rPr>
                <w:rFonts w:cs="Arial"/>
                <w:szCs w:val="24"/>
              </w:rPr>
            </w:pPr>
          </w:p>
        </w:tc>
      </w:tr>
      <w:tr w:rsidR="002865D3" w:rsidRPr="006B7588" w14:paraId="497FB3F1" w14:textId="77777777" w:rsidTr="00D360D8">
        <w:trPr>
          <w:trHeight w:val="397"/>
        </w:trPr>
        <w:tc>
          <w:tcPr>
            <w:tcW w:w="9184" w:type="dxa"/>
          </w:tcPr>
          <w:p w14:paraId="73FCEF92" w14:textId="77777777" w:rsidR="002865D3" w:rsidRPr="006B7588" w:rsidRDefault="002865D3" w:rsidP="00D360D8">
            <w:pPr>
              <w:rPr>
                <w:rFonts w:cs="Arial"/>
                <w:szCs w:val="24"/>
              </w:rPr>
            </w:pPr>
          </w:p>
        </w:tc>
      </w:tr>
      <w:tr w:rsidR="002865D3" w:rsidRPr="006B7588" w14:paraId="4A560FDC" w14:textId="77777777" w:rsidTr="00D360D8">
        <w:trPr>
          <w:trHeight w:val="397"/>
        </w:trPr>
        <w:tc>
          <w:tcPr>
            <w:tcW w:w="9184" w:type="dxa"/>
          </w:tcPr>
          <w:p w14:paraId="432700CA" w14:textId="77777777" w:rsidR="002865D3" w:rsidRPr="006B7588" w:rsidRDefault="002865D3" w:rsidP="00D360D8">
            <w:pPr>
              <w:rPr>
                <w:rFonts w:cs="Arial"/>
                <w:szCs w:val="24"/>
              </w:rPr>
            </w:pPr>
          </w:p>
        </w:tc>
      </w:tr>
      <w:tr w:rsidR="002865D3" w:rsidRPr="006B7588" w14:paraId="62A45A0A" w14:textId="77777777" w:rsidTr="00D360D8">
        <w:trPr>
          <w:trHeight w:val="397"/>
        </w:trPr>
        <w:tc>
          <w:tcPr>
            <w:tcW w:w="9184" w:type="dxa"/>
          </w:tcPr>
          <w:p w14:paraId="62AB59E4" w14:textId="77777777" w:rsidR="002865D3" w:rsidRPr="006B7588" w:rsidRDefault="002865D3" w:rsidP="00D360D8">
            <w:pPr>
              <w:rPr>
                <w:rFonts w:cs="Arial"/>
                <w:szCs w:val="24"/>
              </w:rPr>
            </w:pPr>
          </w:p>
        </w:tc>
      </w:tr>
      <w:tr w:rsidR="002865D3" w:rsidRPr="006B7588" w14:paraId="04074498" w14:textId="77777777" w:rsidTr="00D360D8">
        <w:trPr>
          <w:trHeight w:val="397"/>
        </w:trPr>
        <w:tc>
          <w:tcPr>
            <w:tcW w:w="9184" w:type="dxa"/>
          </w:tcPr>
          <w:p w14:paraId="561F2625" w14:textId="77777777" w:rsidR="002865D3" w:rsidRPr="006B7588" w:rsidRDefault="002865D3" w:rsidP="00D360D8">
            <w:pPr>
              <w:rPr>
                <w:rFonts w:cs="Arial"/>
                <w:szCs w:val="24"/>
              </w:rPr>
            </w:pPr>
          </w:p>
        </w:tc>
      </w:tr>
      <w:tr w:rsidR="002865D3" w:rsidRPr="006B7588" w14:paraId="7C998525" w14:textId="77777777" w:rsidTr="00D360D8">
        <w:trPr>
          <w:trHeight w:val="397"/>
        </w:trPr>
        <w:tc>
          <w:tcPr>
            <w:tcW w:w="9184" w:type="dxa"/>
          </w:tcPr>
          <w:p w14:paraId="25DF24F5" w14:textId="77777777" w:rsidR="002865D3" w:rsidRPr="006B7588" w:rsidRDefault="002865D3" w:rsidP="00D360D8">
            <w:pPr>
              <w:rPr>
                <w:rFonts w:cs="Arial"/>
                <w:szCs w:val="24"/>
              </w:rPr>
            </w:pPr>
          </w:p>
        </w:tc>
      </w:tr>
      <w:tr w:rsidR="002865D3" w:rsidRPr="006B7588" w14:paraId="17F97ACB" w14:textId="77777777" w:rsidTr="00D360D8">
        <w:trPr>
          <w:trHeight w:val="397"/>
        </w:trPr>
        <w:tc>
          <w:tcPr>
            <w:tcW w:w="9184" w:type="dxa"/>
          </w:tcPr>
          <w:p w14:paraId="2895DAD9" w14:textId="77777777" w:rsidR="002865D3" w:rsidRPr="006B7588" w:rsidRDefault="002865D3" w:rsidP="00D360D8">
            <w:pPr>
              <w:rPr>
                <w:rFonts w:cs="Arial"/>
                <w:szCs w:val="24"/>
              </w:rPr>
            </w:pPr>
          </w:p>
        </w:tc>
      </w:tr>
      <w:tr w:rsidR="002865D3" w:rsidRPr="006B7588" w14:paraId="6C9957D8" w14:textId="77777777" w:rsidTr="00D360D8">
        <w:trPr>
          <w:trHeight w:val="397"/>
        </w:trPr>
        <w:tc>
          <w:tcPr>
            <w:tcW w:w="9184" w:type="dxa"/>
          </w:tcPr>
          <w:p w14:paraId="58E88DEB" w14:textId="77777777" w:rsidR="002865D3" w:rsidRPr="006B7588" w:rsidRDefault="002865D3" w:rsidP="00D360D8">
            <w:pPr>
              <w:rPr>
                <w:rFonts w:cs="Arial"/>
                <w:szCs w:val="24"/>
              </w:rPr>
            </w:pPr>
          </w:p>
        </w:tc>
      </w:tr>
      <w:tr w:rsidR="002865D3" w:rsidRPr="006B7588" w14:paraId="1852F760" w14:textId="77777777" w:rsidTr="00D360D8">
        <w:trPr>
          <w:trHeight w:val="397"/>
        </w:trPr>
        <w:tc>
          <w:tcPr>
            <w:tcW w:w="9184" w:type="dxa"/>
          </w:tcPr>
          <w:p w14:paraId="51CBF3C0" w14:textId="77777777" w:rsidR="002865D3" w:rsidRPr="006B7588" w:rsidRDefault="002865D3" w:rsidP="00D360D8">
            <w:pPr>
              <w:rPr>
                <w:rFonts w:cs="Arial"/>
                <w:szCs w:val="24"/>
              </w:rPr>
            </w:pPr>
          </w:p>
        </w:tc>
      </w:tr>
      <w:tr w:rsidR="002865D3" w:rsidRPr="006B7588" w14:paraId="1E6EBBF1" w14:textId="77777777" w:rsidTr="00D360D8">
        <w:trPr>
          <w:trHeight w:val="397"/>
        </w:trPr>
        <w:tc>
          <w:tcPr>
            <w:tcW w:w="9184" w:type="dxa"/>
          </w:tcPr>
          <w:p w14:paraId="41E8E38F" w14:textId="77777777" w:rsidR="002865D3" w:rsidRPr="006B7588" w:rsidRDefault="002865D3" w:rsidP="00D360D8">
            <w:pPr>
              <w:rPr>
                <w:rFonts w:cs="Arial"/>
                <w:szCs w:val="24"/>
              </w:rPr>
            </w:pPr>
          </w:p>
        </w:tc>
      </w:tr>
    </w:tbl>
    <w:p w14:paraId="192CE1F9" w14:textId="77777777" w:rsidR="002865D3" w:rsidRPr="006B7588" w:rsidRDefault="002865D3" w:rsidP="002865D3">
      <w:pPr>
        <w:rPr>
          <w:rFonts w:cs="Arial"/>
          <w:szCs w:val="24"/>
        </w:rPr>
      </w:pPr>
    </w:p>
    <w:tbl>
      <w:tblPr>
        <w:tblStyle w:val="TableGrid"/>
        <w:tblW w:w="0" w:type="auto"/>
        <w:tblLook w:val="04A0" w:firstRow="1" w:lastRow="0" w:firstColumn="1" w:lastColumn="0" w:noHBand="0" w:noVBand="1"/>
      </w:tblPr>
      <w:tblGrid>
        <w:gridCol w:w="3402"/>
        <w:gridCol w:w="338"/>
        <w:gridCol w:w="3490"/>
        <w:gridCol w:w="250"/>
        <w:gridCol w:w="1870"/>
      </w:tblGrid>
      <w:tr w:rsidR="002865D3" w:rsidRPr="006B7588" w14:paraId="20927EE7" w14:textId="77777777" w:rsidTr="00D360D8">
        <w:tc>
          <w:tcPr>
            <w:tcW w:w="3402" w:type="dxa"/>
            <w:tcBorders>
              <w:top w:val="nil"/>
              <w:left w:val="nil"/>
              <w:right w:val="nil"/>
            </w:tcBorders>
          </w:tcPr>
          <w:p w14:paraId="69E5C3A1" w14:textId="77777777" w:rsidR="002865D3" w:rsidRPr="006B7588" w:rsidRDefault="002865D3" w:rsidP="00D360D8">
            <w:pPr>
              <w:rPr>
                <w:rFonts w:cs="Arial"/>
                <w:szCs w:val="24"/>
              </w:rPr>
            </w:pPr>
          </w:p>
        </w:tc>
        <w:tc>
          <w:tcPr>
            <w:tcW w:w="338" w:type="dxa"/>
            <w:tcBorders>
              <w:top w:val="nil"/>
              <w:left w:val="nil"/>
              <w:bottom w:val="nil"/>
              <w:right w:val="nil"/>
            </w:tcBorders>
          </w:tcPr>
          <w:p w14:paraId="2E8EDDD7" w14:textId="77777777" w:rsidR="002865D3" w:rsidRPr="006B7588" w:rsidRDefault="002865D3" w:rsidP="00D360D8">
            <w:pPr>
              <w:rPr>
                <w:rFonts w:cs="Arial"/>
                <w:szCs w:val="24"/>
              </w:rPr>
            </w:pPr>
          </w:p>
        </w:tc>
        <w:tc>
          <w:tcPr>
            <w:tcW w:w="3490" w:type="dxa"/>
            <w:tcBorders>
              <w:top w:val="nil"/>
              <w:left w:val="nil"/>
              <w:right w:val="nil"/>
            </w:tcBorders>
          </w:tcPr>
          <w:p w14:paraId="39E15F97" w14:textId="77777777" w:rsidR="002865D3" w:rsidRPr="006B7588" w:rsidRDefault="002865D3" w:rsidP="00D360D8">
            <w:pPr>
              <w:rPr>
                <w:rFonts w:cs="Arial"/>
                <w:szCs w:val="24"/>
              </w:rPr>
            </w:pPr>
          </w:p>
        </w:tc>
        <w:tc>
          <w:tcPr>
            <w:tcW w:w="250" w:type="dxa"/>
            <w:tcBorders>
              <w:top w:val="nil"/>
              <w:left w:val="nil"/>
              <w:bottom w:val="nil"/>
              <w:right w:val="nil"/>
            </w:tcBorders>
          </w:tcPr>
          <w:p w14:paraId="161CFF92" w14:textId="77777777" w:rsidR="002865D3" w:rsidRPr="006B7588" w:rsidRDefault="002865D3" w:rsidP="00D360D8">
            <w:pPr>
              <w:rPr>
                <w:rFonts w:cs="Arial"/>
                <w:szCs w:val="24"/>
              </w:rPr>
            </w:pPr>
          </w:p>
        </w:tc>
        <w:tc>
          <w:tcPr>
            <w:tcW w:w="1870" w:type="dxa"/>
            <w:tcBorders>
              <w:top w:val="nil"/>
              <w:left w:val="nil"/>
              <w:right w:val="nil"/>
            </w:tcBorders>
          </w:tcPr>
          <w:p w14:paraId="7185441A" w14:textId="77777777" w:rsidR="002865D3" w:rsidRPr="006B7588" w:rsidRDefault="002865D3" w:rsidP="00D360D8">
            <w:pPr>
              <w:rPr>
                <w:rFonts w:cs="Arial"/>
                <w:szCs w:val="24"/>
              </w:rPr>
            </w:pPr>
          </w:p>
        </w:tc>
      </w:tr>
      <w:tr w:rsidR="002865D3" w:rsidRPr="006B7588" w14:paraId="7F157820" w14:textId="77777777" w:rsidTr="00D360D8">
        <w:tc>
          <w:tcPr>
            <w:tcW w:w="3402" w:type="dxa"/>
            <w:tcBorders>
              <w:left w:val="nil"/>
              <w:bottom w:val="nil"/>
              <w:right w:val="nil"/>
            </w:tcBorders>
          </w:tcPr>
          <w:p w14:paraId="2F1B154C" w14:textId="77777777" w:rsidR="002865D3" w:rsidRPr="006B7588" w:rsidRDefault="002865D3" w:rsidP="00D360D8">
            <w:pPr>
              <w:rPr>
                <w:rFonts w:cs="Arial"/>
                <w:szCs w:val="24"/>
              </w:rPr>
            </w:pPr>
            <w:r w:rsidRPr="006B7588">
              <w:rPr>
                <w:rFonts w:cs="Arial"/>
                <w:szCs w:val="24"/>
              </w:rPr>
              <w:t>Name</w:t>
            </w:r>
          </w:p>
        </w:tc>
        <w:tc>
          <w:tcPr>
            <w:tcW w:w="338" w:type="dxa"/>
            <w:tcBorders>
              <w:top w:val="nil"/>
              <w:left w:val="nil"/>
              <w:bottom w:val="nil"/>
              <w:right w:val="nil"/>
            </w:tcBorders>
          </w:tcPr>
          <w:p w14:paraId="3D0CD2FC" w14:textId="77777777" w:rsidR="002865D3" w:rsidRPr="006B7588" w:rsidRDefault="002865D3" w:rsidP="00D360D8">
            <w:pPr>
              <w:rPr>
                <w:rFonts w:cs="Arial"/>
                <w:szCs w:val="24"/>
              </w:rPr>
            </w:pPr>
          </w:p>
        </w:tc>
        <w:tc>
          <w:tcPr>
            <w:tcW w:w="3490" w:type="dxa"/>
            <w:tcBorders>
              <w:left w:val="nil"/>
              <w:bottom w:val="nil"/>
              <w:right w:val="nil"/>
            </w:tcBorders>
          </w:tcPr>
          <w:p w14:paraId="3006E73D" w14:textId="77777777" w:rsidR="002865D3" w:rsidRPr="006B7588" w:rsidRDefault="002865D3" w:rsidP="00D360D8">
            <w:pPr>
              <w:rPr>
                <w:rFonts w:cs="Arial"/>
                <w:szCs w:val="24"/>
              </w:rPr>
            </w:pPr>
            <w:r w:rsidRPr="006B7588">
              <w:rPr>
                <w:rFonts w:cs="Arial"/>
                <w:szCs w:val="24"/>
              </w:rPr>
              <w:t>Signature</w:t>
            </w:r>
          </w:p>
        </w:tc>
        <w:tc>
          <w:tcPr>
            <w:tcW w:w="250" w:type="dxa"/>
            <w:tcBorders>
              <w:top w:val="nil"/>
              <w:left w:val="nil"/>
              <w:bottom w:val="nil"/>
              <w:right w:val="nil"/>
            </w:tcBorders>
          </w:tcPr>
          <w:p w14:paraId="13E1D2E6" w14:textId="77777777" w:rsidR="002865D3" w:rsidRPr="006B7588" w:rsidRDefault="002865D3" w:rsidP="00D360D8">
            <w:pPr>
              <w:rPr>
                <w:rFonts w:cs="Arial"/>
                <w:szCs w:val="24"/>
              </w:rPr>
            </w:pPr>
          </w:p>
        </w:tc>
        <w:tc>
          <w:tcPr>
            <w:tcW w:w="1870" w:type="dxa"/>
            <w:tcBorders>
              <w:left w:val="nil"/>
              <w:bottom w:val="nil"/>
              <w:right w:val="nil"/>
            </w:tcBorders>
          </w:tcPr>
          <w:p w14:paraId="59647CD2" w14:textId="77777777" w:rsidR="002865D3" w:rsidRPr="006B7588" w:rsidRDefault="002865D3" w:rsidP="00D360D8">
            <w:pPr>
              <w:rPr>
                <w:rFonts w:cs="Arial"/>
                <w:szCs w:val="24"/>
              </w:rPr>
            </w:pPr>
            <w:r w:rsidRPr="006B7588">
              <w:rPr>
                <w:rFonts w:cs="Arial"/>
                <w:szCs w:val="24"/>
              </w:rPr>
              <w:t>Date</w:t>
            </w:r>
          </w:p>
        </w:tc>
      </w:tr>
    </w:tbl>
    <w:p w14:paraId="75AE5CC8" w14:textId="77777777" w:rsidR="002865D3" w:rsidRPr="006B7588" w:rsidRDefault="002865D3" w:rsidP="002865D3">
      <w:pPr>
        <w:rPr>
          <w:rFonts w:cs="Arial"/>
          <w:szCs w:val="24"/>
        </w:rPr>
      </w:pPr>
    </w:p>
    <w:p w14:paraId="3D2A59EB" w14:textId="77777777" w:rsidR="002539BD" w:rsidRPr="001D2810" w:rsidRDefault="002539BD" w:rsidP="0097202E">
      <w:pPr>
        <w:spacing w:before="240" w:after="240" w:line="276" w:lineRule="auto"/>
        <w:ind w:left="357" w:firstLine="0"/>
        <w:rPr>
          <w:rFonts w:ascii="Arial" w:hAnsi="Arial" w:cs="Arial"/>
          <w:sz w:val="24"/>
          <w:szCs w:val="24"/>
        </w:rPr>
      </w:pPr>
    </w:p>
    <w:sectPr w:rsidR="002539BD" w:rsidRPr="001D2810" w:rsidSect="00712804">
      <w:headerReference w:type="default" r:id="rId7"/>
      <w:footerReference w:type="even" r:id="rId8"/>
      <w:footerReference w:type="default" r:id="rId9"/>
      <w:headerReference w:type="first" r:id="rId10"/>
      <w:footerReference w:type="first" r:id="rId11"/>
      <w:footnotePr>
        <w:numRestart w:val="eachPage"/>
      </w:footnotePr>
      <w:pgSz w:w="12240" w:h="15840"/>
      <w:pgMar w:top="720" w:right="720" w:bottom="720" w:left="720" w:header="432"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79601" w14:textId="77777777" w:rsidR="00712804" w:rsidRDefault="00712804">
      <w:pPr>
        <w:spacing w:after="0" w:line="240" w:lineRule="auto"/>
      </w:pPr>
      <w:r>
        <w:separator/>
      </w:r>
    </w:p>
  </w:endnote>
  <w:endnote w:type="continuationSeparator" w:id="0">
    <w:p w14:paraId="0ADA66C3" w14:textId="77777777" w:rsidR="00712804" w:rsidRDefault="0071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873D5" w14:textId="77777777" w:rsidR="00EA14AA" w:rsidRDefault="007F13E4">
    <w:pPr>
      <w:spacing w:after="0" w:line="259" w:lineRule="auto"/>
      <w:ind w:left="0" w:right="49" w:firstLine="0"/>
      <w:jc w:val="center"/>
    </w:pPr>
    <w:r>
      <w:t xml:space="preserve">Page </w:t>
    </w:r>
    <w:r w:rsidR="00D20EBF">
      <w:fldChar w:fldCharType="begin"/>
    </w:r>
    <w:r>
      <w:instrText xml:space="preserve"> PAGE   \* MERGEFORMAT </w:instrText>
    </w:r>
    <w:r w:rsidR="00D20EBF">
      <w:fldChar w:fldCharType="separate"/>
    </w:r>
    <w:r>
      <w:rPr>
        <w:b/>
        <w:sz w:val="24"/>
      </w:rPr>
      <w:t>1</w:t>
    </w:r>
    <w:r w:rsidR="00D20EBF">
      <w:rPr>
        <w:b/>
        <w:sz w:val="24"/>
      </w:rPr>
      <w:fldChar w:fldCharType="end"/>
    </w:r>
    <w:r>
      <w:t xml:space="preserve"> of </w:t>
    </w:r>
    <w:fldSimple w:instr=" NUMPAGES   \* MERGEFORMAT ">
      <w:r w:rsidR="009A3D99" w:rsidRPr="009A3D99">
        <w:rPr>
          <w:b/>
          <w:noProof/>
          <w:sz w:val="24"/>
        </w:rPr>
        <w:t>7</w:t>
      </w:r>
    </w:fldSimple>
  </w:p>
  <w:p w14:paraId="26A090F1" w14:textId="77777777" w:rsidR="00EA14AA" w:rsidRDefault="00EA14AA">
    <w:pPr>
      <w:spacing w:after="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50AA" w14:textId="77777777" w:rsidR="00113221" w:rsidRPr="009A6A56" w:rsidRDefault="00113221" w:rsidP="0097202E">
    <w:pPr>
      <w:pStyle w:val="Footer"/>
      <w:ind w:left="426"/>
      <w:jc w:val="both"/>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6C0E8" w14:textId="77777777" w:rsidR="00F80EA4" w:rsidRPr="00F80EA4" w:rsidRDefault="00F80EA4" w:rsidP="00F80EA4">
    <w:pPr>
      <w:pStyle w:val="Footer"/>
      <w:jc w:val="right"/>
      <w:rPr>
        <w:rFonts w:ascii="Arial" w:hAnsi="Arial" w:cs="Arial"/>
        <w:sz w:val="24"/>
        <w:szCs w:val="24"/>
      </w:rPr>
    </w:pPr>
    <w:r w:rsidRPr="00F80EA4">
      <w:rPr>
        <w:rFonts w:ascii="Arial" w:hAnsi="Arial" w:cs="Arial"/>
        <w:sz w:val="24"/>
        <w:szCs w:val="24"/>
      </w:rPr>
      <w:t>May 31,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4EB5C" w14:textId="77777777" w:rsidR="00712804" w:rsidRDefault="00712804">
      <w:pPr>
        <w:spacing w:after="0" w:line="261" w:lineRule="auto"/>
        <w:ind w:left="0" w:firstLine="0"/>
      </w:pPr>
      <w:r>
        <w:separator/>
      </w:r>
    </w:p>
  </w:footnote>
  <w:footnote w:type="continuationSeparator" w:id="0">
    <w:p w14:paraId="41B6317C" w14:textId="77777777" w:rsidR="00712804" w:rsidRDefault="00712804">
      <w:pPr>
        <w:spacing w:after="0" w:line="261"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7C7C" w14:textId="159F659C" w:rsidR="001D2810" w:rsidRDefault="001D2810" w:rsidP="00E64BE3">
    <w:pPr>
      <w:pStyle w:val="Header"/>
      <w:ind w:left="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18372" w14:textId="77777777" w:rsidR="006B0900" w:rsidRDefault="006B0900" w:rsidP="006B0900">
    <w:pPr>
      <w:pStyle w:val="Header"/>
      <w:ind w:left="0" w:firstLine="0"/>
    </w:pPr>
    <w:r>
      <w:rPr>
        <w:noProof/>
        <w:lang w:val="en-US" w:eastAsia="en-US"/>
      </w:rPr>
      <w:drawing>
        <wp:inline distT="0" distB="0" distL="0" distR="0" wp14:anchorId="4950F045" wp14:editId="411E55E4">
          <wp:extent cx="5942857" cy="56190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2857" cy="561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376"/>
    <w:multiLevelType w:val="hybridMultilevel"/>
    <w:tmpl w:val="3126F7EE"/>
    <w:lvl w:ilvl="0" w:tplc="F9B8B54E">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FA0AD6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0E924C">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CE921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5056A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3456C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92C70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6497C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8E647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F75253"/>
    <w:multiLevelType w:val="hybridMultilevel"/>
    <w:tmpl w:val="04ACABA4"/>
    <w:lvl w:ilvl="0" w:tplc="10090001">
      <w:start w:val="1"/>
      <w:numFmt w:val="bullet"/>
      <w:lvlText w:val=""/>
      <w:lvlJc w:val="left"/>
      <w:pPr>
        <w:ind w:left="1065" w:hanging="360"/>
      </w:pPr>
      <w:rPr>
        <w:rFonts w:ascii="Symbol" w:hAnsi="Symbol" w:hint="default"/>
      </w:rPr>
    </w:lvl>
    <w:lvl w:ilvl="1" w:tplc="10090003" w:tentative="1">
      <w:start w:val="1"/>
      <w:numFmt w:val="bullet"/>
      <w:lvlText w:val="o"/>
      <w:lvlJc w:val="left"/>
      <w:pPr>
        <w:ind w:left="1785" w:hanging="360"/>
      </w:pPr>
      <w:rPr>
        <w:rFonts w:ascii="Courier New" w:hAnsi="Courier New" w:cs="Courier New" w:hint="default"/>
      </w:rPr>
    </w:lvl>
    <w:lvl w:ilvl="2" w:tplc="10090005" w:tentative="1">
      <w:start w:val="1"/>
      <w:numFmt w:val="bullet"/>
      <w:lvlText w:val=""/>
      <w:lvlJc w:val="left"/>
      <w:pPr>
        <w:ind w:left="2505" w:hanging="360"/>
      </w:pPr>
      <w:rPr>
        <w:rFonts w:ascii="Wingdings" w:hAnsi="Wingdings" w:hint="default"/>
      </w:rPr>
    </w:lvl>
    <w:lvl w:ilvl="3" w:tplc="10090001" w:tentative="1">
      <w:start w:val="1"/>
      <w:numFmt w:val="bullet"/>
      <w:lvlText w:val=""/>
      <w:lvlJc w:val="left"/>
      <w:pPr>
        <w:ind w:left="3225" w:hanging="360"/>
      </w:pPr>
      <w:rPr>
        <w:rFonts w:ascii="Symbol" w:hAnsi="Symbol" w:hint="default"/>
      </w:rPr>
    </w:lvl>
    <w:lvl w:ilvl="4" w:tplc="10090003" w:tentative="1">
      <w:start w:val="1"/>
      <w:numFmt w:val="bullet"/>
      <w:lvlText w:val="o"/>
      <w:lvlJc w:val="left"/>
      <w:pPr>
        <w:ind w:left="3945" w:hanging="360"/>
      </w:pPr>
      <w:rPr>
        <w:rFonts w:ascii="Courier New" w:hAnsi="Courier New" w:cs="Courier New" w:hint="default"/>
      </w:rPr>
    </w:lvl>
    <w:lvl w:ilvl="5" w:tplc="10090005" w:tentative="1">
      <w:start w:val="1"/>
      <w:numFmt w:val="bullet"/>
      <w:lvlText w:val=""/>
      <w:lvlJc w:val="left"/>
      <w:pPr>
        <w:ind w:left="4665" w:hanging="360"/>
      </w:pPr>
      <w:rPr>
        <w:rFonts w:ascii="Wingdings" w:hAnsi="Wingdings" w:hint="default"/>
      </w:rPr>
    </w:lvl>
    <w:lvl w:ilvl="6" w:tplc="10090001" w:tentative="1">
      <w:start w:val="1"/>
      <w:numFmt w:val="bullet"/>
      <w:lvlText w:val=""/>
      <w:lvlJc w:val="left"/>
      <w:pPr>
        <w:ind w:left="5385" w:hanging="360"/>
      </w:pPr>
      <w:rPr>
        <w:rFonts w:ascii="Symbol" w:hAnsi="Symbol" w:hint="default"/>
      </w:rPr>
    </w:lvl>
    <w:lvl w:ilvl="7" w:tplc="10090003" w:tentative="1">
      <w:start w:val="1"/>
      <w:numFmt w:val="bullet"/>
      <w:lvlText w:val="o"/>
      <w:lvlJc w:val="left"/>
      <w:pPr>
        <w:ind w:left="6105" w:hanging="360"/>
      </w:pPr>
      <w:rPr>
        <w:rFonts w:ascii="Courier New" w:hAnsi="Courier New" w:cs="Courier New" w:hint="default"/>
      </w:rPr>
    </w:lvl>
    <w:lvl w:ilvl="8" w:tplc="10090005" w:tentative="1">
      <w:start w:val="1"/>
      <w:numFmt w:val="bullet"/>
      <w:lvlText w:val=""/>
      <w:lvlJc w:val="left"/>
      <w:pPr>
        <w:ind w:left="6825" w:hanging="360"/>
      </w:pPr>
      <w:rPr>
        <w:rFonts w:ascii="Wingdings" w:hAnsi="Wingdings" w:hint="default"/>
      </w:rPr>
    </w:lvl>
  </w:abstractNum>
  <w:abstractNum w:abstractNumId="2" w15:restartNumberingAfterBreak="0">
    <w:nsid w:val="09BE00AF"/>
    <w:multiLevelType w:val="hybridMultilevel"/>
    <w:tmpl w:val="EAA8EF22"/>
    <w:lvl w:ilvl="0" w:tplc="10090001">
      <w:start w:val="1"/>
      <w:numFmt w:val="bullet"/>
      <w:lvlText w:val=""/>
      <w:lvlJc w:val="left"/>
      <w:pPr>
        <w:ind w:left="1070" w:hanging="360"/>
      </w:pPr>
      <w:rPr>
        <w:rFonts w:ascii="Symbol" w:hAnsi="Symbol"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3" w15:restartNumberingAfterBreak="0">
    <w:nsid w:val="11A517FE"/>
    <w:multiLevelType w:val="hybridMultilevel"/>
    <w:tmpl w:val="35B4BDDE"/>
    <w:lvl w:ilvl="0" w:tplc="71C27A0C">
      <w:start w:val="8"/>
      <w:numFmt w:val="lowerRoman"/>
      <w:lvlText w:val="%1)"/>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66AA6C">
      <w:start w:val="1"/>
      <w:numFmt w:val="lowerLetter"/>
      <w:lvlText w:val="%2"/>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D05528">
      <w:start w:val="1"/>
      <w:numFmt w:val="lowerRoman"/>
      <w:lvlText w:val="%3"/>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4F4524E">
      <w:start w:val="1"/>
      <w:numFmt w:val="decimal"/>
      <w:lvlText w:val="%4"/>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3642028">
      <w:start w:val="1"/>
      <w:numFmt w:val="lowerLetter"/>
      <w:lvlText w:val="%5"/>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645A74">
      <w:start w:val="1"/>
      <w:numFmt w:val="lowerRoman"/>
      <w:lvlText w:val="%6"/>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70D9F0">
      <w:start w:val="1"/>
      <w:numFmt w:val="decimal"/>
      <w:lvlText w:val="%7"/>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543AFE">
      <w:start w:val="1"/>
      <w:numFmt w:val="lowerLetter"/>
      <w:lvlText w:val="%8"/>
      <w:lvlJc w:val="left"/>
      <w:pPr>
        <w:ind w:left="6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BEE916">
      <w:start w:val="1"/>
      <w:numFmt w:val="lowerRoman"/>
      <w:lvlText w:val="%9"/>
      <w:lvlJc w:val="left"/>
      <w:pPr>
        <w:ind w:left="7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2017403"/>
    <w:multiLevelType w:val="hybridMultilevel"/>
    <w:tmpl w:val="AAE22CEA"/>
    <w:lvl w:ilvl="0" w:tplc="5D68F0E0">
      <w:start w:val="1"/>
      <w:numFmt w:val="lowerRoman"/>
      <w:lvlText w:val="%1)"/>
      <w:lvlJc w:val="left"/>
      <w:pPr>
        <w:ind w:left="18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81A423E">
      <w:start w:val="1"/>
      <w:numFmt w:val="lowerLetter"/>
      <w:lvlText w:val="%2"/>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5E4626">
      <w:start w:val="1"/>
      <w:numFmt w:val="lowerRoman"/>
      <w:lvlText w:val="%3"/>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A5C8692">
      <w:start w:val="1"/>
      <w:numFmt w:val="decimal"/>
      <w:lvlText w:val="%4"/>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8AD5BA">
      <w:start w:val="1"/>
      <w:numFmt w:val="lowerLetter"/>
      <w:lvlText w:val="%5"/>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7A98AA">
      <w:start w:val="1"/>
      <w:numFmt w:val="lowerRoman"/>
      <w:lvlText w:val="%6"/>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954E26C">
      <w:start w:val="1"/>
      <w:numFmt w:val="decimal"/>
      <w:lvlText w:val="%7"/>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96CB84">
      <w:start w:val="1"/>
      <w:numFmt w:val="lowerLetter"/>
      <w:lvlText w:val="%8"/>
      <w:lvlJc w:val="left"/>
      <w:pPr>
        <w:ind w:left="6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58779E">
      <w:start w:val="1"/>
      <w:numFmt w:val="lowerRoman"/>
      <w:lvlText w:val="%9"/>
      <w:lvlJc w:val="left"/>
      <w:pPr>
        <w:ind w:left="7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E04C67"/>
    <w:multiLevelType w:val="hybridMultilevel"/>
    <w:tmpl w:val="BFD610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AB01ADA"/>
    <w:multiLevelType w:val="hybridMultilevel"/>
    <w:tmpl w:val="8AC89C5A"/>
    <w:lvl w:ilvl="0" w:tplc="A6C2DAB8">
      <w:start w:val="1"/>
      <w:numFmt w:val="lowerRoman"/>
      <w:lvlText w:val="%1."/>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5EA0C4">
      <w:start w:val="1"/>
      <w:numFmt w:val="lowerLetter"/>
      <w:lvlText w:val="%2"/>
      <w:lvlJc w:val="left"/>
      <w:pPr>
        <w:ind w:left="1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A87C4C">
      <w:start w:val="1"/>
      <w:numFmt w:val="lowerRoman"/>
      <w:lvlText w:val="%3"/>
      <w:lvlJc w:val="left"/>
      <w:pPr>
        <w:ind w:left="2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20678BA">
      <w:start w:val="1"/>
      <w:numFmt w:val="decimal"/>
      <w:lvlText w:val="%4"/>
      <w:lvlJc w:val="left"/>
      <w:pPr>
        <w:ind w:left="3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8709824">
      <w:start w:val="1"/>
      <w:numFmt w:val="lowerLetter"/>
      <w:lvlText w:val="%5"/>
      <w:lvlJc w:val="left"/>
      <w:pPr>
        <w:ind w:left="4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14C540">
      <w:start w:val="1"/>
      <w:numFmt w:val="lowerRoman"/>
      <w:lvlText w:val="%6"/>
      <w:lvlJc w:val="left"/>
      <w:pPr>
        <w:ind w:left="4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3A144E">
      <w:start w:val="1"/>
      <w:numFmt w:val="decimal"/>
      <w:lvlText w:val="%7"/>
      <w:lvlJc w:val="left"/>
      <w:pPr>
        <w:ind w:left="55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F6C3602">
      <w:start w:val="1"/>
      <w:numFmt w:val="lowerLetter"/>
      <w:lvlText w:val="%8"/>
      <w:lvlJc w:val="left"/>
      <w:pPr>
        <w:ind w:left="63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38566C">
      <w:start w:val="1"/>
      <w:numFmt w:val="lowerRoman"/>
      <w:lvlText w:val="%9"/>
      <w:lvlJc w:val="left"/>
      <w:pPr>
        <w:ind w:left="70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9F1F92"/>
    <w:multiLevelType w:val="hybridMultilevel"/>
    <w:tmpl w:val="D1762EF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8" w15:restartNumberingAfterBreak="0">
    <w:nsid w:val="27773E1B"/>
    <w:multiLevelType w:val="hybridMultilevel"/>
    <w:tmpl w:val="CAB4ED62"/>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9" w15:restartNumberingAfterBreak="0">
    <w:nsid w:val="29EB50D0"/>
    <w:multiLevelType w:val="hybridMultilevel"/>
    <w:tmpl w:val="9F10D74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2065F82"/>
    <w:multiLevelType w:val="hybridMultilevel"/>
    <w:tmpl w:val="B5006EA0"/>
    <w:lvl w:ilvl="0" w:tplc="716EE8C6">
      <w:start w:val="4"/>
      <w:numFmt w:val="lowerRoman"/>
      <w:lvlText w:val="%1)"/>
      <w:lvlJc w:val="left"/>
      <w:pPr>
        <w:ind w:left="1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6400634">
      <w:start w:val="1"/>
      <w:numFmt w:val="lowerLetter"/>
      <w:lvlText w:val="%2"/>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DEA02E">
      <w:start w:val="1"/>
      <w:numFmt w:val="lowerRoman"/>
      <w:lvlText w:val="%3"/>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0BE36D4">
      <w:start w:val="1"/>
      <w:numFmt w:val="decimal"/>
      <w:lvlText w:val="%4"/>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EC4564">
      <w:start w:val="1"/>
      <w:numFmt w:val="lowerLetter"/>
      <w:lvlText w:val="%5"/>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0A1B20">
      <w:start w:val="1"/>
      <w:numFmt w:val="lowerRoman"/>
      <w:lvlText w:val="%6"/>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482D198">
      <w:start w:val="1"/>
      <w:numFmt w:val="decimal"/>
      <w:lvlText w:val="%7"/>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0A54D6">
      <w:start w:val="1"/>
      <w:numFmt w:val="lowerLetter"/>
      <w:lvlText w:val="%8"/>
      <w:lvlJc w:val="left"/>
      <w:pPr>
        <w:ind w:left="6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A221AE4">
      <w:start w:val="1"/>
      <w:numFmt w:val="lowerRoman"/>
      <w:lvlText w:val="%9"/>
      <w:lvlJc w:val="left"/>
      <w:pPr>
        <w:ind w:left="7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834D55"/>
    <w:multiLevelType w:val="hybridMultilevel"/>
    <w:tmpl w:val="D51E767C"/>
    <w:lvl w:ilvl="0" w:tplc="10090001">
      <w:start w:val="1"/>
      <w:numFmt w:val="bullet"/>
      <w:lvlText w:val=""/>
      <w:lvlJc w:val="left"/>
      <w:pPr>
        <w:ind w:left="1070" w:hanging="360"/>
      </w:pPr>
      <w:rPr>
        <w:rFonts w:ascii="Symbol" w:hAnsi="Symbol" w:hint="default"/>
      </w:rPr>
    </w:lvl>
    <w:lvl w:ilvl="1" w:tplc="10090003" w:tentative="1">
      <w:start w:val="1"/>
      <w:numFmt w:val="bullet"/>
      <w:lvlText w:val="o"/>
      <w:lvlJc w:val="left"/>
      <w:pPr>
        <w:ind w:left="1790" w:hanging="360"/>
      </w:pPr>
      <w:rPr>
        <w:rFonts w:ascii="Courier New" w:hAnsi="Courier New" w:cs="Courier New" w:hint="default"/>
      </w:rPr>
    </w:lvl>
    <w:lvl w:ilvl="2" w:tplc="10090005" w:tentative="1">
      <w:start w:val="1"/>
      <w:numFmt w:val="bullet"/>
      <w:lvlText w:val=""/>
      <w:lvlJc w:val="left"/>
      <w:pPr>
        <w:ind w:left="2510" w:hanging="360"/>
      </w:pPr>
      <w:rPr>
        <w:rFonts w:ascii="Wingdings" w:hAnsi="Wingdings" w:hint="default"/>
      </w:rPr>
    </w:lvl>
    <w:lvl w:ilvl="3" w:tplc="10090001" w:tentative="1">
      <w:start w:val="1"/>
      <w:numFmt w:val="bullet"/>
      <w:lvlText w:val=""/>
      <w:lvlJc w:val="left"/>
      <w:pPr>
        <w:ind w:left="3230" w:hanging="360"/>
      </w:pPr>
      <w:rPr>
        <w:rFonts w:ascii="Symbol" w:hAnsi="Symbol" w:hint="default"/>
      </w:rPr>
    </w:lvl>
    <w:lvl w:ilvl="4" w:tplc="10090003" w:tentative="1">
      <w:start w:val="1"/>
      <w:numFmt w:val="bullet"/>
      <w:lvlText w:val="o"/>
      <w:lvlJc w:val="left"/>
      <w:pPr>
        <w:ind w:left="3950" w:hanging="360"/>
      </w:pPr>
      <w:rPr>
        <w:rFonts w:ascii="Courier New" w:hAnsi="Courier New" w:cs="Courier New" w:hint="default"/>
      </w:rPr>
    </w:lvl>
    <w:lvl w:ilvl="5" w:tplc="10090005" w:tentative="1">
      <w:start w:val="1"/>
      <w:numFmt w:val="bullet"/>
      <w:lvlText w:val=""/>
      <w:lvlJc w:val="left"/>
      <w:pPr>
        <w:ind w:left="4670" w:hanging="360"/>
      </w:pPr>
      <w:rPr>
        <w:rFonts w:ascii="Wingdings" w:hAnsi="Wingdings" w:hint="default"/>
      </w:rPr>
    </w:lvl>
    <w:lvl w:ilvl="6" w:tplc="10090001" w:tentative="1">
      <w:start w:val="1"/>
      <w:numFmt w:val="bullet"/>
      <w:lvlText w:val=""/>
      <w:lvlJc w:val="left"/>
      <w:pPr>
        <w:ind w:left="5390" w:hanging="360"/>
      </w:pPr>
      <w:rPr>
        <w:rFonts w:ascii="Symbol" w:hAnsi="Symbol" w:hint="default"/>
      </w:rPr>
    </w:lvl>
    <w:lvl w:ilvl="7" w:tplc="10090003" w:tentative="1">
      <w:start w:val="1"/>
      <w:numFmt w:val="bullet"/>
      <w:lvlText w:val="o"/>
      <w:lvlJc w:val="left"/>
      <w:pPr>
        <w:ind w:left="6110" w:hanging="360"/>
      </w:pPr>
      <w:rPr>
        <w:rFonts w:ascii="Courier New" w:hAnsi="Courier New" w:cs="Courier New" w:hint="default"/>
      </w:rPr>
    </w:lvl>
    <w:lvl w:ilvl="8" w:tplc="10090005" w:tentative="1">
      <w:start w:val="1"/>
      <w:numFmt w:val="bullet"/>
      <w:lvlText w:val=""/>
      <w:lvlJc w:val="left"/>
      <w:pPr>
        <w:ind w:left="6830" w:hanging="360"/>
      </w:pPr>
      <w:rPr>
        <w:rFonts w:ascii="Wingdings" w:hAnsi="Wingdings" w:hint="default"/>
      </w:rPr>
    </w:lvl>
  </w:abstractNum>
  <w:abstractNum w:abstractNumId="12" w15:restartNumberingAfterBreak="0">
    <w:nsid w:val="4092526E"/>
    <w:multiLevelType w:val="hybridMultilevel"/>
    <w:tmpl w:val="3C9EE06C"/>
    <w:lvl w:ilvl="0" w:tplc="3DAED020">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D4F67C">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ACBF0A">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5A936A">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82500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DC7412">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D86E4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8ED15C">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104EAA">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11700B"/>
    <w:multiLevelType w:val="hybridMultilevel"/>
    <w:tmpl w:val="2596466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4159449A"/>
    <w:multiLevelType w:val="hybridMultilevel"/>
    <w:tmpl w:val="38068620"/>
    <w:lvl w:ilvl="0" w:tplc="10090001">
      <w:start w:val="1"/>
      <w:numFmt w:val="bullet"/>
      <w:lvlText w:val=""/>
      <w:lvlJc w:val="left"/>
      <w:pPr>
        <w:ind w:left="1425" w:hanging="360"/>
      </w:pPr>
      <w:rPr>
        <w:rFonts w:ascii="Symbol" w:hAnsi="Symbo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15" w15:restartNumberingAfterBreak="0">
    <w:nsid w:val="493956E3"/>
    <w:multiLevelType w:val="hybridMultilevel"/>
    <w:tmpl w:val="9F10D7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C2D26E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B55015"/>
    <w:multiLevelType w:val="hybridMultilevel"/>
    <w:tmpl w:val="E9B8BA74"/>
    <w:lvl w:ilvl="0" w:tplc="7E7CBB0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227B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F23CB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CCDFB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A8C87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D2E15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32236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72DA64">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FCF09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2B53BDF"/>
    <w:multiLevelType w:val="hybridMultilevel"/>
    <w:tmpl w:val="54EA0CAC"/>
    <w:lvl w:ilvl="0" w:tplc="62CA4206">
      <w:start w:val="11"/>
      <w:numFmt w:val="lowerRoman"/>
      <w:lvlText w:val="%1)"/>
      <w:lvlJc w:val="left"/>
      <w:pPr>
        <w:ind w:left="1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6A91BE">
      <w:start w:val="1"/>
      <w:numFmt w:val="lowerLetter"/>
      <w:lvlText w:val="%2"/>
      <w:lvlJc w:val="left"/>
      <w:pPr>
        <w:ind w:left="2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C03200">
      <w:start w:val="1"/>
      <w:numFmt w:val="lowerRoman"/>
      <w:lvlText w:val="%3"/>
      <w:lvlJc w:val="left"/>
      <w:pPr>
        <w:ind w:left="3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D45E2A">
      <w:start w:val="1"/>
      <w:numFmt w:val="decimal"/>
      <w:lvlText w:val="%4"/>
      <w:lvlJc w:val="left"/>
      <w:pPr>
        <w:ind w:left="4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8A687B6">
      <w:start w:val="1"/>
      <w:numFmt w:val="lowerLetter"/>
      <w:lvlText w:val="%5"/>
      <w:lvlJc w:val="left"/>
      <w:pPr>
        <w:ind w:left="4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BECC34">
      <w:start w:val="1"/>
      <w:numFmt w:val="lowerRoman"/>
      <w:lvlText w:val="%6"/>
      <w:lvlJc w:val="left"/>
      <w:pPr>
        <w:ind w:left="5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DAA24C">
      <w:start w:val="1"/>
      <w:numFmt w:val="decimal"/>
      <w:lvlText w:val="%7"/>
      <w:lvlJc w:val="left"/>
      <w:pPr>
        <w:ind w:left="6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140678">
      <w:start w:val="1"/>
      <w:numFmt w:val="lowerLetter"/>
      <w:lvlText w:val="%8"/>
      <w:lvlJc w:val="left"/>
      <w:pPr>
        <w:ind w:left="6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A55BC">
      <w:start w:val="1"/>
      <w:numFmt w:val="lowerRoman"/>
      <w:lvlText w:val="%9"/>
      <w:lvlJc w:val="left"/>
      <w:pPr>
        <w:ind w:left="7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8F92DDD"/>
    <w:multiLevelType w:val="hybridMultilevel"/>
    <w:tmpl w:val="55726038"/>
    <w:lvl w:ilvl="0" w:tplc="CBD441E8">
      <w:start w:val="1"/>
      <w:numFmt w:val="bullet"/>
      <w:lvlText w:val="-"/>
      <w:lvlJc w:val="left"/>
      <w:pPr>
        <w:ind w:left="1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68ED73E">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296E79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16C57A">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B8464E2">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0A8BA44">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74AD2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2584EEA">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C06A64">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A974C0F"/>
    <w:multiLevelType w:val="hybridMultilevel"/>
    <w:tmpl w:val="3A0EA986"/>
    <w:lvl w:ilvl="0" w:tplc="10090001">
      <w:start w:val="1"/>
      <w:numFmt w:val="bullet"/>
      <w:lvlText w:val=""/>
      <w:lvlJc w:val="left"/>
      <w:pPr>
        <w:ind w:left="1425" w:hanging="360"/>
      </w:pPr>
      <w:rPr>
        <w:rFonts w:ascii="Symbol" w:hAnsi="Symbol" w:hint="default"/>
      </w:rPr>
    </w:lvl>
    <w:lvl w:ilvl="1" w:tplc="10090003" w:tentative="1">
      <w:start w:val="1"/>
      <w:numFmt w:val="bullet"/>
      <w:lvlText w:val="o"/>
      <w:lvlJc w:val="left"/>
      <w:pPr>
        <w:ind w:left="2145" w:hanging="360"/>
      </w:pPr>
      <w:rPr>
        <w:rFonts w:ascii="Courier New" w:hAnsi="Courier New" w:cs="Courier New" w:hint="default"/>
      </w:rPr>
    </w:lvl>
    <w:lvl w:ilvl="2" w:tplc="10090005" w:tentative="1">
      <w:start w:val="1"/>
      <w:numFmt w:val="bullet"/>
      <w:lvlText w:val=""/>
      <w:lvlJc w:val="left"/>
      <w:pPr>
        <w:ind w:left="2865" w:hanging="360"/>
      </w:pPr>
      <w:rPr>
        <w:rFonts w:ascii="Wingdings" w:hAnsi="Wingdings" w:hint="default"/>
      </w:rPr>
    </w:lvl>
    <w:lvl w:ilvl="3" w:tplc="10090001" w:tentative="1">
      <w:start w:val="1"/>
      <w:numFmt w:val="bullet"/>
      <w:lvlText w:val=""/>
      <w:lvlJc w:val="left"/>
      <w:pPr>
        <w:ind w:left="3585" w:hanging="360"/>
      </w:pPr>
      <w:rPr>
        <w:rFonts w:ascii="Symbol" w:hAnsi="Symbol" w:hint="default"/>
      </w:rPr>
    </w:lvl>
    <w:lvl w:ilvl="4" w:tplc="10090003" w:tentative="1">
      <w:start w:val="1"/>
      <w:numFmt w:val="bullet"/>
      <w:lvlText w:val="o"/>
      <w:lvlJc w:val="left"/>
      <w:pPr>
        <w:ind w:left="4305" w:hanging="360"/>
      </w:pPr>
      <w:rPr>
        <w:rFonts w:ascii="Courier New" w:hAnsi="Courier New" w:cs="Courier New" w:hint="default"/>
      </w:rPr>
    </w:lvl>
    <w:lvl w:ilvl="5" w:tplc="10090005" w:tentative="1">
      <w:start w:val="1"/>
      <w:numFmt w:val="bullet"/>
      <w:lvlText w:val=""/>
      <w:lvlJc w:val="left"/>
      <w:pPr>
        <w:ind w:left="5025" w:hanging="360"/>
      </w:pPr>
      <w:rPr>
        <w:rFonts w:ascii="Wingdings" w:hAnsi="Wingdings" w:hint="default"/>
      </w:rPr>
    </w:lvl>
    <w:lvl w:ilvl="6" w:tplc="10090001" w:tentative="1">
      <w:start w:val="1"/>
      <w:numFmt w:val="bullet"/>
      <w:lvlText w:val=""/>
      <w:lvlJc w:val="left"/>
      <w:pPr>
        <w:ind w:left="5745" w:hanging="360"/>
      </w:pPr>
      <w:rPr>
        <w:rFonts w:ascii="Symbol" w:hAnsi="Symbol" w:hint="default"/>
      </w:rPr>
    </w:lvl>
    <w:lvl w:ilvl="7" w:tplc="10090003" w:tentative="1">
      <w:start w:val="1"/>
      <w:numFmt w:val="bullet"/>
      <w:lvlText w:val="o"/>
      <w:lvlJc w:val="left"/>
      <w:pPr>
        <w:ind w:left="6465" w:hanging="360"/>
      </w:pPr>
      <w:rPr>
        <w:rFonts w:ascii="Courier New" w:hAnsi="Courier New" w:cs="Courier New" w:hint="default"/>
      </w:rPr>
    </w:lvl>
    <w:lvl w:ilvl="8" w:tplc="10090005" w:tentative="1">
      <w:start w:val="1"/>
      <w:numFmt w:val="bullet"/>
      <w:lvlText w:val=""/>
      <w:lvlJc w:val="left"/>
      <w:pPr>
        <w:ind w:left="7185" w:hanging="360"/>
      </w:pPr>
      <w:rPr>
        <w:rFonts w:ascii="Wingdings" w:hAnsi="Wingdings" w:hint="default"/>
      </w:rPr>
    </w:lvl>
  </w:abstractNum>
  <w:abstractNum w:abstractNumId="21" w15:restartNumberingAfterBreak="0">
    <w:nsid w:val="7D686276"/>
    <w:multiLevelType w:val="hybridMultilevel"/>
    <w:tmpl w:val="0B02BEEC"/>
    <w:lvl w:ilvl="0" w:tplc="F094E0D2">
      <w:start w:val="1"/>
      <w:numFmt w:val="bullet"/>
      <w:lvlText w:val="•"/>
      <w:lvlJc w:val="left"/>
      <w:pPr>
        <w:ind w:left="2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E00AEE">
      <w:start w:val="1"/>
      <w:numFmt w:val="bullet"/>
      <w:lvlText w:val="o"/>
      <w:lvlJc w:val="left"/>
      <w:pPr>
        <w:ind w:left="28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AC823E">
      <w:start w:val="1"/>
      <w:numFmt w:val="bullet"/>
      <w:lvlText w:val="▪"/>
      <w:lvlJc w:val="left"/>
      <w:pPr>
        <w:ind w:left="35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BE7BCA">
      <w:start w:val="1"/>
      <w:numFmt w:val="bullet"/>
      <w:lvlText w:val="•"/>
      <w:lvlJc w:val="left"/>
      <w:pPr>
        <w:ind w:left="4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DA27B4">
      <w:start w:val="1"/>
      <w:numFmt w:val="bullet"/>
      <w:lvlText w:val="o"/>
      <w:lvlJc w:val="left"/>
      <w:pPr>
        <w:ind w:left="50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78D78E">
      <w:start w:val="1"/>
      <w:numFmt w:val="bullet"/>
      <w:lvlText w:val="▪"/>
      <w:lvlJc w:val="left"/>
      <w:pPr>
        <w:ind w:left="57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229D54">
      <w:start w:val="1"/>
      <w:numFmt w:val="bullet"/>
      <w:lvlText w:val="•"/>
      <w:lvlJc w:val="left"/>
      <w:pPr>
        <w:ind w:left="6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1416AC">
      <w:start w:val="1"/>
      <w:numFmt w:val="bullet"/>
      <w:lvlText w:val="o"/>
      <w:lvlJc w:val="left"/>
      <w:pPr>
        <w:ind w:left="71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6506434">
      <w:start w:val="1"/>
      <w:numFmt w:val="bullet"/>
      <w:lvlText w:val="▪"/>
      <w:lvlJc w:val="left"/>
      <w:pPr>
        <w:ind w:left="78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12516057">
    <w:abstractNumId w:val="19"/>
  </w:num>
  <w:num w:numId="2" w16cid:durableId="897976808">
    <w:abstractNumId w:val="0"/>
  </w:num>
  <w:num w:numId="3" w16cid:durableId="935551119">
    <w:abstractNumId w:val="6"/>
  </w:num>
  <w:num w:numId="4" w16cid:durableId="1288509197">
    <w:abstractNumId w:val="21"/>
  </w:num>
  <w:num w:numId="5" w16cid:durableId="1915117552">
    <w:abstractNumId w:val="12"/>
  </w:num>
  <w:num w:numId="6" w16cid:durableId="150411438">
    <w:abstractNumId w:val="4"/>
  </w:num>
  <w:num w:numId="7" w16cid:durableId="740366583">
    <w:abstractNumId w:val="10"/>
  </w:num>
  <w:num w:numId="8" w16cid:durableId="1493597749">
    <w:abstractNumId w:val="3"/>
  </w:num>
  <w:num w:numId="9" w16cid:durableId="73825385">
    <w:abstractNumId w:val="18"/>
  </w:num>
  <w:num w:numId="10" w16cid:durableId="976497182">
    <w:abstractNumId w:val="17"/>
  </w:num>
  <w:num w:numId="11" w16cid:durableId="137847044">
    <w:abstractNumId w:val="20"/>
  </w:num>
  <w:num w:numId="12" w16cid:durableId="1467042200">
    <w:abstractNumId w:val="14"/>
  </w:num>
  <w:num w:numId="13" w16cid:durableId="1958877390">
    <w:abstractNumId w:val="16"/>
  </w:num>
  <w:num w:numId="14" w16cid:durableId="286594016">
    <w:abstractNumId w:val="1"/>
  </w:num>
  <w:num w:numId="15" w16cid:durableId="588660542">
    <w:abstractNumId w:val="15"/>
  </w:num>
  <w:num w:numId="16" w16cid:durableId="1474835595">
    <w:abstractNumId w:val="8"/>
  </w:num>
  <w:num w:numId="17" w16cid:durableId="1603683049">
    <w:abstractNumId w:val="13"/>
  </w:num>
  <w:num w:numId="18" w16cid:durableId="1640770899">
    <w:abstractNumId w:val="7"/>
  </w:num>
  <w:num w:numId="19" w16cid:durableId="1911110295">
    <w:abstractNumId w:val="9"/>
  </w:num>
  <w:num w:numId="20" w16cid:durableId="1610697846">
    <w:abstractNumId w:val="2"/>
  </w:num>
  <w:num w:numId="21" w16cid:durableId="1034421958">
    <w:abstractNumId w:val="5"/>
  </w:num>
  <w:num w:numId="22" w16cid:durableId="692726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AA"/>
    <w:rsid w:val="00022ABF"/>
    <w:rsid w:val="00026A83"/>
    <w:rsid w:val="00057175"/>
    <w:rsid w:val="000708E4"/>
    <w:rsid w:val="000D69F1"/>
    <w:rsid w:val="00113221"/>
    <w:rsid w:val="00133974"/>
    <w:rsid w:val="00185B3D"/>
    <w:rsid w:val="0019772A"/>
    <w:rsid w:val="001D2810"/>
    <w:rsid w:val="00231159"/>
    <w:rsid w:val="00234B3C"/>
    <w:rsid w:val="002539BD"/>
    <w:rsid w:val="002865D3"/>
    <w:rsid w:val="00290B45"/>
    <w:rsid w:val="00296A8A"/>
    <w:rsid w:val="002D41D1"/>
    <w:rsid w:val="00330911"/>
    <w:rsid w:val="00344487"/>
    <w:rsid w:val="00365C57"/>
    <w:rsid w:val="00374250"/>
    <w:rsid w:val="0042302A"/>
    <w:rsid w:val="00431D13"/>
    <w:rsid w:val="00455B91"/>
    <w:rsid w:val="00497B12"/>
    <w:rsid w:val="004E7668"/>
    <w:rsid w:val="004F54FA"/>
    <w:rsid w:val="00503598"/>
    <w:rsid w:val="005110B3"/>
    <w:rsid w:val="00515264"/>
    <w:rsid w:val="00537845"/>
    <w:rsid w:val="00540DE1"/>
    <w:rsid w:val="00571144"/>
    <w:rsid w:val="005A4229"/>
    <w:rsid w:val="005E0137"/>
    <w:rsid w:val="00615AD0"/>
    <w:rsid w:val="00634D7F"/>
    <w:rsid w:val="006662B3"/>
    <w:rsid w:val="00696F5C"/>
    <w:rsid w:val="006B0900"/>
    <w:rsid w:val="00710AAE"/>
    <w:rsid w:val="00712804"/>
    <w:rsid w:val="007544B7"/>
    <w:rsid w:val="007650C0"/>
    <w:rsid w:val="00797647"/>
    <w:rsid w:val="00797C78"/>
    <w:rsid w:val="007F13E4"/>
    <w:rsid w:val="00891878"/>
    <w:rsid w:val="008C5BA1"/>
    <w:rsid w:val="008D46F5"/>
    <w:rsid w:val="008E5EA7"/>
    <w:rsid w:val="008F39A5"/>
    <w:rsid w:val="008F7BD1"/>
    <w:rsid w:val="00922A70"/>
    <w:rsid w:val="009269CF"/>
    <w:rsid w:val="0097202E"/>
    <w:rsid w:val="009A0A20"/>
    <w:rsid w:val="009A3D99"/>
    <w:rsid w:val="009A6A56"/>
    <w:rsid w:val="009B3165"/>
    <w:rsid w:val="009D0A21"/>
    <w:rsid w:val="009E3366"/>
    <w:rsid w:val="00A103C0"/>
    <w:rsid w:val="00A54A17"/>
    <w:rsid w:val="00A8578E"/>
    <w:rsid w:val="00A87C31"/>
    <w:rsid w:val="00AC58F4"/>
    <w:rsid w:val="00AD4089"/>
    <w:rsid w:val="00AD47D3"/>
    <w:rsid w:val="00AE3533"/>
    <w:rsid w:val="00AF6A7F"/>
    <w:rsid w:val="00B6214B"/>
    <w:rsid w:val="00BB41B6"/>
    <w:rsid w:val="00BB564D"/>
    <w:rsid w:val="00BF25EF"/>
    <w:rsid w:val="00C67CAC"/>
    <w:rsid w:val="00C75B9A"/>
    <w:rsid w:val="00CB4F58"/>
    <w:rsid w:val="00CF6FC4"/>
    <w:rsid w:val="00D12CBD"/>
    <w:rsid w:val="00D20EBF"/>
    <w:rsid w:val="00D64E1E"/>
    <w:rsid w:val="00D82334"/>
    <w:rsid w:val="00D875F4"/>
    <w:rsid w:val="00DB048F"/>
    <w:rsid w:val="00DB37F2"/>
    <w:rsid w:val="00DD255F"/>
    <w:rsid w:val="00E16FD1"/>
    <w:rsid w:val="00E64BE3"/>
    <w:rsid w:val="00E820EC"/>
    <w:rsid w:val="00E85F12"/>
    <w:rsid w:val="00EA14AA"/>
    <w:rsid w:val="00EC6805"/>
    <w:rsid w:val="00EE77F7"/>
    <w:rsid w:val="00EF269F"/>
    <w:rsid w:val="00F25593"/>
    <w:rsid w:val="00F513BD"/>
    <w:rsid w:val="00F7051C"/>
    <w:rsid w:val="00F74CDF"/>
    <w:rsid w:val="00F80EA4"/>
    <w:rsid w:val="00F87DE8"/>
    <w:rsid w:val="00FA107A"/>
    <w:rsid w:val="00FF3D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31D1A"/>
  <w15:docId w15:val="{FB621199-DB59-4755-95B2-65768CF7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229"/>
    <w:pPr>
      <w:spacing w:after="5" w:line="248" w:lineRule="auto"/>
      <w:ind w:left="730" w:hanging="10"/>
    </w:pPr>
    <w:rPr>
      <w:rFonts w:ascii="Calibri" w:eastAsia="Calibri" w:hAnsi="Calibri" w:cs="Calibri"/>
      <w:color w:val="000000"/>
    </w:rPr>
  </w:style>
  <w:style w:type="paragraph" w:styleId="Heading1">
    <w:name w:val="heading 1"/>
    <w:next w:val="Normal"/>
    <w:link w:val="Heading1Char"/>
    <w:uiPriority w:val="9"/>
    <w:qFormat/>
    <w:rsid w:val="005A4229"/>
    <w:pPr>
      <w:keepNext/>
      <w:keepLines/>
      <w:spacing w:after="0"/>
      <w:ind w:left="10" w:right="56"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rsid w:val="005A4229"/>
    <w:pPr>
      <w:keepNext/>
      <w:keepLines/>
      <w:spacing w:after="108" w:line="249" w:lineRule="auto"/>
      <w:ind w:left="221" w:hanging="10"/>
      <w:outlineLvl w:val="1"/>
    </w:pPr>
    <w:rPr>
      <w:rFonts w:ascii="Calibri" w:eastAsia="Calibri" w:hAnsi="Calibri" w:cs="Calibri"/>
      <w:color w:val="000000"/>
      <w:u w:val="single" w:color="000000"/>
    </w:rPr>
  </w:style>
  <w:style w:type="paragraph" w:styleId="Heading3">
    <w:name w:val="heading 3"/>
    <w:next w:val="Normal"/>
    <w:link w:val="Heading3Char"/>
    <w:uiPriority w:val="9"/>
    <w:unhideWhenUsed/>
    <w:qFormat/>
    <w:rsid w:val="005A4229"/>
    <w:pPr>
      <w:keepNext/>
      <w:keepLines/>
      <w:spacing w:after="0"/>
      <w:ind w:left="10" w:right="56" w:hanging="10"/>
      <w:outlineLvl w:val="2"/>
    </w:pPr>
    <w:rPr>
      <w:rFonts w:ascii="Calibri" w:eastAsia="Calibri" w:hAnsi="Calibri" w:cs="Calibri"/>
      <w:b/>
      <w:color w:val="000000"/>
    </w:rPr>
  </w:style>
  <w:style w:type="paragraph" w:styleId="Heading4">
    <w:name w:val="heading 4"/>
    <w:next w:val="Normal"/>
    <w:link w:val="Heading4Char"/>
    <w:uiPriority w:val="9"/>
    <w:unhideWhenUsed/>
    <w:qFormat/>
    <w:rsid w:val="005A4229"/>
    <w:pPr>
      <w:keepNext/>
      <w:keepLines/>
      <w:spacing w:after="108" w:line="249" w:lineRule="auto"/>
      <w:ind w:left="221" w:hanging="10"/>
      <w:outlineLvl w:val="3"/>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A4229"/>
    <w:rPr>
      <w:rFonts w:ascii="Calibri" w:eastAsia="Calibri" w:hAnsi="Calibri" w:cs="Calibri"/>
      <w:color w:val="000000"/>
      <w:sz w:val="22"/>
      <w:u w:val="single" w:color="000000"/>
    </w:rPr>
  </w:style>
  <w:style w:type="paragraph" w:customStyle="1" w:styleId="footnotedescription">
    <w:name w:val="footnote description"/>
    <w:next w:val="Normal"/>
    <w:link w:val="footnotedescriptionChar"/>
    <w:hidden/>
    <w:rsid w:val="005A4229"/>
    <w:pPr>
      <w:spacing w:after="0" w:line="243" w:lineRule="auto"/>
    </w:pPr>
    <w:rPr>
      <w:rFonts w:ascii="Cambria" w:eastAsia="Cambria" w:hAnsi="Cambria" w:cs="Cambria"/>
      <w:color w:val="000000"/>
      <w:sz w:val="20"/>
    </w:rPr>
  </w:style>
  <w:style w:type="character" w:customStyle="1" w:styleId="footnotedescriptionChar">
    <w:name w:val="footnote description Char"/>
    <w:link w:val="footnotedescription"/>
    <w:rsid w:val="005A4229"/>
    <w:rPr>
      <w:rFonts w:ascii="Cambria" w:eastAsia="Cambria" w:hAnsi="Cambria" w:cs="Cambria"/>
      <w:color w:val="000000"/>
      <w:sz w:val="20"/>
    </w:rPr>
  </w:style>
  <w:style w:type="character" w:customStyle="1" w:styleId="Heading4Char">
    <w:name w:val="Heading 4 Char"/>
    <w:link w:val="Heading4"/>
    <w:rsid w:val="005A4229"/>
    <w:rPr>
      <w:rFonts w:ascii="Calibri" w:eastAsia="Calibri" w:hAnsi="Calibri" w:cs="Calibri"/>
      <w:color w:val="000000"/>
      <w:sz w:val="22"/>
      <w:u w:val="single" w:color="000000"/>
    </w:rPr>
  </w:style>
  <w:style w:type="character" w:customStyle="1" w:styleId="Heading1Char">
    <w:name w:val="Heading 1 Char"/>
    <w:link w:val="Heading1"/>
    <w:rsid w:val="005A4229"/>
    <w:rPr>
      <w:rFonts w:ascii="Calibri" w:eastAsia="Calibri" w:hAnsi="Calibri" w:cs="Calibri"/>
      <w:b/>
      <w:color w:val="000000"/>
      <w:sz w:val="22"/>
    </w:rPr>
  </w:style>
  <w:style w:type="character" w:customStyle="1" w:styleId="Heading3Char">
    <w:name w:val="Heading 3 Char"/>
    <w:link w:val="Heading3"/>
    <w:rsid w:val="005A4229"/>
    <w:rPr>
      <w:rFonts w:ascii="Calibri" w:eastAsia="Calibri" w:hAnsi="Calibri" w:cs="Calibri"/>
      <w:b/>
      <w:color w:val="000000"/>
      <w:sz w:val="22"/>
    </w:rPr>
  </w:style>
  <w:style w:type="character" w:customStyle="1" w:styleId="footnotemark">
    <w:name w:val="footnote mark"/>
    <w:hidden/>
    <w:rsid w:val="005A4229"/>
    <w:rPr>
      <w:rFonts w:ascii="Cambria" w:eastAsia="Cambria" w:hAnsi="Cambria" w:cs="Cambria"/>
      <w:color w:val="000000"/>
      <w:sz w:val="25"/>
      <w:vertAlign w:val="superscript"/>
    </w:rPr>
  </w:style>
  <w:style w:type="paragraph" w:styleId="ListParagraph">
    <w:name w:val="List Paragraph"/>
    <w:basedOn w:val="Normal"/>
    <w:uiPriority w:val="99"/>
    <w:qFormat/>
    <w:rsid w:val="00540DE1"/>
    <w:pPr>
      <w:ind w:left="720"/>
      <w:contextualSpacing/>
    </w:pPr>
  </w:style>
  <w:style w:type="paragraph" w:styleId="Header">
    <w:name w:val="header"/>
    <w:basedOn w:val="Normal"/>
    <w:link w:val="HeaderChar"/>
    <w:uiPriority w:val="99"/>
    <w:unhideWhenUsed/>
    <w:rsid w:val="001D2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810"/>
    <w:rPr>
      <w:rFonts w:ascii="Calibri" w:eastAsia="Calibri" w:hAnsi="Calibri" w:cs="Calibri"/>
      <w:color w:val="000000"/>
    </w:rPr>
  </w:style>
  <w:style w:type="paragraph" w:styleId="Footer">
    <w:name w:val="footer"/>
    <w:basedOn w:val="Normal"/>
    <w:link w:val="FooterChar"/>
    <w:uiPriority w:val="99"/>
    <w:unhideWhenUsed/>
    <w:rsid w:val="001D2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810"/>
    <w:rPr>
      <w:rFonts w:ascii="Calibri" w:eastAsia="Calibri" w:hAnsi="Calibri" w:cs="Calibri"/>
      <w:color w:val="000000"/>
    </w:rPr>
  </w:style>
  <w:style w:type="paragraph" w:styleId="BalloonText">
    <w:name w:val="Balloon Text"/>
    <w:basedOn w:val="Normal"/>
    <w:link w:val="BalloonTextChar"/>
    <w:uiPriority w:val="99"/>
    <w:semiHidden/>
    <w:unhideWhenUsed/>
    <w:rsid w:val="009A6A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A56"/>
    <w:rPr>
      <w:rFonts w:ascii="Tahoma" w:eastAsia="Calibri" w:hAnsi="Tahoma" w:cs="Tahoma"/>
      <w:color w:val="000000"/>
      <w:sz w:val="16"/>
      <w:szCs w:val="16"/>
    </w:rPr>
  </w:style>
  <w:style w:type="table" w:styleId="TableGrid">
    <w:name w:val="Table Grid"/>
    <w:basedOn w:val="TableNormal"/>
    <w:uiPriority w:val="39"/>
    <w:rsid w:val="002865D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1082</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Pickleball BC</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Inglis</dc:creator>
  <cp:lastModifiedBy>Lyle Evans</cp:lastModifiedBy>
  <cp:revision>7</cp:revision>
  <cp:lastPrinted>2022-08-25T20:37:00Z</cp:lastPrinted>
  <dcterms:created xsi:type="dcterms:W3CDTF">2023-04-24T01:14:00Z</dcterms:created>
  <dcterms:modified xsi:type="dcterms:W3CDTF">2024-04-07T02:16:00Z</dcterms:modified>
</cp:coreProperties>
</file>