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18" w:rsidRDefault="00DF3DC7">
      <w:pPr>
        <w:bidi/>
        <w:jc w:val="center"/>
        <w:rPr>
          <w:b/>
          <w:color w:val="CC0099"/>
          <w:u w:val="single"/>
        </w:rPr>
      </w:pPr>
      <w:r>
        <w:rPr>
          <w:b/>
          <w:color w:val="CC0099"/>
          <w:u w:val="single"/>
          <w:rtl/>
        </w:rPr>
        <w:t>שאלות פסיכופתולוגיה 2020א</w:t>
      </w:r>
    </w:p>
    <w:p w:rsidR="00AD4518" w:rsidRDefault="00DF3DC7">
      <w:pPr>
        <w:bidi/>
        <w:rPr>
          <w:b/>
        </w:rPr>
      </w:pPr>
      <w:r>
        <w:rPr>
          <w:b/>
          <w:rtl/>
        </w:rPr>
        <w:t xml:space="preserve">*השאלות לקוחות מתוך קובץ שאלות ותשובות שאספה יפעת </w:t>
      </w:r>
      <w:proofErr w:type="spellStart"/>
      <w:r>
        <w:rPr>
          <w:b/>
          <w:rtl/>
        </w:rPr>
        <w:t>טביביאן</w:t>
      </w:r>
      <w:proofErr w:type="spellEnd"/>
      <w:r>
        <w:rPr>
          <w:b/>
          <w:rtl/>
        </w:rPr>
        <w:t xml:space="preserve"> עוזר אשר מעודכן למתכונת ישנה. נלקחו ממנו רק שאלות שמתאימות גם למתוכנת חדשה אך יתכנו טעויות\שימוש במושגים שונים. </w:t>
      </w:r>
    </w:p>
    <w:p w:rsidR="00AD4518" w:rsidRDefault="00DF3DC7">
      <w:pPr>
        <w:bidi/>
        <w:rPr>
          <w:b/>
        </w:rPr>
      </w:pPr>
      <w:r>
        <w:rPr>
          <w:b/>
          <w:rtl/>
        </w:rPr>
        <w:t xml:space="preserve">**התשובות מסומנות כפי שסומנו בקובץ המקורי, הן בגדר המלצה </w:t>
      </w:r>
      <w:r>
        <w:rPr>
          <w:b/>
          <w:rtl/>
        </w:rPr>
        <w:t xml:space="preserve">בלבד ולא בהכרח נכונות בוודאות. </w:t>
      </w:r>
    </w:p>
    <w:p w:rsidR="00AD4518" w:rsidRDefault="00DF3DC7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אילו מהמשפטים הבאים </w:t>
      </w:r>
      <w:r>
        <w:rPr>
          <w:color w:val="CC0099"/>
          <w:sz w:val="20"/>
          <w:szCs w:val="20"/>
          <w:u w:val="single"/>
          <w:rtl/>
        </w:rPr>
        <w:t>אינו נכון</w:t>
      </w:r>
      <w:r>
        <w:rPr>
          <w:color w:val="CC0099"/>
          <w:sz w:val="20"/>
          <w:szCs w:val="20"/>
          <w:rtl/>
        </w:rPr>
        <w:t xml:space="preserve"> לגבי ההיסטוריה של הפסיכולוגיה?</w:t>
      </w:r>
    </w:p>
    <w:p w:rsidR="00AD4518" w:rsidRDefault="00DF3DC7">
      <w:pPr>
        <w:numPr>
          <w:ilvl w:val="0"/>
          <w:numId w:val="1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אמיל </w:t>
      </w:r>
      <w:proofErr w:type="spellStart"/>
      <w:r>
        <w:rPr>
          <w:sz w:val="20"/>
          <w:szCs w:val="20"/>
          <w:rtl/>
        </w:rPr>
        <w:t>קרפלין</w:t>
      </w:r>
      <w:proofErr w:type="spellEnd"/>
      <w:r>
        <w:rPr>
          <w:sz w:val="20"/>
          <w:szCs w:val="20"/>
          <w:rtl/>
        </w:rPr>
        <w:t xml:space="preserve"> פיתח את אחת המערכות הראשונות לסיווג שיטתי של הפרעות נפש.</w:t>
      </w:r>
    </w:p>
    <w:p w:rsidR="00AD4518" w:rsidRDefault="00DF3DC7">
      <w:pPr>
        <w:numPr>
          <w:ilvl w:val="0"/>
          <w:numId w:val="1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קתרזיס הינה טכניקה שהשתמשו בה היוונים הקדמונים על מנת להוציא את השדים מהעין (קטרקט) של חולי הנ</w:t>
      </w:r>
      <w:r>
        <w:rPr>
          <w:sz w:val="20"/>
          <w:szCs w:val="20"/>
          <w:highlight w:val="lightGray"/>
          <w:rtl/>
        </w:rPr>
        <w:t>פש.</w:t>
      </w:r>
    </w:p>
    <w:p w:rsidR="00AD4518" w:rsidRDefault="00DF3DC7">
      <w:pPr>
        <w:numPr>
          <w:ilvl w:val="0"/>
          <w:numId w:val="1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פבלוב היה חלוץ בהדגמת תפקיד ההתניה בהתנהגות.</w:t>
      </w:r>
    </w:p>
    <w:p w:rsidR="00AD4518" w:rsidRDefault="00DF3DC7">
      <w:pPr>
        <w:numPr>
          <w:ilvl w:val="0"/>
          <w:numId w:val="14"/>
        </w:numPr>
        <w:bidi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rtl/>
        </w:rPr>
        <w:t>סקינר</w:t>
      </w:r>
      <w:proofErr w:type="spellEnd"/>
      <w:r>
        <w:rPr>
          <w:sz w:val="20"/>
          <w:szCs w:val="20"/>
          <w:rtl/>
        </w:rPr>
        <w:t xml:space="preserve"> ניסח את עיקרון ההתניה המפעילה (האופרנטית)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מחקר רטרוספקטיבי הינו:</w:t>
      </w:r>
    </w:p>
    <w:p w:rsidR="00AD4518" w:rsidRDefault="00DF3DC7">
      <w:pPr>
        <w:numPr>
          <w:ilvl w:val="0"/>
          <w:numId w:val="1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מחקר הבודק את יכולת האינטרוספקציה (התבוננות פנימית) של האדם.</w:t>
      </w:r>
    </w:p>
    <w:p w:rsidR="00AD4518" w:rsidRDefault="00DF3DC7">
      <w:pPr>
        <w:numPr>
          <w:ilvl w:val="0"/>
          <w:numId w:val="15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מחקר המביט לאחור מנקודת המבט של ההווה.</w:t>
      </w:r>
    </w:p>
    <w:p w:rsidR="00AD4518" w:rsidRDefault="00DF3DC7">
      <w:pPr>
        <w:numPr>
          <w:ilvl w:val="0"/>
          <w:numId w:val="1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מחקר שנותן תשובה מלאה להשערות הסיבת</w:t>
      </w:r>
      <w:r>
        <w:rPr>
          <w:sz w:val="20"/>
          <w:szCs w:val="20"/>
          <w:rtl/>
        </w:rPr>
        <w:t>יות בדבר הופעת פסיכופתולוגיה.</w:t>
      </w:r>
    </w:p>
    <w:p w:rsidR="00AD4518" w:rsidRDefault="00DF3DC7">
      <w:pPr>
        <w:numPr>
          <w:ilvl w:val="0"/>
          <w:numId w:val="1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מחקר המתבסס על מחקרי אנלוגיה בחיות.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3. הגילוי של הסיבה </w:t>
      </w:r>
      <w:proofErr w:type="spellStart"/>
      <w:r>
        <w:rPr>
          <w:color w:val="CC0099"/>
          <w:sz w:val="20"/>
          <w:szCs w:val="20"/>
          <w:rtl/>
        </w:rPr>
        <w:t>לשתקון</w:t>
      </w:r>
      <w:proofErr w:type="spellEnd"/>
      <w:r>
        <w:rPr>
          <w:color w:val="CC0099"/>
          <w:sz w:val="20"/>
          <w:szCs w:val="20"/>
          <w:rtl/>
        </w:rPr>
        <w:t xml:space="preserve"> הכללי (</w:t>
      </w:r>
      <w:r>
        <w:rPr>
          <w:color w:val="CC0099"/>
          <w:sz w:val="20"/>
          <w:szCs w:val="20"/>
        </w:rPr>
        <w:t>GENERAL PERASIS</w:t>
      </w:r>
      <w:r>
        <w:rPr>
          <w:color w:val="CC0099"/>
          <w:sz w:val="20"/>
          <w:szCs w:val="20"/>
          <w:rtl/>
        </w:rPr>
        <w:t>/עגבת המוח) והטיפול המוצלח בהפרעה היו חשובים כיוון ש:</w:t>
      </w:r>
    </w:p>
    <w:p w:rsidR="00AD4518" w:rsidRDefault="00DF3DC7">
      <w:pPr>
        <w:numPr>
          <w:ilvl w:val="0"/>
          <w:numId w:val="16"/>
        </w:numPr>
        <w:bidi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  <w:rtl/>
        </w:rPr>
        <w:t>הם ציינו את ההתחלה של השימוש בתרופות אנטי-פסיכוטיות.</w:t>
      </w:r>
    </w:p>
    <w:p w:rsidR="00AD4518" w:rsidRDefault="00DF3DC7">
      <w:pPr>
        <w:numPr>
          <w:ilvl w:val="0"/>
          <w:numId w:val="16"/>
        </w:numPr>
        <w:bidi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  <w:rtl/>
        </w:rPr>
        <w:t xml:space="preserve">הם אפשרו למדענים להבין את הטבע של </w:t>
      </w:r>
      <w:r>
        <w:rPr>
          <w:sz w:val="20"/>
          <w:szCs w:val="20"/>
          <w:rtl/>
        </w:rPr>
        <w:t>הפיגור השכלי.</w:t>
      </w:r>
    </w:p>
    <w:p w:rsidR="00AD4518" w:rsidRDefault="00DF3DC7">
      <w:pPr>
        <w:numPr>
          <w:ilvl w:val="0"/>
          <w:numId w:val="1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זו הייתה הפעם הראשונה בהיסטוריה שהתגלתה הסיבה הפיזית והצליחו לטפל רפואית בהפרעה נפשית.</w:t>
      </w:r>
    </w:p>
    <w:p w:rsidR="00AD4518" w:rsidRDefault="00DF3DC7">
      <w:pPr>
        <w:numPr>
          <w:ilvl w:val="0"/>
          <w:numId w:val="16"/>
        </w:numPr>
        <w:bidi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  <w:rtl/>
        </w:rPr>
        <w:t>הם ציינו את ההכרה הגוברת שעופרת הינה רעלן המעורב במספר פגיעות מוחיות.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4. איזה מהמושגים הבאים אינו קשור לתאוריה הפסיכואנליטית של פרויד:</w:t>
      </w:r>
    </w:p>
    <w:p w:rsidR="00AD4518" w:rsidRDefault="00DF3DC7">
      <w:pPr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שלב החביון (</w:t>
      </w:r>
      <w:r>
        <w:rPr>
          <w:sz w:val="20"/>
          <w:szCs w:val="20"/>
        </w:rPr>
        <w:t>LATENCY</w:t>
      </w:r>
      <w:r>
        <w:rPr>
          <w:sz w:val="20"/>
          <w:szCs w:val="20"/>
        </w:rPr>
        <w:t xml:space="preserve"> STAGE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עיקרון העונג (</w:t>
      </w:r>
      <w:r>
        <w:rPr>
          <w:sz w:val="20"/>
          <w:szCs w:val="20"/>
        </w:rPr>
        <w:t>PLEASURE PRINCIPLE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עקרון המציאות (</w:t>
      </w:r>
      <w:r>
        <w:rPr>
          <w:sz w:val="20"/>
          <w:szCs w:val="20"/>
        </w:rPr>
        <w:t>REALITY PRINCIPLE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חשיבה של תהליך משני (</w:t>
      </w:r>
      <w:r>
        <w:rPr>
          <w:sz w:val="20"/>
          <w:szCs w:val="20"/>
        </w:rPr>
        <w:t>SECONDARY PROCESS THINKING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1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עקרון ההדדיות (</w:t>
      </w:r>
      <w:r>
        <w:rPr>
          <w:sz w:val="20"/>
          <w:szCs w:val="20"/>
          <w:highlight w:val="lightGray"/>
        </w:rPr>
        <w:t>RECIPROCITY PRINCIPLE</w:t>
      </w:r>
      <w:r>
        <w:rPr>
          <w:sz w:val="20"/>
          <w:szCs w:val="20"/>
          <w:highlight w:val="lightGray"/>
          <w:rtl/>
        </w:rPr>
        <w:t>).</w:t>
      </w:r>
    </w:p>
    <w:p w:rsidR="00AD4518" w:rsidRDefault="00AD4518">
      <w:pPr>
        <w:bidi/>
        <w:spacing w:after="0" w:line="240" w:lineRule="auto"/>
        <w:ind w:left="720"/>
        <w:rPr>
          <w:sz w:val="20"/>
          <w:szCs w:val="20"/>
          <w:highlight w:val="lightGray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5. איזה משפט </w:t>
      </w:r>
      <w:r>
        <w:rPr>
          <w:color w:val="CC0099"/>
          <w:sz w:val="20"/>
          <w:szCs w:val="20"/>
          <w:u w:val="single"/>
          <w:rtl/>
        </w:rPr>
        <w:t>אינו נכון</w:t>
      </w:r>
      <w:r>
        <w:rPr>
          <w:color w:val="CC0099"/>
          <w:sz w:val="20"/>
          <w:szCs w:val="20"/>
          <w:rtl/>
        </w:rPr>
        <w:t xml:space="preserve"> לגביי הערכה פסיכו-חברתית (הערכה קלינית):</w:t>
      </w:r>
    </w:p>
    <w:p w:rsidR="00AD4518" w:rsidRDefault="00DF3DC7">
      <w:pPr>
        <w:numPr>
          <w:ilvl w:val="0"/>
          <w:numId w:val="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מבחן התפסת הנושא (</w:t>
      </w:r>
      <w:r>
        <w:rPr>
          <w:sz w:val="20"/>
          <w:szCs w:val="20"/>
        </w:rPr>
        <w:t>TAT-T</w:t>
      </w:r>
      <w:r>
        <w:rPr>
          <w:sz w:val="20"/>
          <w:szCs w:val="20"/>
        </w:rPr>
        <w:t>HEMATIC APPERCEPTION TEST</w:t>
      </w:r>
      <w:r>
        <w:rPr>
          <w:sz w:val="20"/>
          <w:szCs w:val="20"/>
          <w:rtl/>
        </w:rPr>
        <w:t>)  הינו מבחן אישיות.</w:t>
      </w:r>
    </w:p>
    <w:p w:rsidR="00AD4518" w:rsidRDefault="00DF3DC7">
      <w:pPr>
        <w:numPr>
          <w:ilvl w:val="0"/>
          <w:numId w:val="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מבחן רורשך הינו מבחן השלכה.</w:t>
      </w:r>
    </w:p>
    <w:p w:rsidR="00AD4518" w:rsidRDefault="00DF3DC7">
      <w:pPr>
        <w:numPr>
          <w:ilvl w:val="0"/>
          <w:numId w:val="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שאלון האישיות הרב-שלבי של מינסוטה (</w:t>
      </w:r>
      <w:r>
        <w:rPr>
          <w:sz w:val="20"/>
          <w:szCs w:val="20"/>
          <w:highlight w:val="lightGray"/>
        </w:rPr>
        <w:t>MINNESOTA MULTIPHASIC PERSONALITY INVENTORY-MMPI</w:t>
      </w:r>
      <w:r>
        <w:rPr>
          <w:sz w:val="20"/>
          <w:szCs w:val="20"/>
          <w:highlight w:val="lightGray"/>
          <w:rtl/>
        </w:rPr>
        <w:t>) הינו מבחן השלכה.</w:t>
      </w:r>
    </w:p>
    <w:p w:rsidR="00AD4518" w:rsidRDefault="00DF3DC7">
      <w:pPr>
        <w:numPr>
          <w:ilvl w:val="0"/>
          <w:numId w:val="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מבחנים פסיכולוגיים עשויים לסייע גם באיתור ליקויים אורגניים.</w:t>
      </w:r>
    </w:p>
    <w:p w:rsidR="00AD4518" w:rsidRDefault="00AD4518">
      <w:pPr>
        <w:bidi/>
        <w:spacing w:after="0" w:line="240" w:lineRule="auto"/>
        <w:ind w:left="720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  <w:u w:val="single"/>
        </w:rPr>
      </w:pPr>
      <w:r>
        <w:rPr>
          <w:color w:val="CC0099"/>
          <w:sz w:val="20"/>
          <w:szCs w:val="20"/>
          <w:rtl/>
        </w:rPr>
        <w:t xml:space="preserve">6. ענה נכון / לא </w:t>
      </w:r>
      <w:r>
        <w:rPr>
          <w:color w:val="CC0099"/>
          <w:sz w:val="20"/>
          <w:szCs w:val="20"/>
          <w:rtl/>
        </w:rPr>
        <w:t>נכון</w:t>
      </w:r>
    </w:p>
    <w:p w:rsidR="00AD4518" w:rsidRDefault="00DF3DC7">
      <w:pPr>
        <w:numPr>
          <w:ilvl w:val="0"/>
          <w:numId w:val="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רוב בעלי הפרעת </w:t>
      </w:r>
      <w:proofErr w:type="spellStart"/>
      <w:r>
        <w:rPr>
          <w:sz w:val="20"/>
          <w:szCs w:val="20"/>
          <w:rtl/>
        </w:rPr>
        <w:t>טורדנות</w:t>
      </w:r>
      <w:proofErr w:type="spellEnd"/>
      <w:r>
        <w:rPr>
          <w:sz w:val="20"/>
          <w:szCs w:val="20"/>
          <w:rtl/>
        </w:rPr>
        <w:t xml:space="preserve"> כפייתיות (</w:t>
      </w:r>
      <w:r>
        <w:rPr>
          <w:sz w:val="20"/>
          <w:szCs w:val="20"/>
        </w:rPr>
        <w:t>OCD</w:t>
      </w:r>
      <w:r>
        <w:rPr>
          <w:sz w:val="20"/>
          <w:szCs w:val="20"/>
          <w:rtl/>
        </w:rPr>
        <w:t>)  סובלים מקומפולסיביות (כפייתיות), אך לא מאובססיות (</w:t>
      </w:r>
      <w:proofErr w:type="spellStart"/>
      <w:r>
        <w:rPr>
          <w:sz w:val="20"/>
          <w:szCs w:val="20"/>
          <w:rtl/>
        </w:rPr>
        <w:t>טורדנות</w:t>
      </w:r>
      <w:proofErr w:type="spellEnd"/>
      <w:r>
        <w:rPr>
          <w:sz w:val="20"/>
          <w:szCs w:val="20"/>
          <w:rtl/>
        </w:rPr>
        <w:t xml:space="preserve">)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ההבדל העיקרי בין פוביה לבין הפרעת פאניקה הוא שההתקף בהפרעת הפוביה קצר יותר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התנסות מוקדמת חיובית עם האובייקט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 xml:space="preserve"> (למשל עם כלבים) </w:t>
      </w:r>
      <w:r>
        <w:rPr>
          <w:sz w:val="20"/>
          <w:szCs w:val="20"/>
          <w:rtl/>
        </w:rPr>
        <w:t xml:space="preserve">מקטינה את הסיכון להיווצרות פוביה כאשר נתקלים באירוע מפחיד הקשור באובייקט (למשל, בכלב) 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לפי הגישה הפסיכודינמית, מנגנון ההתקה (</w:t>
      </w:r>
      <w:r>
        <w:rPr>
          <w:sz w:val="20"/>
          <w:szCs w:val="20"/>
        </w:rPr>
        <w:t>DISPLACEMENT</w:t>
      </w:r>
      <w:r>
        <w:rPr>
          <w:sz w:val="20"/>
          <w:szCs w:val="20"/>
          <w:rtl/>
        </w:rPr>
        <w:t xml:space="preserve">)  הוא מנגנון ההגנה המרכזי בפוביה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7. איזה משפט נכון </w:t>
      </w:r>
      <w:r>
        <w:rPr>
          <w:b/>
          <w:color w:val="CC0099"/>
          <w:sz w:val="20"/>
          <w:szCs w:val="20"/>
          <w:rtl/>
        </w:rPr>
        <w:t xml:space="preserve">לגבי הפרעות </w:t>
      </w:r>
      <w:proofErr w:type="spellStart"/>
      <w:r>
        <w:rPr>
          <w:b/>
          <w:color w:val="CC0099"/>
          <w:sz w:val="20"/>
          <w:szCs w:val="20"/>
          <w:rtl/>
        </w:rPr>
        <w:t>סומטופורמיות</w:t>
      </w:r>
      <w:proofErr w:type="spellEnd"/>
      <w:r>
        <w:rPr>
          <w:b/>
          <w:color w:val="CC0099"/>
          <w:sz w:val="20"/>
          <w:szCs w:val="20"/>
          <w:rtl/>
        </w:rPr>
        <w:t xml:space="preserve"> והפרעות ניתוק</w:t>
      </w:r>
      <w:r>
        <w:rPr>
          <w:color w:val="CC0099"/>
          <w:sz w:val="20"/>
          <w:szCs w:val="20"/>
        </w:rPr>
        <w:t xml:space="preserve"> :</w:t>
      </w:r>
    </w:p>
    <w:p w:rsidR="00AD4518" w:rsidRDefault="00DF3D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בעלי הפר</w:t>
      </w:r>
      <w:r>
        <w:rPr>
          <w:color w:val="000000"/>
          <w:sz w:val="20"/>
          <w:szCs w:val="20"/>
          <w:rtl/>
        </w:rPr>
        <w:t xml:space="preserve">עות </w:t>
      </w:r>
      <w:proofErr w:type="spellStart"/>
      <w:r>
        <w:rPr>
          <w:color w:val="000000"/>
          <w:sz w:val="20"/>
          <w:szCs w:val="20"/>
          <w:rtl/>
        </w:rPr>
        <w:t>סומטופורמיות</w:t>
      </w:r>
      <w:proofErr w:type="spellEnd"/>
      <w:r>
        <w:rPr>
          <w:color w:val="000000"/>
          <w:sz w:val="20"/>
          <w:szCs w:val="20"/>
          <w:rtl/>
        </w:rPr>
        <w:t xml:space="preserve"> מזייפים את הסימפטומים שלהם על מנת להשיג טובות הנאה מוחשיות) כמו למשל מזייפים סימפטומים כדי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 להשיג אישור מחלה).</w:t>
      </w:r>
    </w:p>
    <w:p w:rsidR="00AD4518" w:rsidRDefault="00DF3D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בעלי הפרעות </w:t>
      </w:r>
      <w:proofErr w:type="spellStart"/>
      <w:r>
        <w:rPr>
          <w:color w:val="000000"/>
          <w:sz w:val="20"/>
          <w:szCs w:val="20"/>
          <w:rtl/>
        </w:rPr>
        <w:t>סומטופורמיות</w:t>
      </w:r>
      <w:proofErr w:type="spellEnd"/>
      <w:r>
        <w:rPr>
          <w:color w:val="000000"/>
          <w:sz w:val="20"/>
          <w:szCs w:val="20"/>
          <w:rtl/>
        </w:rPr>
        <w:t xml:space="preserve"> מזייפים את הסימפטומים שלהם כדי להשיג טובות הנאה פסיכולוגיות. למשל, שהרופאים יטפלו בהם.</w:t>
      </w:r>
    </w:p>
    <w:p w:rsidR="00AD4518" w:rsidRDefault="00DF3D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בעלי הפרעת </w:t>
      </w:r>
      <w:r>
        <w:rPr>
          <w:color w:val="000000"/>
          <w:sz w:val="20"/>
          <w:szCs w:val="20"/>
          <w:rtl/>
        </w:rPr>
        <w:t>המרה=</w:t>
      </w:r>
      <w:proofErr w:type="spellStart"/>
      <w:r>
        <w:rPr>
          <w:color w:val="000000"/>
          <w:sz w:val="20"/>
          <w:szCs w:val="20"/>
          <w:rtl/>
        </w:rPr>
        <w:t>קונברסיה</w:t>
      </w:r>
      <w:proofErr w:type="spellEnd"/>
      <w:r>
        <w:rPr>
          <w:color w:val="000000"/>
          <w:sz w:val="20"/>
          <w:szCs w:val="20"/>
          <w:rtl/>
        </w:rPr>
        <w:t>, עשויים באמת להאמין כי יש להם ליקוי תפקודי כלשהו, למשל שיתוק בגפיים, למרות שאין ממצאים פיזיולוגיים המראים זאת.</w:t>
      </w:r>
    </w:p>
    <w:p w:rsidR="00AD4518" w:rsidRDefault="00DF3D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הפרעות ניתוק עלולות להיגרם מהתעללות טראומטית בילדות.</w:t>
      </w:r>
    </w:p>
    <w:p w:rsidR="00AD4518" w:rsidRDefault="00DF3D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 xml:space="preserve">תשובות </w:t>
      </w:r>
      <w:proofErr w:type="spellStart"/>
      <w:r>
        <w:rPr>
          <w:color w:val="000000"/>
          <w:sz w:val="20"/>
          <w:szCs w:val="20"/>
          <w:highlight w:val="lightGray"/>
          <w:rtl/>
        </w:rPr>
        <w:t>ג+ד</w:t>
      </w:r>
      <w:proofErr w:type="spellEnd"/>
      <w:r>
        <w:rPr>
          <w:color w:val="000000"/>
          <w:sz w:val="20"/>
          <w:szCs w:val="20"/>
          <w:highlight w:val="lightGray"/>
          <w:rtl/>
        </w:rPr>
        <w:t xml:space="preserve"> נכונות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8. לשמואל ורמי הפרעות אישיות. מאפיין משותף לשניהם הוא </w:t>
      </w:r>
      <w:r>
        <w:rPr>
          <w:color w:val="CC0099"/>
          <w:sz w:val="20"/>
          <w:szCs w:val="20"/>
          <w:u w:val="single"/>
          <w:rtl/>
        </w:rPr>
        <w:t xml:space="preserve">שאיפה </w:t>
      </w:r>
      <w:r>
        <w:rPr>
          <w:color w:val="CC0099"/>
          <w:sz w:val="20"/>
          <w:szCs w:val="20"/>
          <w:u w:val="single"/>
          <w:rtl/>
        </w:rPr>
        <w:t>לשלמות</w:t>
      </w:r>
      <w:r>
        <w:rPr>
          <w:color w:val="CC0099"/>
          <w:sz w:val="20"/>
          <w:szCs w:val="20"/>
          <w:rtl/>
        </w:rPr>
        <w:t>. שמואל מרגיש שישיג את השלמות ומתהדר בכך בעוד שרמי אינו מרגיש כך והוא לעתים קרובות ביקורתי מאוד כלפי עצמו. אם אלו הנתונים היחידים שבידך אזי סביר ש: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שמואל סובל מהפרעת אישיות סכיזואידית ורמי מהפרעת אישיות נרקיסיסטית.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שמואל סובל מהפרעת אישיות נרקי</w:t>
      </w:r>
      <w:r>
        <w:rPr>
          <w:sz w:val="20"/>
          <w:szCs w:val="20"/>
          <w:rtl/>
        </w:rPr>
        <w:t>סיסטית ורמי מהפרעת אישיות סכיזואידית.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שמואל סובל מהפרעת אישיות נרקיסיסטית ורמי סובל מהפרעת אישיות טורדנית- כפייתית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שמואל סובל מהפרעת אישיות </w:t>
      </w:r>
      <w:proofErr w:type="spellStart"/>
      <w:r>
        <w:rPr>
          <w:sz w:val="20"/>
          <w:szCs w:val="20"/>
          <w:rtl/>
        </w:rPr>
        <w:t>סכיזוטיפאלית</w:t>
      </w:r>
      <w:proofErr w:type="spellEnd"/>
      <w:r>
        <w:rPr>
          <w:sz w:val="20"/>
          <w:szCs w:val="20"/>
          <w:rtl/>
        </w:rPr>
        <w:t xml:space="preserve"> ורמי מהפרעת אישיות טורדנית-כפייתית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שמואל סובל מהפרעת אישיות גבולית ורמי מהפרעת אישיות פרנואידי</w:t>
      </w:r>
      <w:r>
        <w:rPr>
          <w:sz w:val="20"/>
          <w:szCs w:val="20"/>
          <w:rtl/>
        </w:rPr>
        <w:t>ת.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9. לפי התיאוריה הפרוידיאנית, מרכיב מרכזי בדיכאון הוא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r>
        <w:rPr>
          <w:sz w:val="20"/>
          <w:szCs w:val="20"/>
          <w:highlight w:val="lightGray"/>
          <w:rtl/>
        </w:rPr>
        <w:t>הפניית כעס פנימה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סובלימציה מרובה.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רמות לא נורמאליות של סרוטונין.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הכללות יתר.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10. מהי התשובה </w:t>
      </w:r>
      <w:r>
        <w:rPr>
          <w:color w:val="CC0099"/>
          <w:sz w:val="20"/>
          <w:szCs w:val="20"/>
          <w:u w:val="single"/>
          <w:rtl/>
        </w:rPr>
        <w:t xml:space="preserve">הנכונה </w:t>
      </w:r>
      <w:r>
        <w:rPr>
          <w:b/>
          <w:color w:val="CC0099"/>
          <w:sz w:val="20"/>
          <w:szCs w:val="20"/>
          <w:rtl/>
        </w:rPr>
        <w:t>לגבי ליקויי למידה</w:t>
      </w:r>
      <w:r>
        <w:rPr>
          <w:color w:val="CC0099"/>
          <w:sz w:val="20"/>
          <w:szCs w:val="20"/>
        </w:rPr>
        <w:t>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עפ"י ההגדרה של לקות למידה -תלמיד הסובל מליקוי למידה סובל גם </w:t>
      </w:r>
      <w:r>
        <w:rPr>
          <w:sz w:val="20"/>
          <w:szCs w:val="20"/>
          <w:rtl/>
        </w:rPr>
        <w:t>מפיגור שכלי ברמה בינונית.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הסובלים מלקות למידה הם בעלי בעיות רגשיות קשות, החל מחודשי חייהם הראשוניים.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לקויי הלמידה מזוהים עקב פער בין רמת ההישגים האקדמיים הצפויה מהם לבין ביצועיהם בפועל.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לקויי הלמידה נובעים ככל הנראה מתקשורת כפולת מסר </w:t>
      </w:r>
      <w:r>
        <w:rPr>
          <w:sz w:val="20"/>
          <w:szCs w:val="20"/>
        </w:rPr>
        <w:t>BIND- DOUBLE</w:t>
      </w:r>
      <w:r>
        <w:rPr>
          <w:sz w:val="20"/>
          <w:szCs w:val="20"/>
          <w:rtl/>
        </w:rPr>
        <w:t>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11. אלו מהבאים </w:t>
      </w:r>
      <w:r>
        <w:rPr>
          <w:color w:val="CC0099"/>
          <w:sz w:val="20"/>
          <w:szCs w:val="20"/>
          <w:u w:val="single"/>
          <w:rtl/>
        </w:rPr>
        <w:t xml:space="preserve">אינה </w:t>
      </w:r>
      <w:r>
        <w:rPr>
          <w:color w:val="CC0099"/>
          <w:sz w:val="20"/>
          <w:szCs w:val="20"/>
          <w:rtl/>
        </w:rPr>
        <w:t>הפרעה שכיחה בתקופת הילדות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הפרעת חרדת-פרידה (</w:t>
      </w:r>
      <w:r>
        <w:rPr>
          <w:sz w:val="16"/>
          <w:szCs w:val="16"/>
        </w:rPr>
        <w:t>DISORDER ANXIETY SEPERATION.)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אוטיזם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הפרעת ליקוי קשב/פעלתנות יתר </w:t>
      </w:r>
      <w:r>
        <w:rPr>
          <w:sz w:val="20"/>
          <w:szCs w:val="20"/>
        </w:rPr>
        <w:t>HD/AD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.ד. הפרעת התנהגות (</w:t>
      </w:r>
      <w:r>
        <w:rPr>
          <w:sz w:val="20"/>
          <w:szCs w:val="20"/>
        </w:rPr>
        <w:t>DISORDER CONDUCT</w:t>
      </w:r>
      <w:r>
        <w:rPr>
          <w:sz w:val="20"/>
          <w:szCs w:val="20"/>
          <w:rtl/>
        </w:rPr>
        <w:t>.)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ה. </w:t>
      </w:r>
      <w:r>
        <w:rPr>
          <w:sz w:val="20"/>
          <w:szCs w:val="20"/>
          <w:highlight w:val="lightGray"/>
          <w:rtl/>
        </w:rPr>
        <w:t>סכיזופרניה.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12. הרעיון שניתן ל"תקן" נפש מופרעת באמצעות טיפול </w:t>
      </w:r>
      <w:r>
        <w:rPr>
          <w:color w:val="CC0099"/>
          <w:sz w:val="20"/>
          <w:szCs w:val="20"/>
          <w:rtl/>
        </w:rPr>
        <w:t>המכוון אל הגוף: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קיים מאז חידושיו של </w:t>
      </w:r>
      <w:proofErr w:type="spellStart"/>
      <w:r>
        <w:rPr>
          <w:sz w:val="20"/>
          <w:szCs w:val="20"/>
          <w:rtl/>
        </w:rPr>
        <w:t>קרפלין</w:t>
      </w:r>
      <w:proofErr w:type="spellEnd"/>
      <w:r>
        <w:rPr>
          <w:sz w:val="20"/>
          <w:szCs w:val="20"/>
          <w:rtl/>
        </w:rPr>
        <w:t xml:space="preserve"> במאה ה- 19.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</w:t>
      </w:r>
      <w:r>
        <w:rPr>
          <w:sz w:val="20"/>
          <w:szCs w:val="20"/>
          <w:highlight w:val="lightGray"/>
          <w:rtl/>
        </w:rPr>
        <w:t>. קיים מאז ימי קדם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הגיע לרמת התפתחות כזו, כך שכיום אנו יודעים בוודאות על הקבלות מדויקות של כל ההתנהגויות לאירועים מסוימים במוח.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תשובות ב +ג נכונות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13. ליתיום משמש בעיקר לטיפול במקרים של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</w:t>
      </w:r>
      <w:r>
        <w:rPr>
          <w:sz w:val="20"/>
          <w:szCs w:val="20"/>
          <w:rtl/>
        </w:rPr>
        <w:t>. סכיזופרניה.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</w:t>
      </w:r>
      <w:r>
        <w:rPr>
          <w:sz w:val="20"/>
          <w:szCs w:val="20"/>
          <w:highlight w:val="lightGray"/>
          <w:rtl/>
        </w:rPr>
        <w:t>הפרעות דו-קוטביות -מאניה-דפרסיה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פוביה.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הפרעת דכאון קשה (</w:t>
      </w:r>
      <w:r>
        <w:rPr>
          <w:sz w:val="20"/>
          <w:szCs w:val="20"/>
        </w:rPr>
        <w:t>DISORDER DEPRESSIVE MAJOR</w:t>
      </w:r>
      <w:r>
        <w:rPr>
          <w:sz w:val="20"/>
          <w:szCs w:val="20"/>
          <w:rtl/>
        </w:rPr>
        <w:t>.)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הפרעת פאניקה.</w:t>
      </w: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14. אב הנמצא בחוף הים מנסה לבטל את פחדו הנוראי של ילדו הקטן להיכנס למים בכך שהוא נושא את בנו במהירות ומטילו אל המים בכדי שיראה כי</w:t>
      </w:r>
      <w:r>
        <w:rPr>
          <w:color w:val="CC0099"/>
          <w:sz w:val="20"/>
          <w:szCs w:val="20"/>
          <w:rtl/>
        </w:rPr>
        <w:t xml:space="preserve"> לא קורה לו שום דבר רע. ניתן לומר על אב זה כי : </w:t>
      </w:r>
    </w:p>
    <w:p w:rsidR="00AD4518" w:rsidRDefault="00DF3D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השתמש בשיטה של הצפה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FLOODING</w:t>
      </w:r>
      <w:r>
        <w:rPr>
          <w:color w:val="000000"/>
          <w:sz w:val="20"/>
          <w:szCs w:val="20"/>
        </w:rPr>
        <w:t xml:space="preserve">.. </w:t>
      </w:r>
    </w:p>
    <w:p w:rsidR="00AD4518" w:rsidRDefault="00DF3D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השתמש בשיטה של הקהיה שיטתית</w:t>
      </w:r>
      <w:r>
        <w:rPr>
          <w:color w:val="000000"/>
          <w:sz w:val="16"/>
          <w:szCs w:val="16"/>
        </w:rPr>
        <w:t xml:space="preserve">DESENSITIZATION SYSTEMATIC </w:t>
      </w:r>
    </w:p>
    <w:p w:rsidR="00AD4518" w:rsidRDefault="00DF3D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 השתמש בשיטת של התניה סמויה </w:t>
      </w:r>
      <w:r>
        <w:rPr>
          <w:color w:val="000000"/>
          <w:sz w:val="16"/>
          <w:szCs w:val="16"/>
        </w:rPr>
        <w:t>CONDITIONING LATENT</w:t>
      </w:r>
      <w:r>
        <w:rPr>
          <w:color w:val="000000"/>
          <w:sz w:val="20"/>
          <w:szCs w:val="20"/>
        </w:rPr>
        <w:t xml:space="preserve"> </w:t>
      </w:r>
    </w:p>
    <w:p w:rsidR="00AD4518" w:rsidRDefault="00DF3D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 השתמש בשיטת הפחתת ההדחקה</w:t>
      </w:r>
      <w:r>
        <w:rPr>
          <w:color w:val="000000"/>
          <w:sz w:val="16"/>
          <w:szCs w:val="16"/>
        </w:rPr>
        <w:t>REDUCTION REPRESSION</w:t>
      </w:r>
      <w:r>
        <w:rPr>
          <w:color w:val="000000"/>
          <w:sz w:val="20"/>
          <w:szCs w:val="20"/>
        </w:rPr>
        <w:t>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15. גדי אינו מסוגל </w:t>
      </w:r>
      <w:r>
        <w:rPr>
          <w:color w:val="CC0099"/>
          <w:sz w:val="20"/>
          <w:szCs w:val="20"/>
          <w:rtl/>
        </w:rPr>
        <w:t>להשיג סיפוק מיני אלא אם כן הוא מאונן תוך שימוש בבגדים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תחתונים של נשים. עפ"י ה-</w:t>
      </w:r>
      <w:r>
        <w:rPr>
          <w:color w:val="CC0099"/>
          <w:sz w:val="20"/>
          <w:szCs w:val="20"/>
        </w:rPr>
        <w:t>IV-DSM</w:t>
      </w:r>
      <w:r>
        <w:rPr>
          <w:color w:val="CC0099"/>
          <w:sz w:val="20"/>
          <w:szCs w:val="20"/>
          <w:rtl/>
        </w:rPr>
        <w:t xml:space="preserve"> ,סביר שגדי סובל מ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דיספוריה מינית (</w:t>
      </w:r>
      <w:r>
        <w:rPr>
          <w:sz w:val="16"/>
          <w:szCs w:val="16"/>
        </w:rPr>
        <w:t>DYSPHORIA GENDER.)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מזוכיזם.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פטישיזם.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proofErr w:type="spellStart"/>
      <w:r>
        <w:rPr>
          <w:sz w:val="20"/>
          <w:szCs w:val="20"/>
          <w:rtl/>
        </w:rPr>
        <w:t>אינספקציונליזם</w:t>
      </w:r>
      <w:proofErr w:type="spellEnd"/>
      <w:r>
        <w:rPr>
          <w:sz w:val="20"/>
          <w:szCs w:val="20"/>
          <w:rtl/>
        </w:rPr>
        <w:t xml:space="preserve"> )</w:t>
      </w:r>
      <w:r>
        <w:rPr>
          <w:sz w:val="20"/>
          <w:szCs w:val="20"/>
        </w:rPr>
        <w:t>INSPECTIONALISM</w:t>
      </w:r>
      <w:r>
        <w:rPr>
          <w:sz w:val="20"/>
          <w:szCs w:val="20"/>
          <w:rtl/>
        </w:rPr>
        <w:t>.</w:t>
      </w:r>
    </w:p>
    <w:p w:rsidR="00AD4518" w:rsidRDefault="00AD4518">
      <w:pPr>
        <w:bidi/>
        <w:spacing w:after="0" w:line="240" w:lineRule="auto"/>
        <w:rPr>
          <w:color w:val="CC0099"/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16. אילו מהמשפטים הבאים </w:t>
      </w:r>
      <w:r>
        <w:rPr>
          <w:color w:val="CC0099"/>
          <w:sz w:val="20"/>
          <w:szCs w:val="20"/>
          <w:u w:val="single"/>
          <w:rtl/>
        </w:rPr>
        <w:t>אינו נכון</w:t>
      </w:r>
      <w:r>
        <w:rPr>
          <w:color w:val="CC0099"/>
          <w:sz w:val="20"/>
          <w:szCs w:val="20"/>
          <w:rtl/>
        </w:rPr>
        <w:t xml:space="preserve"> לגבי ההיסטוריה של </w:t>
      </w:r>
      <w:r>
        <w:rPr>
          <w:color w:val="CC0099"/>
          <w:sz w:val="20"/>
          <w:szCs w:val="20"/>
          <w:rtl/>
        </w:rPr>
        <w:t>הפסיכופתולוגיה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אמיל </w:t>
      </w:r>
      <w:proofErr w:type="spellStart"/>
      <w:r>
        <w:rPr>
          <w:sz w:val="20"/>
          <w:szCs w:val="20"/>
          <w:rtl/>
        </w:rPr>
        <w:t>קרפלין</w:t>
      </w:r>
      <w:proofErr w:type="spellEnd"/>
      <w:r>
        <w:rPr>
          <w:sz w:val="20"/>
          <w:szCs w:val="20"/>
          <w:rtl/>
        </w:rPr>
        <w:t xml:space="preserve"> פיתח את אחת המערכות הראשונות לסיווג שיטתי של הפרעות נפש.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</w:t>
      </w:r>
      <w:r>
        <w:rPr>
          <w:sz w:val="20"/>
          <w:szCs w:val="20"/>
          <w:highlight w:val="lightGray"/>
          <w:rtl/>
        </w:rPr>
        <w:t>קתרזיס הינה טכניקה שהשתמשו בה היוונים הקדמוניים על מנת להוציא את "השדים" מהעין (קטרקט) של חולי הנפש.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פבלוב היה חלוץ בהדגמת תפקיד ההתניה בהתנהגות.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proofErr w:type="spellStart"/>
      <w:r>
        <w:rPr>
          <w:sz w:val="20"/>
          <w:szCs w:val="20"/>
          <w:rtl/>
        </w:rPr>
        <w:t>סקינר</w:t>
      </w:r>
      <w:proofErr w:type="spellEnd"/>
      <w:r>
        <w:rPr>
          <w:sz w:val="20"/>
          <w:szCs w:val="20"/>
          <w:rtl/>
        </w:rPr>
        <w:t xml:space="preserve"> ניסח </w:t>
      </w:r>
      <w:r>
        <w:rPr>
          <w:sz w:val="20"/>
          <w:szCs w:val="20"/>
          <w:rtl/>
        </w:rPr>
        <w:t>את עיקרון ההתניה המפעילה (האופרנטית).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17. לפי המודל הקוגניטיבי</w:t>
      </w:r>
      <w:r>
        <w:rPr>
          <w:color w:val="CC0099"/>
          <w:sz w:val="20"/>
          <w:szCs w:val="20"/>
          <w:rtl/>
        </w:rPr>
        <w:t xml:space="preserve"> המרכזי להסבר הפרעת הפאניקה: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הפרעת פאניקה נוצרת עקב תפישת הסיבות לכישלון כפנימיות, יציבות וכלליות.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</w:t>
      </w:r>
      <w:r>
        <w:rPr>
          <w:sz w:val="20"/>
          <w:szCs w:val="20"/>
          <w:highlight w:val="lightGray"/>
          <w:rtl/>
        </w:rPr>
        <w:t>כחלק ממעגל הפאניקה, מתקיימת מתן פרשנות הרת אסון לתחושות גופניות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הפאניקה נוצרת עקב מש</w:t>
      </w:r>
      <w:r>
        <w:rPr>
          <w:sz w:val="20"/>
          <w:szCs w:val="20"/>
          <w:rtl/>
        </w:rPr>
        <w:t xml:space="preserve">ולש קוגניטיבי המתייחס לתפישת העולם כמסוכן, חוסר ביטחון לגבי העתיד, ותפישת עצמך כחסר יכולת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התמודדות.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אחד ממאפייני הפאניקה הוא שהאדם מייחס לעצמו חוסר אונים נרכש.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18. דני טוען שהוא אינו שומע. העובדה שהוא אינו זז כאשר מכונית צופרת מתקרבת לכיוונו ומאיי</w:t>
      </w:r>
      <w:r>
        <w:rPr>
          <w:color w:val="CC0099"/>
          <w:sz w:val="20"/>
          <w:szCs w:val="20"/>
          <w:rtl/>
        </w:rPr>
        <w:t>מת לפגוע בו מראה כנראה שהוא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מתחלה.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סובל מהפרעת המרה (</w:t>
      </w:r>
      <w:proofErr w:type="spellStart"/>
      <w:r>
        <w:rPr>
          <w:sz w:val="20"/>
          <w:szCs w:val="20"/>
          <w:rtl/>
        </w:rPr>
        <w:t>קונברסיה</w:t>
      </w:r>
      <w:proofErr w:type="spellEnd"/>
      <w:r>
        <w:rPr>
          <w:sz w:val="20"/>
          <w:szCs w:val="20"/>
          <w:rtl/>
        </w:rPr>
        <w:t>).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סובל מהפרעת סומטיזציה.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r>
        <w:rPr>
          <w:sz w:val="20"/>
          <w:szCs w:val="20"/>
          <w:highlight w:val="lightGray"/>
          <w:rtl/>
        </w:rPr>
        <w:t>אינו שומע בגלל כשל גופני כלשהו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תשובות ב +ד נכונות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19. איזה משפט </w:t>
      </w:r>
      <w:r>
        <w:rPr>
          <w:b/>
          <w:color w:val="CC0099"/>
          <w:sz w:val="20"/>
          <w:szCs w:val="20"/>
          <w:rtl/>
        </w:rPr>
        <w:t>נכון לגבי הפרעות מין</w:t>
      </w:r>
      <w:r>
        <w:rPr>
          <w:color w:val="CC0099"/>
          <w:sz w:val="20"/>
          <w:szCs w:val="20"/>
        </w:rPr>
        <w:t xml:space="preserve">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proofErr w:type="spellStart"/>
      <w:r>
        <w:rPr>
          <w:sz w:val="20"/>
          <w:szCs w:val="20"/>
          <w:rtl/>
        </w:rPr>
        <w:t>דיספרוניה</w:t>
      </w:r>
      <w:proofErr w:type="spellEnd"/>
      <w:r>
        <w:rPr>
          <w:sz w:val="20"/>
          <w:szCs w:val="20"/>
          <w:rtl/>
        </w:rPr>
        <w:t xml:space="preserve"> (</w:t>
      </w:r>
      <w:r>
        <w:rPr>
          <w:sz w:val="16"/>
          <w:szCs w:val="16"/>
        </w:rPr>
        <w:t>DYSPAREUNIA )</w:t>
      </w:r>
      <w:r>
        <w:rPr>
          <w:sz w:val="20"/>
          <w:szCs w:val="20"/>
          <w:rtl/>
        </w:rPr>
        <w:t>הינו מושג שקשור להפרעות בזהות המינית</w:t>
      </w:r>
      <w:r>
        <w:rPr>
          <w:sz w:val="20"/>
          <w:szCs w:val="20"/>
          <w:rtl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כל הטרנסקסואלים הינם הומוסקסואלים.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פדופיליה הינה פרפיליה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בניגוד לדעה הרווחת בציבור, שכיחות המציצנות (אקסהיביציוניזם) אצל נשים גבוהה מאשר אצל גברים.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תשובות א +ג נכונות.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20. נכון / לא נכון לגבי הפרעות חרדה</w:t>
      </w:r>
      <w:r>
        <w:rPr>
          <w:color w:val="CC0099"/>
          <w:sz w:val="20"/>
          <w:szCs w:val="20"/>
        </w:rPr>
        <w:t xml:space="preserve"> :</w:t>
      </w:r>
    </w:p>
    <w:p w:rsidR="00AD4518" w:rsidRDefault="00DF3D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רוב בעלי הפרעת </w:t>
      </w:r>
      <w:proofErr w:type="spellStart"/>
      <w:r>
        <w:rPr>
          <w:color w:val="000000"/>
          <w:sz w:val="20"/>
          <w:szCs w:val="20"/>
          <w:rtl/>
        </w:rPr>
        <w:t>טורדנות</w:t>
      </w:r>
      <w:proofErr w:type="spellEnd"/>
      <w:r>
        <w:rPr>
          <w:color w:val="000000"/>
          <w:sz w:val="20"/>
          <w:szCs w:val="20"/>
          <w:rtl/>
        </w:rPr>
        <w:t>-כפ</w:t>
      </w:r>
      <w:bookmarkStart w:id="0" w:name="_GoBack"/>
      <w:bookmarkEnd w:id="0"/>
      <w:r>
        <w:rPr>
          <w:color w:val="000000"/>
          <w:sz w:val="20"/>
          <w:szCs w:val="20"/>
          <w:rtl/>
        </w:rPr>
        <w:t xml:space="preserve">ייתיות </w:t>
      </w:r>
      <w:r>
        <w:rPr>
          <w:color w:val="000000"/>
          <w:sz w:val="20"/>
          <w:szCs w:val="20"/>
        </w:rPr>
        <w:t>OCD</w:t>
      </w:r>
      <w:r>
        <w:rPr>
          <w:color w:val="000000"/>
          <w:sz w:val="20"/>
          <w:szCs w:val="20"/>
          <w:rtl/>
        </w:rPr>
        <w:t xml:space="preserve"> סובלים מקומפולסיביות (כפייתיות), אך לא מאובססיות (</w:t>
      </w:r>
      <w:proofErr w:type="spellStart"/>
      <w:r>
        <w:rPr>
          <w:color w:val="000000"/>
          <w:sz w:val="20"/>
          <w:szCs w:val="20"/>
          <w:rtl/>
        </w:rPr>
        <w:t>טורדנות</w:t>
      </w:r>
      <w:proofErr w:type="spellEnd"/>
      <w:r>
        <w:rPr>
          <w:color w:val="000000"/>
          <w:sz w:val="20"/>
          <w:szCs w:val="20"/>
          <w:rtl/>
        </w:rPr>
        <w:t>) -  נכון/לא נכון</w:t>
      </w:r>
    </w:p>
    <w:p w:rsidR="00AD4518" w:rsidRDefault="00DF3D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ההבדל העיקרי בין פוביה לבין הפרעת פאניקה הוא שההתקף בהפרעת הפוביה קצר יותר -  נכון/לא נכון</w:t>
      </w:r>
    </w:p>
    <w:p w:rsidR="00AD4518" w:rsidRDefault="00DF3D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התנסות מוקדמת חיובית עם אובייקט </w:t>
      </w:r>
      <w:proofErr w:type="spellStart"/>
      <w:r>
        <w:rPr>
          <w:color w:val="000000"/>
          <w:sz w:val="20"/>
          <w:szCs w:val="20"/>
          <w:rtl/>
        </w:rPr>
        <w:t>הפובי</w:t>
      </w:r>
      <w:proofErr w:type="spellEnd"/>
      <w:r>
        <w:rPr>
          <w:color w:val="000000"/>
          <w:sz w:val="20"/>
          <w:szCs w:val="20"/>
          <w:rtl/>
        </w:rPr>
        <w:t xml:space="preserve"> )למשל עם כלבים( מקטינה את הסיכון להיווצרות פוביה</w:t>
      </w:r>
      <w:r>
        <w:rPr>
          <w:color w:val="000000"/>
          <w:sz w:val="20"/>
          <w:szCs w:val="20"/>
          <w:rtl/>
        </w:rPr>
        <w:t>, כאשר נתקלים באירוע מפחיד הקשור באובייקט. למשל, בכלב -  נכון/לא נכון</w:t>
      </w:r>
    </w:p>
    <w:p w:rsidR="00AD4518" w:rsidRDefault="00DF3D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לפי הגישה הפסיכודינמית, מנגנון ההתקה (</w:t>
      </w:r>
      <w:r>
        <w:rPr>
          <w:color w:val="000000"/>
          <w:sz w:val="16"/>
          <w:szCs w:val="16"/>
        </w:rPr>
        <w:t>DISPLACEMENT</w:t>
      </w:r>
      <w:r>
        <w:rPr>
          <w:color w:val="000000"/>
          <w:sz w:val="20"/>
          <w:szCs w:val="20"/>
          <w:rtl/>
        </w:rPr>
        <w:t xml:space="preserve"> )הוא מנגנון ההגנה המרכזי בפוביה -  נכון/לא נכון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21. הפחד מהערכה שלילית או לעג מידי אחרים הוא סימן ההיכר של: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פוביה</w:t>
      </w:r>
      <w:proofErr w:type="gramEnd"/>
      <w:r>
        <w:rPr>
          <w:sz w:val="20"/>
          <w:szCs w:val="20"/>
          <w:highlight w:val="lightGray"/>
          <w:rtl/>
        </w:rPr>
        <w:t xml:space="preserve"> חברתית.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2 .הפרעה </w:t>
      </w:r>
      <w:r>
        <w:rPr>
          <w:sz w:val="20"/>
          <w:szCs w:val="20"/>
          <w:rtl/>
        </w:rPr>
        <w:t>טורדנית כפייתית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.הפרעת פאניקה.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.הפרעת חרדה מוכללת.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22. איזה מההפרעות הבאות מאופיינת בדרמטיות שגובלת במשחק?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הפרעת</w:t>
      </w:r>
      <w:proofErr w:type="gramEnd"/>
      <w:r>
        <w:rPr>
          <w:sz w:val="20"/>
          <w:szCs w:val="20"/>
          <w:highlight w:val="lightGray"/>
          <w:rtl/>
        </w:rPr>
        <w:t xml:space="preserve"> אישיות </w:t>
      </w:r>
      <w:proofErr w:type="spellStart"/>
      <w:r>
        <w:rPr>
          <w:sz w:val="20"/>
          <w:szCs w:val="20"/>
          <w:highlight w:val="lightGray"/>
          <w:rtl/>
        </w:rPr>
        <w:t>היסטריונית</w:t>
      </w:r>
      <w:proofErr w:type="spellEnd"/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.הפרעת אישיות גבולית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.הפרעת אישיות סכיזוטיפלית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.הפרעת אישיות פרנואידית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23. מה מאפיין פוביה חברתית?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לרוב</w:t>
      </w:r>
      <w:proofErr w:type="gramEnd"/>
      <w:r>
        <w:rPr>
          <w:sz w:val="20"/>
          <w:szCs w:val="20"/>
          <w:highlight w:val="lightGray"/>
          <w:rtl/>
        </w:rPr>
        <w:t xml:space="preserve"> פו</w:t>
      </w:r>
      <w:r>
        <w:rPr>
          <w:sz w:val="20"/>
          <w:szCs w:val="20"/>
          <w:highlight w:val="lightGray"/>
          <w:rtl/>
        </w:rPr>
        <w:t>רצת בגיל ההתבגרות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.אינה מגבילה באופן משמעותי אינטראקציות חברתיות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.גברים הם בעלי נטייה גבוהה יותר לפנות לטיפול מאשר נשים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rtl/>
        </w:rPr>
        <w:t>4 .בולטת בקרב ספורטאים מבוגרים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24. איזה מן הגורמים הבאים מהווה גורם סיכון לביצוע התאבדות?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כל</w:t>
      </w:r>
      <w:proofErr w:type="gramEnd"/>
      <w:r>
        <w:rPr>
          <w:sz w:val="20"/>
          <w:szCs w:val="20"/>
          <w:highlight w:val="lightGray"/>
          <w:rtl/>
        </w:rPr>
        <w:t xml:space="preserve"> התשובות נכונות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2 .רמה פחותה של </w:t>
      </w:r>
      <w:r>
        <w:rPr>
          <w:sz w:val="20"/>
          <w:szCs w:val="20"/>
          <w:rtl/>
        </w:rPr>
        <w:t>סרוטונין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.קרוב משפחה שהתאבד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.ניסיון התאבדות בעבר שלא צלח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25. אם נרצה ללמוד על התחזית להפרעה מסוימת, נחפש את ה: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פרוגנוזה</w:t>
      </w:r>
      <w:proofErr w:type="gramEnd"/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.אטיולוגיה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.שכיחות סטטיסטית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.הגדרה של התסמונת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26. טיפול תרופתי בהפרעת </w:t>
      </w:r>
      <w:proofErr w:type="spellStart"/>
      <w:r>
        <w:rPr>
          <w:color w:val="CC0099"/>
          <w:sz w:val="20"/>
          <w:szCs w:val="20"/>
          <w:rtl/>
        </w:rPr>
        <w:t>טורדנות</w:t>
      </w:r>
      <w:proofErr w:type="spellEnd"/>
      <w:r>
        <w:rPr>
          <w:color w:val="CC0099"/>
          <w:sz w:val="20"/>
          <w:szCs w:val="20"/>
          <w:rtl/>
        </w:rPr>
        <w:t xml:space="preserve"> כפייתית (</w:t>
      </w:r>
      <w:r>
        <w:rPr>
          <w:color w:val="CC0099"/>
          <w:sz w:val="20"/>
          <w:szCs w:val="20"/>
        </w:rPr>
        <w:t>OCD)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עשוי</w:t>
      </w:r>
      <w:proofErr w:type="gramEnd"/>
      <w:r>
        <w:rPr>
          <w:sz w:val="20"/>
          <w:szCs w:val="20"/>
          <w:highlight w:val="lightGray"/>
          <w:rtl/>
        </w:rPr>
        <w:t xml:space="preserve"> לעזור למיתון </w:t>
      </w:r>
      <w:r>
        <w:rPr>
          <w:sz w:val="20"/>
          <w:szCs w:val="20"/>
          <w:highlight w:val="lightGray"/>
          <w:rtl/>
        </w:rPr>
        <w:t>סימפטומים של ההפרעה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2 .נמצא כטיפול המועיל ביותר ל- </w:t>
      </w:r>
      <w:r>
        <w:rPr>
          <w:sz w:val="20"/>
          <w:szCs w:val="20"/>
        </w:rPr>
        <w:t>OCD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.ממתן את המחשבות הכפייתיות אך לא את הופעת הטקסים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.ממתן רק את ביצוע הטקסים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27. אמנון הוא בחור מסוגר ובודד. אנשים מגדירים אותו כקר ולא חברותי, אך אמנון מצדו פוחד שאנשים ידחו את חברתו והקרבה עמו ולכן</w:t>
      </w:r>
      <w:r>
        <w:rPr>
          <w:color w:val="CC0099"/>
          <w:sz w:val="20"/>
          <w:szCs w:val="20"/>
          <w:rtl/>
        </w:rPr>
        <w:t xml:space="preserve"> כלל לא מנסה להתחבר. מבין ההפרעות הבאות אמנון בעל סיכוי גבוה להיות מאובחן ב: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הפרעת</w:t>
      </w:r>
      <w:proofErr w:type="gramEnd"/>
      <w:r>
        <w:rPr>
          <w:sz w:val="20"/>
          <w:szCs w:val="20"/>
          <w:highlight w:val="lightGray"/>
          <w:rtl/>
        </w:rPr>
        <w:t xml:space="preserve"> אישיות נמנעת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.הפרעת אישיות סכיזואידית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.הפרעת אישיות סכיזוטיפלית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.הפרעת אישיות אנטי חברתית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28. ריקי היא ילדה בת 5 .היא מתקשה להסתגל לשינויים (למשל כאשר מזיזים לה את</w:t>
      </w:r>
      <w:r>
        <w:rPr>
          <w:color w:val="CC0099"/>
          <w:sz w:val="20"/>
          <w:szCs w:val="20"/>
          <w:rtl/>
        </w:rPr>
        <w:t xml:space="preserve"> הצעצועים בחדר), מעדיפה לשחק לבד, וכמעט לא מדברת עם אנשים. שילוב הסימפטומים הנ"ל מעלה את ההסתברות לכך שהיא סובלת מ: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אוטיזם</w:t>
      </w:r>
      <w:proofErr w:type="gramEnd"/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.הפרעת התנהגות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.הפרעת קשב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.הפרעות הקשורות ללמידה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lastRenderedPageBreak/>
        <w:t>29. מבין הבאים, המאפיין הבולט יותר של הפרעת האישיות הנרקיסיסטית הוא: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הי</w:t>
      </w:r>
      <w:r>
        <w:rPr>
          <w:sz w:val="20"/>
          <w:szCs w:val="20"/>
          <w:highlight w:val="lightGray"/>
          <w:rtl/>
        </w:rPr>
        <w:t>עדר</w:t>
      </w:r>
      <w:proofErr w:type="gramEnd"/>
      <w:r>
        <w:rPr>
          <w:sz w:val="20"/>
          <w:szCs w:val="20"/>
          <w:highlight w:val="lightGray"/>
          <w:rtl/>
        </w:rPr>
        <w:t xml:space="preserve"> אמפתיה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.דרמטיזציה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.תנודות משמעותיות במצב הרוח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.כעס לא מוצדק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30. איזו תגובה </w:t>
      </w:r>
      <w:r>
        <w:rPr>
          <w:color w:val="CC0099"/>
          <w:sz w:val="20"/>
          <w:szCs w:val="20"/>
          <w:u w:val="single"/>
          <w:rtl/>
        </w:rPr>
        <w:t>אינה</w:t>
      </w:r>
      <w:r>
        <w:rPr>
          <w:color w:val="CC0099"/>
          <w:sz w:val="20"/>
          <w:szCs w:val="20"/>
          <w:rtl/>
        </w:rPr>
        <w:t xml:space="preserve"> מאפיינת את הפרעת האישיות הסכיזואידית?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חיבור</w:t>
      </w:r>
      <w:proofErr w:type="gramEnd"/>
      <w:r>
        <w:rPr>
          <w:sz w:val="20"/>
          <w:szCs w:val="20"/>
          <w:highlight w:val="lightGray"/>
          <w:rtl/>
        </w:rPr>
        <w:t xml:space="preserve"> מהיר לאנשים חדשים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.פעילות כללית מוגבלת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.חוסר התעניינות במין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.אדישות לביקורת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31. אילו מהתסמינים הבאים אינו </w:t>
      </w:r>
      <w:r>
        <w:rPr>
          <w:color w:val="CC0099"/>
          <w:sz w:val="20"/>
          <w:szCs w:val="20"/>
          <w:rtl/>
        </w:rPr>
        <w:t>מאפיין מרכזי אצל ילדים הסובלים מ-</w:t>
      </w:r>
      <w:r>
        <w:rPr>
          <w:color w:val="CC0099"/>
          <w:sz w:val="20"/>
          <w:szCs w:val="20"/>
        </w:rPr>
        <w:t>ADHD</w:t>
      </w:r>
      <w:r>
        <w:rPr>
          <w:color w:val="CC0099"/>
          <w:sz w:val="20"/>
          <w:szCs w:val="20"/>
          <w:rtl/>
        </w:rPr>
        <w:t>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r>
        <w:rPr>
          <w:sz w:val="20"/>
          <w:szCs w:val="20"/>
          <w:highlight w:val="lightGray"/>
          <w:rtl/>
        </w:rPr>
        <w:t>תוקפנות</w:t>
      </w:r>
      <w:proofErr w:type="gramEnd"/>
      <w:r>
        <w:rPr>
          <w:sz w:val="20"/>
          <w:szCs w:val="20"/>
          <w:highlight w:val="lightGray"/>
          <w:rtl/>
        </w:rPr>
        <w:t>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 .אימפולסיביות.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3 .מוסחות.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4 .תנועתיות יתר.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32. גלעד יושב כל הזמן באותו המקום, בלי לזוז, מחשש שאם יזוז אמו תמות. ניתן לתאר את מצבו כ:</w:t>
      </w:r>
    </w:p>
    <w:p w:rsidR="00AD4518" w:rsidRDefault="00DF3DC7">
      <w:pPr>
        <w:bidi/>
        <w:spacing w:after="0" w:line="240" w:lineRule="auto"/>
        <w:ind w:firstLine="283"/>
        <w:rPr>
          <w:sz w:val="20"/>
          <w:szCs w:val="20"/>
        </w:rPr>
      </w:pPr>
      <w:r>
        <w:rPr>
          <w:sz w:val="20"/>
          <w:szCs w:val="20"/>
          <w:rtl/>
        </w:rPr>
        <w:t>א.</w:t>
      </w:r>
      <w:r>
        <w:rPr>
          <w:sz w:val="20"/>
          <w:szCs w:val="20"/>
          <w:rtl/>
        </w:rPr>
        <w:tab/>
        <w:t>דלוזיה</w:t>
      </w:r>
    </w:p>
    <w:p w:rsidR="00AD4518" w:rsidRDefault="00DF3DC7">
      <w:pPr>
        <w:bidi/>
        <w:spacing w:after="0" w:line="240" w:lineRule="auto"/>
        <w:ind w:firstLine="283"/>
        <w:rPr>
          <w:sz w:val="20"/>
          <w:szCs w:val="20"/>
        </w:rPr>
      </w:pPr>
      <w:r>
        <w:rPr>
          <w:sz w:val="20"/>
          <w:szCs w:val="20"/>
          <w:rtl/>
        </w:rPr>
        <w:t>ב.</w:t>
      </w:r>
      <w:r>
        <w:rPr>
          <w:sz w:val="20"/>
          <w:szCs w:val="20"/>
          <w:rtl/>
        </w:rPr>
        <w:tab/>
        <w:t>קטטוניה</w:t>
      </w:r>
    </w:p>
    <w:p w:rsidR="00AD4518" w:rsidRDefault="00DF3DC7">
      <w:pPr>
        <w:bidi/>
        <w:spacing w:after="0" w:line="240" w:lineRule="auto"/>
        <w:ind w:firstLine="283"/>
        <w:rPr>
          <w:sz w:val="20"/>
          <w:szCs w:val="20"/>
        </w:rPr>
      </w:pPr>
      <w:r>
        <w:rPr>
          <w:sz w:val="20"/>
          <w:szCs w:val="20"/>
          <w:rtl/>
        </w:rPr>
        <w:t>ג.</w:t>
      </w:r>
      <w:r>
        <w:rPr>
          <w:sz w:val="20"/>
          <w:szCs w:val="20"/>
          <w:rtl/>
        </w:rPr>
        <w:tab/>
        <w:t>בוחן מציאות לקוי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</w:t>
      </w:r>
      <w:r>
        <w:rPr>
          <w:sz w:val="20"/>
          <w:szCs w:val="20"/>
          <w:rtl/>
        </w:rPr>
        <w:tab/>
      </w:r>
      <w:r>
        <w:rPr>
          <w:sz w:val="20"/>
          <w:szCs w:val="20"/>
          <w:highlight w:val="lightGray"/>
          <w:rtl/>
        </w:rPr>
        <w:t>כל התשובות נכונות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33. מה </w:t>
      </w:r>
      <w:r>
        <w:rPr>
          <w:color w:val="CC0099"/>
          <w:sz w:val="20"/>
          <w:szCs w:val="20"/>
          <w:rtl/>
        </w:rPr>
        <w:t>מהבאים איננו נכון לגבי ההסבר הביולוגי לסכיזופרניה?</w:t>
      </w:r>
    </w:p>
    <w:p w:rsidR="00AD4518" w:rsidRDefault="00DF3DC7">
      <w:pPr>
        <w:bidi/>
        <w:spacing w:after="0" w:line="240" w:lineRule="auto"/>
        <w:ind w:left="283" w:hanging="284"/>
        <w:rPr>
          <w:sz w:val="20"/>
          <w:szCs w:val="20"/>
        </w:rPr>
      </w:pPr>
      <w:r>
        <w:rPr>
          <w:sz w:val="20"/>
          <w:szCs w:val="20"/>
          <w:rtl/>
        </w:rPr>
        <w:t>א.</w:t>
      </w:r>
      <w:r>
        <w:rPr>
          <w:sz w:val="20"/>
          <w:szCs w:val="20"/>
          <w:rtl/>
        </w:rPr>
        <w:tab/>
        <w:t xml:space="preserve">התחברות דופמין למערכת הלימבית גורמת להיווצרות הסימפטומים החיוביים. </w:t>
      </w:r>
    </w:p>
    <w:p w:rsidR="00AD4518" w:rsidRDefault="00DF3DC7">
      <w:pPr>
        <w:bidi/>
        <w:spacing w:after="0" w:line="240" w:lineRule="auto"/>
        <w:ind w:left="283" w:hanging="284"/>
        <w:rPr>
          <w:sz w:val="20"/>
          <w:szCs w:val="20"/>
        </w:rPr>
      </w:pPr>
      <w:r>
        <w:rPr>
          <w:sz w:val="20"/>
          <w:szCs w:val="20"/>
          <w:rtl/>
        </w:rPr>
        <w:t>ב.</w:t>
      </w:r>
      <w:r>
        <w:rPr>
          <w:sz w:val="20"/>
          <w:szCs w:val="20"/>
          <w:rtl/>
        </w:rPr>
        <w:tab/>
        <w:t>במהלך ההתפתחות העוברית נוצרת הפרעה בחיבור בין תאי הדופמין הנמצאים בגזע  המוח לבין החלק הקדמי של המוח.</w:t>
      </w:r>
    </w:p>
    <w:p w:rsidR="00AD4518" w:rsidRDefault="00DF3DC7">
      <w:pPr>
        <w:bidi/>
        <w:spacing w:after="0" w:line="240" w:lineRule="auto"/>
        <w:ind w:left="283" w:hanging="284"/>
        <w:rPr>
          <w:sz w:val="20"/>
          <w:szCs w:val="20"/>
        </w:rPr>
      </w:pPr>
      <w:r>
        <w:rPr>
          <w:sz w:val="20"/>
          <w:szCs w:val="20"/>
          <w:rtl/>
        </w:rPr>
        <w:t>ג.</w:t>
      </w:r>
      <w:r>
        <w:rPr>
          <w:sz w:val="20"/>
          <w:szCs w:val="20"/>
          <w:rtl/>
        </w:rPr>
        <w:tab/>
      </w:r>
      <w:r>
        <w:rPr>
          <w:sz w:val="20"/>
          <w:szCs w:val="20"/>
          <w:highlight w:val="lightGray"/>
          <w:rtl/>
        </w:rPr>
        <w:t>רוב התרופות לטיפול בסכיזופ</w:t>
      </w:r>
      <w:r>
        <w:rPr>
          <w:sz w:val="20"/>
          <w:szCs w:val="20"/>
          <w:highlight w:val="lightGray"/>
          <w:rtl/>
        </w:rPr>
        <w:t>רניה מצליחות להתגבר רק על הסימפטומים השליליים ולא על החיוביים</w:t>
      </w:r>
      <w:r>
        <w:rPr>
          <w:sz w:val="20"/>
          <w:szCs w:val="20"/>
        </w:rPr>
        <w:t xml:space="preserve">.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</w:t>
      </w:r>
      <w:r>
        <w:rPr>
          <w:sz w:val="20"/>
          <w:szCs w:val="20"/>
          <w:rtl/>
        </w:rPr>
        <w:tab/>
        <w:t>כל המשפטים נכונים.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34. </w:t>
      </w:r>
      <w:proofErr w:type="spellStart"/>
      <w:r>
        <w:rPr>
          <w:color w:val="CC0099"/>
          <w:sz w:val="20"/>
          <w:szCs w:val="20"/>
          <w:rtl/>
        </w:rPr>
        <w:t>ציקלותימיה</w:t>
      </w:r>
      <w:proofErr w:type="spellEnd"/>
      <w:r>
        <w:rPr>
          <w:color w:val="CC0099"/>
          <w:sz w:val="20"/>
          <w:szCs w:val="20"/>
          <w:rtl/>
        </w:rPr>
        <w:t xml:space="preserve"> הינה:</w:t>
      </w:r>
    </w:p>
    <w:p w:rsidR="00AD4518" w:rsidRDefault="00DF3DC7">
      <w:pPr>
        <w:numPr>
          <w:ilvl w:val="0"/>
          <w:numId w:val="8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הפרעה דו קוטבית כרונית הבאה לידי ביטוי בעוצמות מתונות יחסית למאניה-דפרסיה.</w:t>
      </w:r>
    </w:p>
    <w:p w:rsidR="00AD4518" w:rsidRDefault="00DF3DC7">
      <w:pPr>
        <w:numPr>
          <w:ilvl w:val="0"/>
          <w:numId w:val="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הפרעה חד קוטבית הבאה לידי ביטוי בהתקפים מאניים.</w:t>
      </w:r>
    </w:p>
    <w:p w:rsidR="00AD4518" w:rsidRDefault="00DF3DC7">
      <w:pPr>
        <w:numPr>
          <w:ilvl w:val="0"/>
          <w:numId w:val="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גרסה חמורה יותר של מאניה-</w:t>
      </w:r>
      <w:r>
        <w:rPr>
          <w:sz w:val="20"/>
          <w:szCs w:val="20"/>
          <w:rtl/>
        </w:rPr>
        <w:t>דפרסיה.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הפרעת הסתגלות המלווה בהתקפים פסיכוטיים.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shd w:val="clear" w:color="auto" w:fill="FFFFFF"/>
        <w:bidi/>
        <w:spacing w:after="0" w:line="240" w:lineRule="auto"/>
        <w:ind w:left="43"/>
        <w:rPr>
          <w:color w:val="CC0099"/>
          <w:sz w:val="20"/>
          <w:szCs w:val="20"/>
          <w:highlight w:val="white"/>
        </w:rPr>
      </w:pPr>
      <w:r>
        <w:rPr>
          <w:color w:val="CC0099"/>
          <w:sz w:val="20"/>
          <w:szCs w:val="20"/>
          <w:highlight w:val="white"/>
          <w:rtl/>
        </w:rPr>
        <w:t>35. מה</w:t>
      </w:r>
      <w:r>
        <w:rPr>
          <w:color w:val="CC0099"/>
          <w:sz w:val="20"/>
          <w:szCs w:val="20"/>
          <w:highlight w:val="white"/>
          <w:u w:val="single"/>
          <w:rtl/>
        </w:rPr>
        <w:t xml:space="preserve"> אינו</w:t>
      </w:r>
      <w:r>
        <w:rPr>
          <w:color w:val="CC0099"/>
          <w:sz w:val="20"/>
          <w:szCs w:val="20"/>
          <w:highlight w:val="white"/>
          <w:rtl/>
        </w:rPr>
        <w:t xml:space="preserve"> עשוי לשמש מאפיין יסודי של הפרעה נפשית לפי הגדרת ה-</w:t>
      </w:r>
      <w:r>
        <w:rPr>
          <w:color w:val="CC0099"/>
          <w:sz w:val="20"/>
          <w:szCs w:val="20"/>
          <w:highlight w:val="white"/>
        </w:rPr>
        <w:t>DSM</w:t>
      </w:r>
      <w:r>
        <w:rPr>
          <w:color w:val="CC0099"/>
          <w:sz w:val="20"/>
          <w:szCs w:val="20"/>
          <w:highlight w:val="white"/>
          <w:rtl/>
        </w:rPr>
        <w:t>5?</w:t>
      </w:r>
    </w:p>
    <w:p w:rsidR="00AD4518" w:rsidRDefault="00DF3DC7">
      <w:pPr>
        <w:numPr>
          <w:ilvl w:val="0"/>
          <w:numId w:val="10"/>
        </w:numPr>
        <w:shd w:val="clear" w:color="auto" w:fill="FFFFFF"/>
        <w:bidi/>
        <w:spacing w:after="0" w:line="240" w:lineRule="auto"/>
        <w:ind w:right="39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t>תחושת מצוקה עכשווית</w:t>
      </w:r>
    </w:p>
    <w:p w:rsidR="00AD4518" w:rsidRDefault="00DF3DC7">
      <w:pPr>
        <w:numPr>
          <w:ilvl w:val="0"/>
          <w:numId w:val="10"/>
        </w:numPr>
        <w:shd w:val="clear" w:color="auto" w:fill="FFFFFF"/>
        <w:bidi/>
        <w:spacing w:after="0" w:line="240" w:lineRule="auto"/>
        <w:ind w:right="39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t>סיכון מוגבר לאובדן של תחושת חופש.</w:t>
      </w:r>
    </w:p>
    <w:p w:rsidR="00AD4518" w:rsidRDefault="00DF3DC7">
      <w:pPr>
        <w:numPr>
          <w:ilvl w:val="0"/>
          <w:numId w:val="10"/>
        </w:numPr>
        <w:shd w:val="clear" w:color="auto" w:fill="FFFFFF"/>
        <w:bidi/>
        <w:spacing w:after="0" w:line="240" w:lineRule="auto"/>
        <w:ind w:right="397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התנהגות חריגה בתחום הדתי, כמו הצטרפות לכת.</w:t>
      </w:r>
    </w:p>
    <w:p w:rsidR="00AD4518" w:rsidRDefault="00DF3DC7">
      <w:pPr>
        <w:numPr>
          <w:ilvl w:val="0"/>
          <w:numId w:val="10"/>
        </w:numPr>
        <w:shd w:val="clear" w:color="auto" w:fill="FFFFFF"/>
        <w:bidi/>
        <w:spacing w:after="0" w:line="240" w:lineRule="auto"/>
        <w:ind w:right="39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t xml:space="preserve">פגיעה משמעותית באחד או יותר משטחי התפקוד </w:t>
      </w:r>
      <w:r>
        <w:rPr>
          <w:sz w:val="20"/>
          <w:szCs w:val="20"/>
          <w:highlight w:val="white"/>
          <w:rtl/>
        </w:rPr>
        <w:t>החשובים של האדם.</w:t>
      </w:r>
    </w:p>
    <w:p w:rsidR="00AD4518" w:rsidRDefault="00AD4518">
      <w:pPr>
        <w:bidi/>
        <w:spacing w:after="0" w:line="240" w:lineRule="auto"/>
        <w:rPr>
          <w:b/>
          <w:color w:val="FF3300"/>
          <w:sz w:val="20"/>
          <w:szCs w:val="20"/>
          <w:u w:val="single"/>
        </w:rPr>
      </w:pPr>
    </w:p>
    <w:p w:rsidR="00AD4518" w:rsidRDefault="00DF3DC7">
      <w:pPr>
        <w:bidi/>
        <w:spacing w:after="0" w:line="240" w:lineRule="auto"/>
        <w:rPr>
          <w:sz w:val="20"/>
          <w:szCs w:val="20"/>
          <w:u w:val="single"/>
        </w:rPr>
      </w:pPr>
      <w:r>
        <w:rPr>
          <w:color w:val="CC0099"/>
          <w:sz w:val="20"/>
          <w:szCs w:val="20"/>
          <w:u w:val="single"/>
          <w:rtl/>
        </w:rPr>
        <w:t>36. איזה/אילו מהמושגים הבאים שייך לתיאוריה הפסיכואנליטית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שלב החביון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תסביך אלקטרה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עקרון המציאות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חשיבה של תהליך ראשוני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 +ב נכונות</w:t>
      </w:r>
    </w:p>
    <w:p w:rsidR="00AD4518" w:rsidRDefault="00DF3DC7">
      <w:pPr>
        <w:numPr>
          <w:ilvl w:val="0"/>
          <w:numId w:val="3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 +ב +ג נכונות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כל התשובות נכונות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shd w:val="clear" w:color="auto" w:fill="FFFFFF"/>
        <w:bidi/>
        <w:spacing w:after="0" w:line="240" w:lineRule="auto"/>
        <w:ind w:left="43"/>
        <w:rPr>
          <w:color w:val="CC0099"/>
          <w:sz w:val="20"/>
          <w:szCs w:val="20"/>
          <w:highlight w:val="white"/>
        </w:rPr>
      </w:pPr>
      <w:r>
        <w:rPr>
          <w:color w:val="CC0099"/>
          <w:sz w:val="20"/>
          <w:szCs w:val="20"/>
          <w:highlight w:val="white"/>
          <w:rtl/>
        </w:rPr>
        <w:t>37. לפניך אדם המדווח על כך שישנן דמויות שאורבות לו ומנסות לפג</w:t>
      </w:r>
      <w:r>
        <w:rPr>
          <w:color w:val="CC0099"/>
          <w:sz w:val="20"/>
          <w:szCs w:val="20"/>
          <w:highlight w:val="white"/>
          <w:rtl/>
        </w:rPr>
        <w:t xml:space="preserve">וע בו. הוא גם מספר שהחשש מפני דמויות אלה מגביל מאוד את התפקוד שלו בשעות הלילה. </w:t>
      </w:r>
      <w:r>
        <w:rPr>
          <w:b/>
          <w:color w:val="CC0099"/>
          <w:sz w:val="20"/>
          <w:szCs w:val="20"/>
          <w:highlight w:val="white"/>
          <w:rtl/>
        </w:rPr>
        <w:t>אילו מהאפשרויות נכונה באופן ודאי</w:t>
      </w:r>
      <w:r>
        <w:rPr>
          <w:color w:val="CC0099"/>
          <w:sz w:val="20"/>
          <w:szCs w:val="20"/>
          <w:highlight w:val="white"/>
        </w:rPr>
        <w:t xml:space="preserve">: </w:t>
      </w:r>
    </w:p>
    <w:p w:rsidR="00AD4518" w:rsidRDefault="00DF3DC7">
      <w:pPr>
        <w:numPr>
          <w:ilvl w:val="0"/>
          <w:numId w:val="37"/>
        </w:numPr>
        <w:shd w:val="clear" w:color="auto" w:fill="FFFFFF"/>
        <w:bidi/>
        <w:spacing w:after="0" w:line="240" w:lineRule="auto"/>
        <w:ind w:left="425" w:hanging="425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t>האדם סובל מהפרעה נפשית.</w:t>
      </w:r>
    </w:p>
    <w:p w:rsidR="00AD4518" w:rsidRDefault="00DF3DC7">
      <w:pPr>
        <w:numPr>
          <w:ilvl w:val="0"/>
          <w:numId w:val="37"/>
        </w:numPr>
        <w:shd w:val="clear" w:color="auto" w:fill="FFFFFF"/>
        <w:bidi/>
        <w:spacing w:after="0" w:line="240" w:lineRule="auto"/>
        <w:ind w:left="425" w:hanging="425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lastRenderedPageBreak/>
        <w:t>הדמויות אכן עלולות לפגוע בו.</w:t>
      </w:r>
    </w:p>
    <w:p w:rsidR="00AD4518" w:rsidRDefault="00DF3DC7">
      <w:pPr>
        <w:numPr>
          <w:ilvl w:val="0"/>
          <w:numId w:val="37"/>
        </w:numPr>
        <w:shd w:val="clear" w:color="auto" w:fill="FFFFFF"/>
        <w:bidi/>
        <w:spacing w:after="0" w:line="240" w:lineRule="auto"/>
        <w:ind w:left="425" w:hanging="425"/>
        <w:rPr>
          <w:sz w:val="20"/>
          <w:szCs w:val="20"/>
          <w:highlight w:val="white"/>
        </w:rPr>
      </w:pPr>
      <w:r>
        <w:rPr>
          <w:sz w:val="20"/>
          <w:szCs w:val="20"/>
          <w:highlight w:val="lightGray"/>
          <w:rtl/>
        </w:rPr>
        <w:t>על סמך הנתונים לא ניתן לקבוע בוודאות כי האדם סובל מהפרעה נפשית</w:t>
      </w:r>
      <w:r>
        <w:rPr>
          <w:sz w:val="20"/>
          <w:szCs w:val="20"/>
          <w:highlight w:val="white"/>
        </w:rPr>
        <w:t>.</w:t>
      </w:r>
    </w:p>
    <w:p w:rsidR="00AD4518" w:rsidRDefault="00DF3DC7">
      <w:pPr>
        <w:numPr>
          <w:ilvl w:val="0"/>
          <w:numId w:val="37"/>
        </w:numPr>
        <w:shd w:val="clear" w:color="auto" w:fill="FFFFFF"/>
        <w:bidi/>
        <w:spacing w:after="0" w:line="240" w:lineRule="auto"/>
        <w:ind w:left="425" w:hanging="425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/>
        </w:rPr>
        <w:t xml:space="preserve">רק באמצעות אבחון </w:t>
      </w:r>
      <w:r>
        <w:rPr>
          <w:sz w:val="20"/>
          <w:szCs w:val="20"/>
          <w:highlight w:val="white"/>
          <w:rtl/>
        </w:rPr>
        <w:t>פסיכולוגי ניתן יהיה לקבוע האם האדם סובל מהפרעה נפשית.</w:t>
      </w:r>
    </w:p>
    <w:p w:rsidR="00AD4518" w:rsidRDefault="00AD4518">
      <w:pPr>
        <w:shd w:val="clear" w:color="auto" w:fill="FFFFFF"/>
        <w:bidi/>
        <w:spacing w:after="0" w:line="240" w:lineRule="auto"/>
        <w:ind w:right="1080"/>
        <w:rPr>
          <w:sz w:val="20"/>
          <w:szCs w:val="20"/>
          <w:highlight w:val="white"/>
        </w:rPr>
      </w:pPr>
    </w:p>
    <w:p w:rsidR="00AD4518" w:rsidRDefault="00AD4518">
      <w:pPr>
        <w:shd w:val="clear" w:color="auto" w:fill="FFFFFF"/>
        <w:bidi/>
        <w:spacing w:after="0" w:line="240" w:lineRule="auto"/>
        <w:ind w:right="1080"/>
        <w:rPr>
          <w:sz w:val="20"/>
          <w:szCs w:val="20"/>
          <w:highlight w:val="white"/>
        </w:rPr>
      </w:pP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ind w:left="43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38. אילו מהבאים נכון/לא נכון לגבי הערכה קלינית (2 נק' כל תשובה)</w:t>
      </w:r>
    </w:p>
    <w:p w:rsidR="00AD4518" w:rsidRDefault="00DF3DC7">
      <w:pPr>
        <w:numPr>
          <w:ilvl w:val="0"/>
          <w:numId w:val="3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רורשך הינו מבחן השלכה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3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MMPI</w:t>
      </w:r>
      <w:r>
        <w:rPr>
          <w:sz w:val="20"/>
          <w:szCs w:val="20"/>
          <w:rtl/>
        </w:rPr>
        <w:t xml:space="preserve"> הינו מבחן השלכה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3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תמונה דינמית הינה מבחן השלכה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3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בדיקה גופנית אינה נכללת אף פעם </w:t>
      </w:r>
      <w:r>
        <w:rPr>
          <w:sz w:val="20"/>
          <w:szCs w:val="20"/>
          <w:rtl/>
        </w:rPr>
        <w:t xml:space="preserve">בתהליך ההערכה הקלינית – </w:t>
      </w:r>
      <w:r>
        <w:rPr>
          <w:sz w:val="20"/>
          <w:szCs w:val="20"/>
          <w:highlight w:val="lightGray"/>
          <w:rtl/>
        </w:rPr>
        <w:t>לא נכון</w:t>
      </w:r>
      <w:r>
        <w:rPr>
          <w:sz w:val="20"/>
          <w:szCs w:val="20"/>
        </w:rPr>
        <w:t xml:space="preserve">. 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 xml:space="preserve">39. אלו מהבאים </w:t>
      </w:r>
      <w:r>
        <w:rPr>
          <w:b/>
          <w:color w:val="CC0099"/>
          <w:sz w:val="20"/>
          <w:szCs w:val="20"/>
          <w:u w:val="single"/>
          <w:rtl/>
        </w:rPr>
        <w:t>אינו</w:t>
      </w:r>
      <w:r>
        <w:rPr>
          <w:b/>
          <w:color w:val="CC0099"/>
          <w:sz w:val="20"/>
          <w:szCs w:val="20"/>
          <w:rtl/>
        </w:rPr>
        <w:t xml:space="preserve"> נכון לגבי התהליך הטיפולי של הקהיה שיטתית</w:t>
      </w:r>
      <w:r>
        <w:rPr>
          <w:color w:val="CC0099"/>
          <w:sz w:val="20"/>
          <w:szCs w:val="20"/>
        </w:rPr>
        <w:t xml:space="preserve"> (SYSTEMATIC DESENSITIZATION) :</w:t>
      </w:r>
    </w:p>
    <w:p w:rsidR="00AD4518" w:rsidRDefault="00DF3DC7">
      <w:pPr>
        <w:numPr>
          <w:ilvl w:val="0"/>
          <w:numId w:val="4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למידה להיכנס למצב של רגיעה.</w:t>
      </w:r>
    </w:p>
    <w:p w:rsidR="00AD4518" w:rsidRDefault="00DF3DC7">
      <w:pPr>
        <w:numPr>
          <w:ilvl w:val="0"/>
          <w:numId w:val="4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בניית "מדרג חרדה".</w:t>
      </w:r>
    </w:p>
    <w:p w:rsidR="00AD4518" w:rsidRDefault="00DF3DC7">
      <w:pPr>
        <w:numPr>
          <w:ilvl w:val="0"/>
          <w:numId w:val="4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ניסיונות לדמיין שוב ושוב את התמונות שבמדרג החרדה בתנאים של רגיעה עמוקה.</w:t>
      </w:r>
    </w:p>
    <w:p w:rsidR="00AD4518" w:rsidRDefault="00DF3DC7">
      <w:pPr>
        <w:numPr>
          <w:ilvl w:val="0"/>
          <w:numId w:val="4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 xml:space="preserve">הטיפול </w:t>
      </w:r>
      <w:r>
        <w:rPr>
          <w:sz w:val="20"/>
          <w:szCs w:val="20"/>
          <w:highlight w:val="lightGray"/>
          <w:rtl/>
        </w:rPr>
        <w:t>בשיטת ההקהיה לעתים קרובות מסתיים בהצלחה כבר לאחר  פגישה אחת בלבד</w:t>
      </w:r>
      <w:r>
        <w:rPr>
          <w:sz w:val="20"/>
          <w:szCs w:val="20"/>
        </w:rPr>
        <w:t>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40. בין המאפיינים של ההפרעה האובססיבית-קומפולסיבית</w:t>
      </w:r>
      <w:r>
        <w:rPr>
          <w:color w:val="CC0099"/>
          <w:sz w:val="20"/>
          <w:szCs w:val="20"/>
        </w:rPr>
        <w:t xml:space="preserve"> (OCD):</w:t>
      </w:r>
    </w:p>
    <w:p w:rsidR="00AD4518" w:rsidRDefault="00DF3DC7">
      <w:pPr>
        <w:numPr>
          <w:ilvl w:val="0"/>
          <w:numId w:val="5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חרדה.</w:t>
      </w:r>
    </w:p>
    <w:p w:rsidR="00AD4518" w:rsidRDefault="00DF3DC7">
      <w:pPr>
        <w:numPr>
          <w:ilvl w:val="0"/>
          <w:numId w:val="5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פוחדים שדבר נורא, שהם אחראים לו יקרה להם או לזולתם.</w:t>
      </w:r>
    </w:p>
    <w:p w:rsidR="00AD4518" w:rsidRDefault="00DF3DC7">
      <w:pPr>
        <w:numPr>
          <w:ilvl w:val="0"/>
          <w:numId w:val="5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הטקסים הכפייתיים (קומפולסיביות) מפחיתים בדרך כלל את החרדה לפחות לטווח קצר</w:t>
      </w:r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5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 +ב נכונות.</w:t>
      </w:r>
    </w:p>
    <w:p w:rsidR="00AD4518" w:rsidRDefault="00DF3DC7">
      <w:pPr>
        <w:numPr>
          <w:ilvl w:val="0"/>
          <w:numId w:val="5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ב +ג נכונות.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תשובות א +ב +ג נכונות</w:t>
      </w:r>
    </w:p>
    <w:p w:rsidR="00AD4518" w:rsidRDefault="00AD4518">
      <w:pPr>
        <w:bidi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41. אילו מהמשפט/ים הבאים נכון/ים</w:t>
      </w:r>
      <w:r>
        <w:rPr>
          <w:color w:val="CC0099"/>
          <w:sz w:val="20"/>
          <w:szCs w:val="20"/>
        </w:rPr>
        <w:t xml:space="preserve"> : </w:t>
      </w:r>
    </w:p>
    <w:p w:rsidR="00AD4518" w:rsidRDefault="00DF3DC7">
      <w:pPr>
        <w:numPr>
          <w:ilvl w:val="0"/>
          <w:numId w:val="5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התנסות חיובית מוקדמת עם האובייקט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 xml:space="preserve"> מקטינה את הסיכון לסבול מפוביה.</w:t>
      </w:r>
    </w:p>
    <w:p w:rsidR="00AD4518" w:rsidRDefault="00DF3DC7">
      <w:pPr>
        <w:numPr>
          <w:ilvl w:val="0"/>
          <w:numId w:val="5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התקף פאניקה מאופיין במשך זמן קצר ועוצמה גבוהה.</w:t>
      </w:r>
    </w:p>
    <w:p w:rsidR="00AD4518" w:rsidRDefault="00DF3DC7">
      <w:pPr>
        <w:numPr>
          <w:ilvl w:val="0"/>
          <w:numId w:val="5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יש גירויים  שביתר קלות נהפכים לאוביי</w:t>
      </w:r>
      <w:r>
        <w:rPr>
          <w:sz w:val="20"/>
          <w:szCs w:val="20"/>
          <w:rtl/>
        </w:rPr>
        <w:t xml:space="preserve">קטים </w:t>
      </w:r>
      <w:proofErr w:type="spellStart"/>
      <w:r>
        <w:rPr>
          <w:sz w:val="20"/>
          <w:szCs w:val="20"/>
          <w:rtl/>
        </w:rPr>
        <w:t>פוביים</w:t>
      </w:r>
      <w:proofErr w:type="spellEnd"/>
      <w:r>
        <w:rPr>
          <w:sz w:val="20"/>
          <w:szCs w:val="20"/>
          <w:rtl/>
        </w:rPr>
        <w:t xml:space="preserve"> מאשר אחרים.</w:t>
      </w:r>
    </w:p>
    <w:p w:rsidR="00AD4518" w:rsidRDefault="00DF3DC7">
      <w:pPr>
        <w:numPr>
          <w:ilvl w:val="0"/>
          <w:numId w:val="5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ההפרעה שבד"כ מופיעה יחד עם הפרעת פאניקה היא אגורפוביה.</w:t>
      </w:r>
    </w:p>
    <w:p w:rsidR="00AD4518" w:rsidRDefault="00AD4518">
      <w:pPr>
        <w:bidi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42. אדם  מגיע לבי"ח כללי וטוען שהיה לו התקף לב. הוא מציין תסמינים של קוצר נשימה,     פרפורים בלב, הזעה וסחרחורות. בבדיקות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 הפיזיולוגיות מתברר שליבו תקין. אם אלו הנתונים </w:t>
      </w:r>
      <w:r>
        <w:rPr>
          <w:sz w:val="20"/>
          <w:szCs w:val="20"/>
          <w:rtl/>
        </w:rPr>
        <w:t>היחידים הקיימים סביר להניח שנאבחן אותו  כסובל מ :</w:t>
      </w:r>
    </w:p>
    <w:p w:rsidR="00AD4518" w:rsidRDefault="00DF3DC7">
      <w:pPr>
        <w:bidi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rtl/>
        </w:rPr>
        <w:t xml:space="preserve">א. הפרעת דיכאון </w:t>
      </w:r>
      <w:proofErr w:type="spellStart"/>
      <w:r>
        <w:rPr>
          <w:sz w:val="20"/>
          <w:szCs w:val="20"/>
          <w:rtl/>
        </w:rPr>
        <w:t>אגטטיבית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bidi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rtl/>
        </w:rPr>
        <w:t>ב. פוביה חברתית כללית.</w:t>
      </w:r>
    </w:p>
    <w:p w:rsidR="00AD4518" w:rsidRDefault="00DF3DC7">
      <w:pPr>
        <w:bidi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הפרעת פאניקה</w:t>
      </w:r>
      <w:r>
        <w:rPr>
          <w:sz w:val="20"/>
          <w:szCs w:val="20"/>
        </w:rPr>
        <w:t>.</w:t>
      </w:r>
    </w:p>
    <w:p w:rsidR="00AD4518" w:rsidRDefault="00DF3DC7">
      <w:pPr>
        <w:bidi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rtl/>
        </w:rPr>
        <w:t>ד. הפרעה פסיכוגנית.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  <w:u w:val="single"/>
        </w:rPr>
      </w:pPr>
      <w:r>
        <w:rPr>
          <w:color w:val="CC0099"/>
          <w:sz w:val="20"/>
          <w:szCs w:val="20"/>
          <w:rtl/>
        </w:rPr>
        <w:t>43. סמן מה נכון/לא נכון לגבי הפרעות חרדה:</w:t>
      </w:r>
    </w:p>
    <w:p w:rsidR="00AD4518" w:rsidRDefault="00DF3DC7">
      <w:pPr>
        <w:numPr>
          <w:ilvl w:val="0"/>
          <w:numId w:val="5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התנהגות המנעותית מהאובייקט מעורר החרדה מסייעת באופן דומה בכל הפרעות החרדה </w:t>
      </w:r>
      <w:r>
        <w:rPr>
          <w:sz w:val="20"/>
          <w:szCs w:val="20"/>
          <w:rtl/>
        </w:rPr>
        <w:t xml:space="preserve">השונות – </w:t>
      </w:r>
      <w:r>
        <w:rPr>
          <w:sz w:val="20"/>
          <w:szCs w:val="20"/>
          <w:highlight w:val="lightGray"/>
          <w:rtl/>
        </w:rPr>
        <w:t>לא 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5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לפי פרויד: מנגנון ההגנה המרכזי בפוביה הוא העתקה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התנסות חיובית מוקדמת עם האובייקט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 xml:space="preserve"> מקטינה את הסיכון לסבול מפוביה –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44. לפי המודל הקוגניטיבי ההסבר המרכזי להפרעת פאניקה:</w:t>
      </w:r>
    </w:p>
    <w:p w:rsidR="00AD4518" w:rsidRDefault="00DF3DC7">
      <w:pPr>
        <w:numPr>
          <w:ilvl w:val="0"/>
          <w:numId w:val="5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הפרעת פאניקה נוצרת עקב תפיסת הסיבות לכישלון כפנימיות</w:t>
      </w:r>
      <w:r>
        <w:rPr>
          <w:sz w:val="20"/>
          <w:szCs w:val="20"/>
          <w:rtl/>
        </w:rPr>
        <w:t>, יציבות וכלליות.</w:t>
      </w:r>
    </w:p>
    <w:p w:rsidR="00AD4518" w:rsidRDefault="00DF3DC7">
      <w:pPr>
        <w:numPr>
          <w:ilvl w:val="0"/>
          <w:numId w:val="59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כחלק ממעגל הפאניקה, מתקיימת מתן פרשנות הרת אסון לתחושות גופניות.</w:t>
      </w:r>
    </w:p>
    <w:p w:rsidR="00AD4518" w:rsidRDefault="00DF3DC7">
      <w:pPr>
        <w:numPr>
          <w:ilvl w:val="0"/>
          <w:numId w:val="5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>הפאניקה נוצרת עקב משולש קוגניטיבי המתייחס לתפיסת העולם כמסוכן, חסר ביטחון לגבי העתיד ותפיסת עצמך כחסר יכולת התמודדות.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rtl/>
        </w:rPr>
        <w:t>אחד ממאפייני הפאניקה הוא שהאדם מייחס לעצמו חוסר אונים נ</w:t>
      </w:r>
      <w:r>
        <w:rPr>
          <w:sz w:val="20"/>
          <w:szCs w:val="20"/>
          <w:rtl/>
        </w:rPr>
        <w:t>רכש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45. אילו מהמשפטים הבאים</w:t>
      </w:r>
      <w:r>
        <w:rPr>
          <w:color w:val="CC0099"/>
          <w:sz w:val="20"/>
          <w:szCs w:val="20"/>
        </w:rPr>
        <w:t xml:space="preserve">  </w:t>
      </w:r>
      <w:r>
        <w:rPr>
          <w:b/>
          <w:color w:val="CC0099"/>
          <w:sz w:val="20"/>
          <w:szCs w:val="20"/>
          <w:u w:val="single"/>
          <w:rtl/>
        </w:rPr>
        <w:t>אינו נכון</w:t>
      </w:r>
      <w:r>
        <w:rPr>
          <w:color w:val="CC0099"/>
          <w:sz w:val="20"/>
          <w:szCs w:val="20"/>
          <w:rtl/>
        </w:rPr>
        <w:t xml:space="preserve"> לגבי ההיסטוריה של הפסיכופתולוגיה</w:t>
      </w:r>
    </w:p>
    <w:p w:rsidR="00AD4518" w:rsidRDefault="00DF3DC7">
      <w:pPr>
        <w:numPr>
          <w:ilvl w:val="0"/>
          <w:numId w:val="4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בימי הביניים גירוש השדים היה טיפול רווח בשיגעון.</w:t>
      </w:r>
    </w:p>
    <w:p w:rsidR="00AD4518" w:rsidRDefault="00DF3DC7">
      <w:pPr>
        <w:numPr>
          <w:ilvl w:val="0"/>
          <w:numId w:val="4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פיליפ </w:t>
      </w:r>
      <w:proofErr w:type="spellStart"/>
      <w:r>
        <w:rPr>
          <w:sz w:val="20"/>
          <w:szCs w:val="20"/>
          <w:rtl/>
        </w:rPr>
        <w:t>פינל</w:t>
      </w:r>
      <w:proofErr w:type="spellEnd"/>
      <w:r>
        <w:rPr>
          <w:sz w:val="20"/>
          <w:szCs w:val="20"/>
          <w:rtl/>
        </w:rPr>
        <w:t xml:space="preserve"> פורסם בכך שהסיר את השלשלות מידיהם של חולי נפש.</w:t>
      </w:r>
    </w:p>
    <w:p w:rsidR="00AD4518" w:rsidRDefault="00DF3DC7">
      <w:pPr>
        <w:numPr>
          <w:ilvl w:val="0"/>
          <w:numId w:val="48"/>
        </w:numPr>
        <w:bidi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highlight w:val="lightGray"/>
          <w:rtl/>
        </w:rPr>
        <w:t>מסמריזם</w:t>
      </w:r>
      <w:proofErr w:type="spellEnd"/>
      <w:r>
        <w:rPr>
          <w:sz w:val="20"/>
          <w:szCs w:val="20"/>
          <w:highlight w:val="lightGray"/>
          <w:rtl/>
        </w:rPr>
        <w:t xml:space="preserve"> הינה שיטת טיפול ביהביוריסטית ,בעלת הצלחה רבה בהפרעות חרדה ובייחוד </w:t>
      </w:r>
      <w:r>
        <w:rPr>
          <w:sz w:val="20"/>
          <w:szCs w:val="20"/>
          <w:highlight w:val="lightGray"/>
          <w:rtl/>
        </w:rPr>
        <w:t xml:space="preserve">פוביות  - </w:t>
      </w:r>
      <w:r>
        <w:rPr>
          <w:b/>
          <w:sz w:val="20"/>
          <w:szCs w:val="20"/>
          <w:highlight w:val="lightGray"/>
          <w:u w:val="single"/>
          <w:rtl/>
        </w:rPr>
        <w:t>לא נכון</w:t>
      </w:r>
      <w:r>
        <w:rPr>
          <w:sz w:val="20"/>
          <w:szCs w:val="20"/>
          <w:highlight w:val="lightGray"/>
        </w:rPr>
        <w:t xml:space="preserve"> </w:t>
      </w:r>
      <w:r>
        <w:rPr>
          <w:sz w:val="20"/>
          <w:szCs w:val="20"/>
          <w:rtl/>
        </w:rPr>
        <w:t>(</w:t>
      </w:r>
      <w:proofErr w:type="spellStart"/>
      <w:r>
        <w:rPr>
          <w:sz w:val="20"/>
          <w:szCs w:val="20"/>
          <w:rtl/>
        </w:rPr>
        <w:t>מסמריזם</w:t>
      </w:r>
      <w:proofErr w:type="spellEnd"/>
      <w:r>
        <w:rPr>
          <w:sz w:val="20"/>
          <w:szCs w:val="20"/>
          <w:rtl/>
        </w:rPr>
        <w:t xml:space="preserve"> הינה טכניקה שעוסקת בהיפנוזה כטיפול רפואי. מטרתה המקורית הייתה ריפוי מחלות).</w:t>
      </w:r>
    </w:p>
    <w:p w:rsidR="00AD4518" w:rsidRDefault="00DF3DC7">
      <w:pPr>
        <w:numPr>
          <w:ilvl w:val="0"/>
          <w:numId w:val="48"/>
        </w:numPr>
        <w:bidi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rtl/>
        </w:rPr>
        <w:t>סקינר</w:t>
      </w:r>
      <w:proofErr w:type="spellEnd"/>
      <w:r>
        <w:rPr>
          <w:sz w:val="20"/>
          <w:szCs w:val="20"/>
          <w:rtl/>
        </w:rPr>
        <w:t xml:space="preserve"> ניסח את עיקרון ההתניה האופרנטית.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46. בין תרומותיו של </w:t>
      </w:r>
      <w:proofErr w:type="spellStart"/>
      <w:r>
        <w:rPr>
          <w:color w:val="CC0099"/>
          <w:sz w:val="20"/>
          <w:szCs w:val="20"/>
          <w:rtl/>
        </w:rPr>
        <w:t>קרפלין</w:t>
      </w:r>
      <w:proofErr w:type="spellEnd"/>
      <w:r>
        <w:rPr>
          <w:color w:val="CC0099"/>
          <w:sz w:val="20"/>
          <w:szCs w:val="20"/>
          <w:rtl/>
        </w:rPr>
        <w:t xml:space="preserve"> למדע הפסיכופתולוגיה ניתן למצוא את העובדה/</w:t>
      </w:r>
      <w:proofErr w:type="spellStart"/>
      <w:r>
        <w:rPr>
          <w:color w:val="CC0099"/>
          <w:sz w:val="20"/>
          <w:szCs w:val="20"/>
          <w:rtl/>
        </w:rPr>
        <w:t>ות</w:t>
      </w:r>
      <w:proofErr w:type="spellEnd"/>
      <w:r>
        <w:rPr>
          <w:color w:val="CC0099"/>
          <w:sz w:val="20"/>
          <w:szCs w:val="20"/>
          <w:rtl/>
        </w:rPr>
        <w:t>:</w:t>
      </w:r>
    </w:p>
    <w:p w:rsidR="00AD4518" w:rsidRDefault="00DF3DC7">
      <w:pPr>
        <w:numPr>
          <w:ilvl w:val="0"/>
          <w:numId w:val="4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שהיה הראשון ששחרר את חולי הנפש מכבליהם.  </w:t>
      </w:r>
    </w:p>
    <w:p w:rsidR="00AD4518" w:rsidRDefault="00DF3DC7">
      <w:pPr>
        <w:numPr>
          <w:ilvl w:val="0"/>
          <w:numId w:val="4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שמצא עדויות להיפותזת  הדופמין  </w:t>
      </w:r>
    </w:p>
    <w:p w:rsidR="00AD4518" w:rsidRDefault="00DF3DC7">
      <w:pPr>
        <w:numPr>
          <w:ilvl w:val="0"/>
          <w:numId w:val="4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שנתן תיאור מדויק ,עוד לפני פרויד ,של הלא מודע. 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שפיתח שיטת סיווג פסיכיאטרית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47. איציק בילה את 10 השנים האחרונות בכתיבת המאסטר שלו, מכיוון שהיה מודאג מכך שיהיה צודק לבי כל פרט בעבודתו. למרות שהוא כתב רק 20 </w:t>
      </w:r>
      <w:proofErr w:type="spellStart"/>
      <w:r>
        <w:rPr>
          <w:color w:val="CC0099"/>
          <w:sz w:val="20"/>
          <w:szCs w:val="20"/>
          <w:rtl/>
        </w:rPr>
        <w:t>עמ</w:t>
      </w:r>
      <w:proofErr w:type="spellEnd"/>
      <w:r>
        <w:rPr>
          <w:color w:val="CC0099"/>
          <w:sz w:val="20"/>
          <w:szCs w:val="20"/>
          <w:rtl/>
        </w:rPr>
        <w:t xml:space="preserve">'', הוא בילה כל </w:t>
      </w:r>
      <w:r>
        <w:rPr>
          <w:color w:val="CC0099"/>
          <w:sz w:val="20"/>
          <w:szCs w:val="20"/>
          <w:rtl/>
        </w:rPr>
        <w:t>דקת ערות של ימיו בכתיבת העבודה. סביר שאיציק סובל מהפרעת אישיות</w:t>
      </w:r>
    </w:p>
    <w:p w:rsidR="00AD4518" w:rsidRDefault="00DF3DC7">
      <w:pPr>
        <w:numPr>
          <w:ilvl w:val="0"/>
          <w:numId w:val="5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פסיבית-אגרסיבית.</w:t>
      </w:r>
    </w:p>
    <w:p w:rsidR="00AD4518" w:rsidRDefault="00DF3DC7">
      <w:pPr>
        <w:numPr>
          <w:ilvl w:val="0"/>
          <w:numId w:val="50"/>
        </w:numPr>
        <w:bidi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rtl/>
        </w:rPr>
        <w:t>היסטריונית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50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טורדנית כפייתית.</w:t>
      </w:r>
    </w:p>
    <w:p w:rsidR="00AD4518" w:rsidRDefault="00DF3DC7">
      <w:pPr>
        <w:numPr>
          <w:ilvl w:val="0"/>
          <w:numId w:val="5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פרנואידית.</w:t>
      </w:r>
    </w:p>
    <w:p w:rsidR="00AD4518" w:rsidRDefault="00AD4518">
      <w:pPr>
        <w:bidi/>
        <w:spacing w:after="0" w:line="240" w:lineRule="auto"/>
        <w:ind w:left="720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48. מה נכון/לא נכון לגבי הפרעת אישיות?</w:t>
      </w:r>
    </w:p>
    <w:p w:rsidR="00AD4518" w:rsidRDefault="00DF3DC7">
      <w:pPr>
        <w:numPr>
          <w:ilvl w:val="0"/>
          <w:numId w:val="5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לפסיכופתים הרבה פעמים יש קסם אישי ונטייה להתחבב על אחרים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הפרעת אישיות אנטי חברתית שייכת ל</w:t>
      </w:r>
      <w:r>
        <w:rPr>
          <w:sz w:val="20"/>
          <w:szCs w:val="20"/>
          <w:rtl/>
        </w:rPr>
        <w:t xml:space="preserve">אשכול </w:t>
      </w:r>
      <w:r>
        <w:rPr>
          <w:sz w:val="20"/>
          <w:szCs w:val="20"/>
        </w:rPr>
        <w:t>B</w:t>
      </w:r>
      <w:r>
        <w:rPr>
          <w:sz w:val="20"/>
          <w:szCs w:val="20"/>
          <w:rtl/>
        </w:rPr>
        <w:t xml:space="preserve"> של הפרעות האישיות – </w:t>
      </w:r>
      <w:r>
        <w:rPr>
          <w:sz w:val="20"/>
          <w:szCs w:val="20"/>
          <w:highlight w:val="lightGray"/>
          <w:rtl/>
        </w:rPr>
        <w:t>נכון.</w:t>
      </w:r>
    </w:p>
    <w:p w:rsidR="00AD4518" w:rsidRDefault="00DF3DC7">
      <w:pPr>
        <w:numPr>
          <w:ilvl w:val="0"/>
          <w:numId w:val="51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בעלי הפרעת אישיות שנראים מוזרים לאחרים סביר שישויכו לאשכול </w:t>
      </w:r>
      <w:r>
        <w:rPr>
          <w:sz w:val="20"/>
          <w:szCs w:val="20"/>
        </w:rPr>
        <w:t>A</w:t>
      </w:r>
      <w:r>
        <w:rPr>
          <w:sz w:val="20"/>
          <w:szCs w:val="20"/>
          <w:rtl/>
        </w:rPr>
        <w:t xml:space="preserve"> של הפרעות האישיות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1"/>
        </w:numPr>
        <w:bidi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  <w:rtl/>
        </w:rPr>
        <w:t xml:space="preserve">קל מאוד לטפל בהפרעות האישיות באמצעות טיפולים פסיכיאטריים (תרופות)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AD4518">
      <w:pPr>
        <w:bidi/>
        <w:spacing w:after="0" w:line="240" w:lineRule="auto"/>
        <w:rPr>
          <w:b/>
          <w:color w:val="FF3300"/>
          <w:sz w:val="20"/>
          <w:szCs w:val="20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49. אילו מהבאים אינו נחשב </w:t>
      </w:r>
      <w:proofErr w:type="spellStart"/>
      <w:r>
        <w:rPr>
          <w:color w:val="CC0099"/>
          <w:sz w:val="20"/>
          <w:szCs w:val="20"/>
          <w:rtl/>
        </w:rPr>
        <w:t>לפרפירליה</w:t>
      </w:r>
      <w:proofErr w:type="spellEnd"/>
      <w:r>
        <w:rPr>
          <w:color w:val="CC0099"/>
          <w:sz w:val="20"/>
          <w:szCs w:val="20"/>
          <w:rtl/>
        </w:rPr>
        <w:t>? 5 נק'</w:t>
      </w:r>
    </w:p>
    <w:p w:rsidR="00AD4518" w:rsidRDefault="00DF3DC7">
      <w:pPr>
        <w:numPr>
          <w:ilvl w:val="0"/>
          <w:numId w:val="5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פדופיליה.</w:t>
      </w:r>
    </w:p>
    <w:p w:rsidR="00AD4518" w:rsidRDefault="00DF3DC7">
      <w:pPr>
        <w:numPr>
          <w:ilvl w:val="0"/>
          <w:numId w:val="5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מציצנות.</w:t>
      </w:r>
    </w:p>
    <w:p w:rsidR="00AD4518" w:rsidRDefault="00DF3DC7">
      <w:pPr>
        <w:numPr>
          <w:ilvl w:val="0"/>
          <w:numId w:val="5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מזוכיזם מיני.</w:t>
      </w:r>
    </w:p>
    <w:p w:rsidR="00AD4518" w:rsidRDefault="00DF3DC7">
      <w:pPr>
        <w:numPr>
          <w:ilvl w:val="0"/>
          <w:numId w:val="5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חשיפה (אקסהיביציוניזם)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 xml:space="preserve">כל הנ"ל נחשבים </w:t>
      </w:r>
      <w:proofErr w:type="spellStart"/>
      <w:r>
        <w:rPr>
          <w:sz w:val="20"/>
          <w:szCs w:val="20"/>
          <w:highlight w:val="lightGray"/>
          <w:rtl/>
        </w:rPr>
        <w:t>לפרפיליו</w:t>
      </w:r>
      <w:r>
        <w:rPr>
          <w:sz w:val="20"/>
          <w:szCs w:val="20"/>
          <w:rtl/>
        </w:rPr>
        <w:t>ת</w:t>
      </w:r>
      <w:proofErr w:type="spellEnd"/>
    </w:p>
    <w:p w:rsidR="00AD4518" w:rsidRDefault="00DF3DC7">
      <w:pPr>
        <w:bidi/>
        <w:spacing w:after="0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50. לגבי הפרעות אכילה </w:t>
      </w:r>
      <w:r>
        <w:rPr>
          <w:b/>
          <w:color w:val="CC0099"/>
          <w:sz w:val="20"/>
          <w:szCs w:val="20"/>
          <w:rtl/>
        </w:rPr>
        <w:t>ענה נכון / לא נכון</w:t>
      </w:r>
      <w:r>
        <w:rPr>
          <w:color w:val="CC0099"/>
          <w:sz w:val="20"/>
          <w:szCs w:val="20"/>
        </w:rPr>
        <w:t xml:space="preserve"> 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דיכאון מופיע </w:t>
      </w:r>
      <w:proofErr w:type="spellStart"/>
      <w:r>
        <w:rPr>
          <w:sz w:val="20"/>
          <w:szCs w:val="20"/>
          <w:rtl/>
        </w:rPr>
        <w:t>בקומורבידיות</w:t>
      </w:r>
      <w:proofErr w:type="spellEnd"/>
      <w:r>
        <w:rPr>
          <w:sz w:val="20"/>
          <w:szCs w:val="20"/>
          <w:rtl/>
        </w:rPr>
        <w:t xml:space="preserve"> מובהקת עם אנורקסיה -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 xml:space="preserve"> 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אחד ההבדלים המרכזיים בין אנורקסיה לבולימיה הוא שבאנורקסיה תמיד יש תת משקל ובבולימיה המשקל </w:t>
      </w:r>
      <w:r>
        <w:rPr>
          <w:sz w:val="20"/>
          <w:szCs w:val="20"/>
          <w:rtl/>
        </w:rPr>
        <w:t xml:space="preserve">ברמת הנורמה.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 xml:space="preserve"> 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הפרעת הסתגלות בדרך כלל מקדימה את הופעת האנורקסיה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תכונת הפרפקציוניזם כנראה קשורה לבולימיה אבל לא לאנורקסיה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אחוז  התמותה בקרב הסובלים מאנורקסיה הוא שולי (כמעט ולא קיים)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האנורקטי לרוב מכחיש את המורכבות או הקושי</w:t>
      </w:r>
      <w:r>
        <w:rPr>
          <w:sz w:val="20"/>
          <w:szCs w:val="20"/>
          <w:rtl/>
        </w:rPr>
        <w:t xml:space="preserve"> או החומרה של הבעיה ,ואילו הבולימי מודע שיש לו בעיה והוא מלא אשמה ,בושה  וכו'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נשים סובלות יותר מגברים מהפרעות אכילה ביחס של 1:2 (על כל שתי נשים, גבר אחד)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אנורקסיה מתפתחת לרוב בגיל מאוחר יותר מאשר בולמיה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גם לסובלים מאנורקסיה וגם </w:t>
      </w:r>
      <w:r>
        <w:rPr>
          <w:sz w:val="20"/>
          <w:szCs w:val="20"/>
          <w:rtl/>
        </w:rPr>
        <w:t xml:space="preserve">לסובלים </w:t>
      </w:r>
      <w:proofErr w:type="spellStart"/>
      <w:r>
        <w:rPr>
          <w:sz w:val="20"/>
          <w:szCs w:val="20"/>
          <w:rtl/>
        </w:rPr>
        <w:t>מבולמיה</w:t>
      </w:r>
      <w:proofErr w:type="spellEnd"/>
      <w:r>
        <w:rPr>
          <w:sz w:val="20"/>
          <w:szCs w:val="20"/>
          <w:rtl/>
        </w:rPr>
        <w:t xml:space="preserve"> יש פחד מעליה במשקל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אחוז התמותה בקרב הסובלים מאנורקסיה שווה לזו בקרב הסובלים </w:t>
      </w:r>
      <w:proofErr w:type="spellStart"/>
      <w:r>
        <w:rPr>
          <w:sz w:val="20"/>
          <w:szCs w:val="20"/>
          <w:rtl/>
        </w:rPr>
        <w:t>מבולמיה</w:t>
      </w:r>
      <w:proofErr w:type="spellEnd"/>
      <w:r>
        <w:rPr>
          <w:sz w:val="20"/>
          <w:szCs w:val="20"/>
          <w:rtl/>
        </w:rPr>
        <w:t xml:space="preserve">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גם בנים/גברים יכולים לסבול מהפרעות אכילה: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אין עדויות לקיום של הפרעות אכילה לפני גיל 14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ישנם מקרים בהם ילדים שטרם הגיעו לגיל</w:t>
      </w:r>
      <w:r>
        <w:rPr>
          <w:sz w:val="20"/>
          <w:szCs w:val="20"/>
          <w:rtl/>
        </w:rPr>
        <w:t xml:space="preserve"> ההתבגרות סובלים מהפרעות אכילה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 xml:space="preserve">ההבדל המרכזי בין אנורקסיה ובולימיה הוא שהאנורקטי לא אוכל כמעט בכלל </w:t>
      </w:r>
      <w:proofErr w:type="spellStart"/>
      <w:r>
        <w:rPr>
          <w:sz w:val="20"/>
          <w:szCs w:val="20"/>
          <w:rtl/>
        </w:rPr>
        <w:t>והבולמי</w:t>
      </w:r>
      <w:proofErr w:type="spellEnd"/>
      <w:r>
        <w:rPr>
          <w:sz w:val="20"/>
          <w:szCs w:val="20"/>
          <w:rtl/>
        </w:rPr>
        <w:t xml:space="preserve"> אוכל "בלי סוף"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האנורקטי לרוב מכחיש את המורכבות או הקושי או החומרה של הבעיה ואילו </w:t>
      </w:r>
      <w:proofErr w:type="spellStart"/>
      <w:r>
        <w:rPr>
          <w:sz w:val="20"/>
          <w:szCs w:val="20"/>
          <w:rtl/>
        </w:rPr>
        <w:t>הבולמי</w:t>
      </w:r>
      <w:proofErr w:type="spellEnd"/>
      <w:r>
        <w:rPr>
          <w:sz w:val="20"/>
          <w:szCs w:val="20"/>
          <w:rtl/>
        </w:rPr>
        <w:t xml:space="preserve"> מודע שיש לו בעיה והוא מלא באשמה, בושה וכו'-</w:t>
      </w:r>
      <w:r>
        <w:rPr>
          <w:sz w:val="20"/>
          <w:szCs w:val="20"/>
          <w:highlight w:val="lightGray"/>
          <w:rtl/>
        </w:rPr>
        <w:t>נכ</w:t>
      </w:r>
      <w:r>
        <w:rPr>
          <w:sz w:val="20"/>
          <w:szCs w:val="20"/>
          <w:highlight w:val="lightGray"/>
          <w:rtl/>
        </w:rPr>
        <w:t>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בערך ב- 20% מהמקרים של בולמיה יש פעולה של פיצוי (פעולה ממוקדת לשם ירידה במשקל) לאחר התקפי אכילה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אין עדויות לכך שיש השפעה תורשתית/גנטית להפרעות אכילה. העובדה שיש ריבוי של הפרעות אכילה במשפחה קשורה כנראה במלואה למאפייני התקשורת במשפחה – </w:t>
      </w:r>
      <w:r>
        <w:rPr>
          <w:sz w:val="20"/>
          <w:szCs w:val="20"/>
          <w:highlight w:val="lightGray"/>
          <w:rtl/>
        </w:rPr>
        <w:t>לא נכון</w:t>
      </w:r>
      <w:r>
        <w:rPr>
          <w:sz w:val="20"/>
          <w:szCs w:val="20"/>
          <w:highlight w:val="lightGray"/>
          <w:rtl/>
        </w:rPr>
        <w:t>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יש מחקרים המצביעים על כך שלסרוטונין יש קשר להפרעות אכילה –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העובדה שאדם אקסטרווגנטי </w:t>
      </w:r>
      <w:r>
        <w:rPr>
          <w:sz w:val="18"/>
          <w:szCs w:val="18"/>
          <w:rtl/>
        </w:rPr>
        <w:t xml:space="preserve">(פונה החוצה) </w:t>
      </w:r>
      <w:r>
        <w:rPr>
          <w:sz w:val="20"/>
          <w:szCs w:val="20"/>
          <w:rtl/>
        </w:rPr>
        <w:t xml:space="preserve">קשורה כנראה יותר להפרעות אכילה מאשר כל תכונה אישית אחרת </w:t>
      </w:r>
      <w:r>
        <w:rPr>
          <w:sz w:val="16"/>
          <w:szCs w:val="16"/>
          <w:rtl/>
        </w:rPr>
        <w:t>(למשל פרפקציוניזם)-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בגיל ההתבגרות המוקדמת </w:t>
      </w:r>
      <w:r>
        <w:rPr>
          <w:sz w:val="16"/>
          <w:szCs w:val="16"/>
          <w:rtl/>
        </w:rPr>
        <w:t xml:space="preserve">(בניגוד לגילאים מאוחרים יותר), </w:t>
      </w:r>
      <w:r>
        <w:rPr>
          <w:sz w:val="20"/>
          <w:szCs w:val="20"/>
          <w:rtl/>
        </w:rPr>
        <w:t>הטיפול באנורקסיה</w:t>
      </w:r>
      <w:r>
        <w:rPr>
          <w:sz w:val="20"/>
          <w:szCs w:val="20"/>
          <w:rtl/>
        </w:rPr>
        <w:t xml:space="preserve"> הוא לרוב קל, כיוון שהאנורקטית רוצה להבריא-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5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תכונת הפרפקציוניזם כנראה קשורה להפרעות אכילה – </w:t>
      </w:r>
      <w:r>
        <w:rPr>
          <w:sz w:val="20"/>
          <w:szCs w:val="20"/>
          <w:highlight w:val="lightGray"/>
          <w:rtl/>
        </w:rPr>
        <w:t>נכו</w:t>
      </w:r>
      <w:r>
        <w:rPr>
          <w:sz w:val="20"/>
          <w:szCs w:val="20"/>
          <w:rtl/>
        </w:rPr>
        <w:t>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color w:val="CC0099"/>
          <w:sz w:val="20"/>
          <w:szCs w:val="20"/>
          <w:rtl/>
        </w:rPr>
        <w:t>51. ענה נכון / לא נכון</w:t>
      </w:r>
    </w:p>
    <w:p w:rsidR="00AD4518" w:rsidRDefault="00DF3DC7">
      <w:pPr>
        <w:numPr>
          <w:ilvl w:val="0"/>
          <w:numId w:val="17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רוב  התיאוריות מצביעות שלאדם </w:t>
      </w:r>
      <w:r>
        <w:rPr>
          <w:sz w:val="20"/>
          <w:szCs w:val="20"/>
          <w:u w:val="single"/>
          <w:rtl/>
        </w:rPr>
        <w:t>בעל הפרעת אישיות נרקיסיסטית</w:t>
      </w:r>
      <w:r>
        <w:rPr>
          <w:sz w:val="20"/>
          <w:szCs w:val="20"/>
          <w:rtl/>
        </w:rPr>
        <w:t xml:space="preserve"> יש תחושת הערכה עצמית שברירית ביותר המסתתרת מאחורי מעטה גדלות –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17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הפרעת אישיות אנטי חברתית שייכת לאשכול ב 'של הפרעות האישיות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17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בעלי הפרעת אישיות שנראים מוזרים לאחרים סביר שישויכו לאשכול א 'של הפרעות האישיות –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17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בניגוד לאנשים בעלי הפרעת אישיות סכיזואידית, ישנה סבירות גבוהה שאנשים בעלי הפרעת אישיות </w:t>
      </w:r>
      <w:proofErr w:type="spellStart"/>
      <w:r>
        <w:rPr>
          <w:sz w:val="20"/>
          <w:szCs w:val="20"/>
          <w:rtl/>
        </w:rPr>
        <w:t>סכיזוטיפיאלית</w:t>
      </w:r>
      <w:proofErr w:type="spellEnd"/>
      <w:r>
        <w:rPr>
          <w:sz w:val="20"/>
          <w:szCs w:val="20"/>
          <w:rtl/>
        </w:rPr>
        <w:t xml:space="preserve"> י</w:t>
      </w:r>
      <w:r>
        <w:rPr>
          <w:sz w:val="20"/>
          <w:szCs w:val="20"/>
          <w:rtl/>
        </w:rPr>
        <w:t xml:space="preserve">יקחו חלק בפעילות עבריינית -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17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קל מאוד לטפל בהפרעות אישיות באמצעות טיפולים פסיכיאטריים  (תרופות)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52. איזה מהמשפטים נכון לגבי ההפרעה הטרנס-סקסואלית</w:t>
      </w:r>
      <w:r>
        <w:rPr>
          <w:color w:val="CC0099"/>
          <w:sz w:val="20"/>
          <w:szCs w:val="20"/>
        </w:rPr>
        <w:t>.</w:t>
      </w:r>
    </w:p>
    <w:p w:rsidR="00AD4518" w:rsidRDefault="00DF3DC7">
      <w:pPr>
        <w:numPr>
          <w:ilvl w:val="4"/>
          <w:numId w:val="18"/>
        </w:numPr>
        <w:bidi/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  <w:rtl/>
        </w:rPr>
        <w:t xml:space="preserve">המדובר </w:t>
      </w:r>
      <w:proofErr w:type="spellStart"/>
      <w:r>
        <w:rPr>
          <w:sz w:val="20"/>
          <w:szCs w:val="20"/>
          <w:rtl/>
        </w:rPr>
        <w:t>בפרפיליה</w:t>
      </w:r>
      <w:proofErr w:type="spellEnd"/>
      <w:r>
        <w:rPr>
          <w:sz w:val="20"/>
          <w:szCs w:val="20"/>
          <w:rtl/>
        </w:rPr>
        <w:t>. (פרפיליה היא שם כללי להתנהגויות מיניות הסוטות מהנורמה)</w:t>
      </w:r>
    </w:p>
    <w:p w:rsidR="00AD4518" w:rsidRDefault="00DF3DC7">
      <w:pPr>
        <w:numPr>
          <w:ilvl w:val="4"/>
          <w:numId w:val="18"/>
        </w:numPr>
        <w:bidi/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דיספוריה מינית היא</w:t>
      </w:r>
      <w:r>
        <w:rPr>
          <w:sz w:val="20"/>
          <w:szCs w:val="20"/>
          <w:highlight w:val="lightGray"/>
          <w:rtl/>
        </w:rPr>
        <w:t xml:space="preserve"> מונח המתקשר להפרעה זו</w:t>
      </w:r>
      <w:r>
        <w:rPr>
          <w:sz w:val="20"/>
          <w:szCs w:val="20"/>
          <w:rtl/>
        </w:rPr>
        <w:t xml:space="preserve">. (דיספוריה מגדרית מתארת אי נוחות, אומללות או מצוקה שחש אדם כתוצאה מזהותו המגדרית או המין הפיזיולוגי שלו, עשויה להופיע בקרב </w:t>
      </w:r>
      <w:proofErr w:type="spellStart"/>
      <w:r>
        <w:rPr>
          <w:sz w:val="20"/>
          <w:szCs w:val="20"/>
          <w:rtl/>
        </w:rPr>
        <w:t>טרנסג'נדרים</w:t>
      </w:r>
      <w:proofErr w:type="spellEnd"/>
      <w:r>
        <w:rPr>
          <w:sz w:val="20"/>
          <w:szCs w:val="20"/>
          <w:rtl/>
        </w:rPr>
        <w:t>. המרכיב הקריטי הוא נוכחות קלינית של מצוקה המשויכת למצב הזה).</w:t>
      </w:r>
    </w:p>
    <w:p w:rsidR="00AD4518" w:rsidRDefault="00DF3DC7">
      <w:pPr>
        <w:numPr>
          <w:ilvl w:val="4"/>
          <w:numId w:val="18"/>
        </w:numPr>
        <w:bidi/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  <w:rtl/>
        </w:rPr>
        <w:t>כל הילדים שלוקים בהפרעת זהות מינית נע</w:t>
      </w:r>
      <w:r>
        <w:rPr>
          <w:sz w:val="20"/>
          <w:szCs w:val="20"/>
          <w:rtl/>
        </w:rPr>
        <w:t>שים לטרנס-סקסואליים בבגרותם.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כל הטרנס-סקסואליים הינם הומוסקסואלים.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53. מה מהבאים מהווה גורם מנבא הטוב ביותר להפרעה של סכיזופרניה?</w:t>
      </w:r>
    </w:p>
    <w:p w:rsidR="00AD4518" w:rsidRDefault="00DF3DC7">
      <w:pPr>
        <w:numPr>
          <w:ilvl w:val="0"/>
          <w:numId w:val="1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אכילה מופרזת.</w:t>
      </w:r>
    </w:p>
    <w:p w:rsidR="00AD4518" w:rsidRDefault="00DF3DC7">
      <w:pPr>
        <w:numPr>
          <w:ilvl w:val="0"/>
          <w:numId w:val="1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רמה גבוהה של יצירתיות.</w:t>
      </w:r>
    </w:p>
    <w:p w:rsidR="00AD4518" w:rsidRDefault="00DF3DC7">
      <w:pPr>
        <w:numPr>
          <w:ilvl w:val="0"/>
          <w:numId w:val="1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היסטוריה של סכיזופרניה במשפחה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1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יחסים בעייתיים עם בן הזוג.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54. איזה/אילו מהבאים נכון/ים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תרופות פסיכיאטריות פועלות טוב ומהר יותר אצל  אדם הסובל מסכיזופרניה עם תסמינים חיוביים מאשר אצל אדם הסובל מסכיזופרניה עם תסמינים שליליים.</w:t>
      </w:r>
      <w:r>
        <w:rPr>
          <w:sz w:val="20"/>
          <w:szCs w:val="20"/>
        </w:rPr>
        <w:t xml:space="preserve"> 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אם לאדם יש הזיה) הלוצינציה ,(הוא סובל בוודאות מסכיזופרניה.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אם לאדם יש סכיזופרניה הוא סובל בוודאות מהזיה (הלוצינציה).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</w:t>
      </w:r>
      <w:r>
        <w:rPr>
          <w:sz w:val="20"/>
          <w:szCs w:val="20"/>
          <w:rtl/>
        </w:rPr>
        <w:t>שובות א +ב נכונות.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ב +ג נכונות.</w:t>
      </w:r>
    </w:p>
    <w:p w:rsidR="00AD4518" w:rsidRDefault="00DF3DC7">
      <w:pPr>
        <w:numPr>
          <w:ilvl w:val="0"/>
          <w:numId w:val="2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אף אחת מהתשובות אינה נכונה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55. מה נכון לגבי הפרעות המתפתחות לראשונה בילדות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הפרעת ליקוי קשב-פעלתנות יתר (-</w:t>
      </w:r>
      <w:r>
        <w:rPr>
          <w:sz w:val="20"/>
          <w:szCs w:val="20"/>
        </w:rPr>
        <w:t>ADHD</w:t>
      </w:r>
      <w:r>
        <w:rPr>
          <w:sz w:val="20"/>
          <w:szCs w:val="20"/>
          <w:rtl/>
        </w:rPr>
        <w:t xml:space="preserve">  שכיחה יותר אצל בנים מאשר בנות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תסמונת טורט הינה הפרעה הגורמת לפיגור שכלי, עקב מחסור באנזים </w:t>
      </w:r>
      <w:proofErr w:type="spellStart"/>
      <w:r>
        <w:rPr>
          <w:sz w:val="20"/>
          <w:szCs w:val="20"/>
          <w:rtl/>
        </w:rPr>
        <w:t>מסויי</w:t>
      </w:r>
      <w:proofErr w:type="spellEnd"/>
      <w:r>
        <w:rPr>
          <w:sz w:val="20"/>
          <w:szCs w:val="20"/>
          <w:rtl/>
        </w:rPr>
        <w:t xml:space="preserve"> בגוף -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היעדר דיבור או שימוש מוגבל במידה חמורה בדיבור הוא מאפיין מובהק של ילדים אוטיסטיים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הפרעת חרדת פרידה (</w:t>
      </w:r>
      <w:r>
        <w:rPr>
          <w:sz w:val="20"/>
          <w:szCs w:val="20"/>
        </w:rPr>
        <w:t>DISORDER ANXIETY SEPERATION</w:t>
      </w:r>
      <w:r>
        <w:rPr>
          <w:sz w:val="20"/>
          <w:szCs w:val="20"/>
          <w:rtl/>
        </w:rPr>
        <w:t xml:space="preserve"> ) הינה הפרעה נדירה מאוד, הקשורה בעיקר לאספקטים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פסיכוטיים/סכיזופרניים -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גרייה ע</w:t>
      </w:r>
      <w:r>
        <w:rPr>
          <w:sz w:val="20"/>
          <w:szCs w:val="20"/>
          <w:rtl/>
        </w:rPr>
        <w:t xml:space="preserve">צמית (למשל הסתובבות במעגלים והתנדנדות) מאוד אופיינית לילדים אוטיסטיים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lastRenderedPageBreak/>
        <w:t>56. במהלך טיפול פסיכואנליטי דני חווה את מטפלו כנוקשה, צר אופקים ועצבני, "בדיוק כמו שהיה אבא שלי". סביר שהמטפל יסביר זאת כ 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r>
        <w:rPr>
          <w:sz w:val="20"/>
          <w:szCs w:val="20"/>
          <w:highlight w:val="lightGray"/>
          <w:rtl/>
        </w:rPr>
        <w:t>העברה (</w:t>
      </w:r>
      <w:r>
        <w:rPr>
          <w:sz w:val="20"/>
          <w:szCs w:val="20"/>
          <w:highlight w:val="lightGray"/>
        </w:rPr>
        <w:t>TRANSFERENCE</w:t>
      </w:r>
      <w:r>
        <w:rPr>
          <w:sz w:val="20"/>
          <w:szCs w:val="20"/>
        </w:rPr>
        <w:t>).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העברה נגדית (</w:t>
      </w:r>
      <w:r>
        <w:rPr>
          <w:sz w:val="20"/>
          <w:szCs w:val="20"/>
        </w:rPr>
        <w:t xml:space="preserve">TRANSFERENCE </w:t>
      </w:r>
      <w:r>
        <w:rPr>
          <w:sz w:val="20"/>
          <w:szCs w:val="20"/>
        </w:rPr>
        <w:t>COUNTER</w:t>
      </w:r>
      <w:r>
        <w:rPr>
          <w:sz w:val="20"/>
          <w:szCs w:val="20"/>
          <w:rtl/>
        </w:rPr>
        <w:t>).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יחסי מטפל מטופל לא תקינים.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תחילתו של תהליך הצפה (</w:t>
      </w:r>
      <w:r>
        <w:rPr>
          <w:sz w:val="20"/>
          <w:szCs w:val="20"/>
        </w:rPr>
        <w:t>FLOODING</w:t>
      </w:r>
      <w:r>
        <w:rPr>
          <w:sz w:val="20"/>
          <w:szCs w:val="20"/>
          <w:rtl/>
        </w:rPr>
        <w:t>).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התנגדות (</w:t>
      </w:r>
      <w:r>
        <w:rPr>
          <w:sz w:val="20"/>
          <w:szCs w:val="20"/>
        </w:rPr>
        <w:t>RESISTANCE</w:t>
      </w:r>
      <w:r>
        <w:rPr>
          <w:sz w:val="20"/>
          <w:szCs w:val="20"/>
          <w:rtl/>
        </w:rPr>
        <w:t>).</w:t>
      </w:r>
    </w:p>
    <w:p w:rsidR="00AD4518" w:rsidRDefault="00AD4518">
      <w:pPr>
        <w:bidi/>
        <w:spacing w:after="0" w:line="240" w:lineRule="auto"/>
        <w:rPr>
          <w:color w:val="CC0099"/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57. ענו נכון / לא נכון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>לילדים שסובלים מהפרעת ליקוי קשב/פעלתנות יתר (-</w:t>
      </w:r>
      <w:r>
        <w:rPr>
          <w:sz w:val="20"/>
          <w:szCs w:val="20"/>
        </w:rPr>
        <w:t>HD/AD</w:t>
      </w:r>
      <w:r>
        <w:rPr>
          <w:sz w:val="20"/>
          <w:szCs w:val="20"/>
          <w:rtl/>
        </w:rPr>
        <w:t xml:space="preserve"> כ"בד יש) </w:t>
      </w:r>
      <w:r>
        <w:rPr>
          <w:sz w:val="20"/>
          <w:szCs w:val="20"/>
        </w:rPr>
        <w:t>ATTENTION-DEFICIT HYPERACTIVITY DISORDER</w:t>
      </w:r>
      <w:r>
        <w:rPr>
          <w:sz w:val="20"/>
          <w:szCs w:val="20"/>
          <w:rtl/>
        </w:rPr>
        <w:t xml:space="preserve"> בעיות בבית הספר, אך בבית התנה</w:t>
      </w:r>
      <w:r>
        <w:rPr>
          <w:sz w:val="20"/>
          <w:szCs w:val="20"/>
          <w:rtl/>
        </w:rPr>
        <w:t xml:space="preserve">גותם תקינה </w:t>
      </w:r>
      <w:r>
        <w:rPr>
          <w:sz w:val="20"/>
          <w:szCs w:val="20"/>
          <w:highlight w:val="lightGray"/>
          <w:rtl/>
        </w:rPr>
        <w:t>– לא 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אדם שסובל מפיגור שכלי ורמת המשכל שלו היא 65 יוגדר כסובל מפיגור קל -  </w:t>
      </w:r>
      <w:r>
        <w:rPr>
          <w:sz w:val="20"/>
          <w:szCs w:val="20"/>
          <w:highlight w:val="lightGray"/>
          <w:rtl/>
        </w:rPr>
        <w:t>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היעדר דיבור או שימוש מוגבל במידה חמורה בדיבור הוא מאפיין מובהק של ילדים אוטיסטיים - 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>גרייה עצמית (למשל הסתובבות במעגלים והתנדנדות) מאוד אופיינית לילדים או</w:t>
      </w:r>
      <w:r>
        <w:rPr>
          <w:sz w:val="20"/>
          <w:szCs w:val="20"/>
          <w:rtl/>
        </w:rPr>
        <w:t xml:space="preserve">טיסטיים –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לרוב בעלי ההפרעה האוטיסטית יש כישרון מיוחד, כמו יכולת וירטואוזית (מדהימה) לנגן על פסנתר - 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רוב האנשים שסובלים מפיגור סובלים מפיגור קל – </w:t>
      </w:r>
      <w:r>
        <w:rPr>
          <w:sz w:val="20"/>
          <w:szCs w:val="20"/>
          <w:highlight w:val="lightGray"/>
          <w:rtl/>
        </w:rPr>
        <w:t>נכון.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>רוב האנשים שסובלים מפיגור הנם בעלי מנת משכל (</w:t>
      </w:r>
      <w:r>
        <w:rPr>
          <w:sz w:val="20"/>
          <w:szCs w:val="20"/>
        </w:rPr>
        <w:t>I.Q</w:t>
      </w:r>
      <w:r>
        <w:rPr>
          <w:sz w:val="20"/>
          <w:szCs w:val="20"/>
          <w:rtl/>
        </w:rPr>
        <w:t xml:space="preserve">.) פחותה מ- 20.  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>שכיחות קיומן ש</w:t>
      </w:r>
      <w:r>
        <w:rPr>
          <w:sz w:val="20"/>
          <w:szCs w:val="20"/>
          <w:rtl/>
        </w:rPr>
        <w:t xml:space="preserve">ל ההפרעות הפסיכיאטריות אצל אלו הסובלים מפיגור שכלי זהה לזו שבכלל האוכלוסייה – </w:t>
      </w:r>
      <w:r>
        <w:rPr>
          <w:sz w:val="20"/>
          <w:szCs w:val="20"/>
          <w:highlight w:val="lightGray"/>
          <w:rtl/>
        </w:rPr>
        <w:t>לא נכון.</w:t>
      </w:r>
    </w:p>
    <w:p w:rsidR="00AD4518" w:rsidRDefault="00DF3DC7">
      <w:pPr>
        <w:numPr>
          <w:ilvl w:val="0"/>
          <w:numId w:val="3"/>
        </w:numPr>
        <w:bidi/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  <w:rtl/>
        </w:rPr>
        <w:t xml:space="preserve">פיגור שכלי עלול גם להיגרם כתוצאה מחסך בגרייה סביבתית ולא רק עקב סיבות ביולוגיות – </w:t>
      </w:r>
      <w:r>
        <w:rPr>
          <w:sz w:val="20"/>
          <w:szCs w:val="20"/>
          <w:highlight w:val="lightGray"/>
          <w:rtl/>
        </w:rPr>
        <w:t>נכון.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58. הטיפול של בק לא מתמקד ב: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שינוי אמונות דיספונקציונליות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ב. זיהוי מחשבות </w:t>
      </w:r>
      <w:r>
        <w:rPr>
          <w:sz w:val="20"/>
          <w:szCs w:val="20"/>
          <w:rtl/>
        </w:rPr>
        <w:t>אוטומטיות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highlight w:val="lightGray"/>
          <w:rtl/>
        </w:rPr>
        <w:t>שכנוע באמצעות ויכוח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הפרכת אמונות מוטעות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59. נכון/ לא נכון: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1. המשולש הקוגניטיבי של בק מתמקד באמונות הדיספונקציונליות של האדם על עצמו, על העתיד, ועל העולם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2. לפי פרויד, התוכן הגלוי של החלום הוא מה שהמטופל מספר, והתוכן הסמוי הוא מה שה</w:t>
      </w:r>
      <w:r>
        <w:rPr>
          <w:sz w:val="20"/>
          <w:szCs w:val="20"/>
          <w:rtl/>
        </w:rPr>
        <w:t xml:space="preserve">מטופל מסתיר כי הוא מתבייש או חושב שזה לא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רלוונטי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3. טיפולי הכחדה יעיל במיוחד בהפרעות קשות שלא הגיבו לטיפולים אחרים –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60. איזו מהפרעות האישיות הבאות מאופיינת בפתיינות מינית: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proofErr w:type="spellStart"/>
      <w:r>
        <w:rPr>
          <w:sz w:val="20"/>
          <w:szCs w:val="20"/>
          <w:rtl/>
        </w:rPr>
        <w:t>נרקסיסטית</w:t>
      </w:r>
      <w:proofErr w:type="spellEnd"/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אנטי חברתית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גבולית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proofErr w:type="spellStart"/>
      <w:r>
        <w:rPr>
          <w:sz w:val="20"/>
          <w:szCs w:val="20"/>
          <w:highlight w:val="lightGray"/>
          <w:rtl/>
        </w:rPr>
        <w:t>היסטריונית</w:t>
      </w:r>
      <w:proofErr w:type="spellEnd"/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61. נכ</w:t>
      </w:r>
      <w:r>
        <w:rPr>
          <w:b/>
          <w:color w:val="CC0099"/>
          <w:sz w:val="20"/>
          <w:szCs w:val="20"/>
          <w:rtl/>
        </w:rPr>
        <w:t>ון/ לא נכון</w:t>
      </w:r>
      <w:r>
        <w:rPr>
          <w:color w:val="CC0099"/>
          <w:sz w:val="20"/>
          <w:szCs w:val="20"/>
        </w:rPr>
        <w:t xml:space="preserve">: </w:t>
      </w:r>
    </w:p>
    <w:p w:rsidR="00AD4518" w:rsidRDefault="00DF3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מציצנות עשויה לנבוע מביישנות ותחושת אי כשירות - 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כאשר המציצן מוצא לו בת זוג, הוא בונה לו קשר מיני מסתגל </w:t>
      </w:r>
      <w:proofErr w:type="spellStart"/>
      <w:r>
        <w:rPr>
          <w:color w:val="000000"/>
          <w:sz w:val="20"/>
          <w:szCs w:val="20"/>
          <w:rtl/>
        </w:rPr>
        <w:t>איתה</w:t>
      </w:r>
      <w:proofErr w:type="spellEnd"/>
      <w:r>
        <w:rPr>
          <w:color w:val="000000"/>
          <w:sz w:val="20"/>
          <w:szCs w:val="20"/>
          <w:rtl/>
        </w:rPr>
        <w:t xml:space="preserve"> – </w:t>
      </w:r>
      <w:r>
        <w:rPr>
          <w:color w:val="000000"/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צפייה בפורנו מספקת עבור מציצנים בדיוק כמו המציצנות – </w:t>
      </w:r>
      <w:r>
        <w:rPr>
          <w:color w:val="000000"/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בדרך כלל אקסהיביציוניזם קורית כל פעם במקום וצורה אחרת, לפי</w:t>
      </w:r>
      <w:r>
        <w:rPr>
          <w:color w:val="000000"/>
          <w:sz w:val="20"/>
          <w:szCs w:val="20"/>
          <w:rtl/>
        </w:rPr>
        <w:t xml:space="preserve"> האימפולסיביות של הרגע – </w:t>
      </w:r>
      <w:r>
        <w:rPr>
          <w:color w:val="000000"/>
          <w:sz w:val="20"/>
          <w:szCs w:val="20"/>
          <w:highlight w:val="lightGray"/>
          <w:rtl/>
        </w:rPr>
        <w:t>לא נכון</w:t>
      </w:r>
      <w:r>
        <w:rPr>
          <w:color w:val="000000"/>
          <w:sz w:val="20"/>
          <w:szCs w:val="20"/>
          <w:rtl/>
        </w:rPr>
        <w:t xml:space="preserve"> - יש דפוסים קבועים.</w:t>
      </w:r>
    </w:p>
    <w:p w:rsidR="00AD4518" w:rsidRDefault="00DF3D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סוג הקורבן באקסהיביציוניזם עקבי, בד"כ אישה צעירה או בגיל העמידה - 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rtl/>
        </w:rPr>
        <w:t xml:space="preserve">     הסבר</w:t>
      </w:r>
      <w:r>
        <w:rPr>
          <w:sz w:val="20"/>
          <w:szCs w:val="20"/>
          <w:rtl/>
        </w:rPr>
        <w:t>: לפי הספר הקשרים לא מסתגלים כי הקטע זה לא המין עצמו, אלא הריגוש של צפייה באישה שלא יודעת שמסתכלים עליה.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רורשך הינו מבחן הש</w:t>
      </w:r>
      <w:r>
        <w:rPr>
          <w:color w:val="000000"/>
          <w:sz w:val="20"/>
          <w:szCs w:val="20"/>
          <w:rtl/>
        </w:rPr>
        <w:t xml:space="preserve">לכה – 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תמונה דינמית הינה מבחן השלכה – </w:t>
      </w:r>
      <w:r>
        <w:rPr>
          <w:color w:val="000000"/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בדיקה גופנית אינה נכללת אף פעם בתהליך הערכה קלינית – </w:t>
      </w:r>
      <w:r>
        <w:rPr>
          <w:color w:val="000000"/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הריאיון הקליני נחשב לכלי בעל מהימנות מושלמת </w:t>
      </w:r>
      <w:r>
        <w:rPr>
          <w:color w:val="000000"/>
          <w:sz w:val="20"/>
          <w:szCs w:val="20"/>
          <w:highlight w:val="lightGray"/>
          <w:rtl/>
        </w:rPr>
        <w:t>- לא 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בסאדיזם, רק אם מגיעים לפורקן מיני מלא זה נחשב סאדיזם – </w:t>
      </w:r>
      <w:r>
        <w:rPr>
          <w:color w:val="000000"/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״</w:t>
      </w:r>
      <w:proofErr w:type="spellStart"/>
      <w:r>
        <w:rPr>
          <w:color w:val="000000"/>
          <w:sz w:val="20"/>
          <w:szCs w:val="20"/>
          <w:rtl/>
        </w:rPr>
        <w:t>אסיפיקציה</w:t>
      </w:r>
      <w:proofErr w:type="spellEnd"/>
      <w:r>
        <w:rPr>
          <w:color w:val="000000"/>
          <w:sz w:val="20"/>
          <w:szCs w:val="20"/>
          <w:rtl/>
        </w:rPr>
        <w:t xml:space="preserve"> אוטו ארוטית״ (חנק</w:t>
      </w:r>
      <w:r>
        <w:rPr>
          <w:color w:val="000000"/>
          <w:sz w:val="20"/>
          <w:szCs w:val="20"/>
          <w:rtl/>
        </w:rPr>
        <w:t xml:space="preserve"> עצמי </w:t>
      </w:r>
      <w:proofErr w:type="spellStart"/>
      <w:r>
        <w:rPr>
          <w:color w:val="000000"/>
          <w:sz w:val="20"/>
          <w:szCs w:val="20"/>
          <w:rtl/>
        </w:rPr>
        <w:t>אירוטי</w:t>
      </w:r>
      <w:proofErr w:type="spellEnd"/>
      <w:r>
        <w:rPr>
          <w:color w:val="000000"/>
          <w:sz w:val="20"/>
          <w:szCs w:val="20"/>
          <w:rtl/>
        </w:rPr>
        <w:t xml:space="preserve">) נפוצה בסאדיזם - </w:t>
      </w:r>
      <w:r>
        <w:rPr>
          <w:color w:val="000000"/>
          <w:sz w:val="20"/>
          <w:szCs w:val="20"/>
          <w:highlight w:val="lightGray"/>
          <w:rtl/>
        </w:rPr>
        <w:t>לא נכון</w:t>
      </w:r>
      <w:r>
        <w:rPr>
          <w:color w:val="000000"/>
          <w:sz w:val="20"/>
          <w:szCs w:val="20"/>
          <w:rtl/>
        </w:rPr>
        <w:t xml:space="preserve"> במזוכיזם.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הטיפול היעיל ביותר לדיספוריה מינית הוא ניתוח לשינוי מין –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lastRenderedPageBreak/>
        <w:t xml:space="preserve">אוטוגינפיליה היא התעוררות מינית של גבר עקב פנטזיה שהוא אישה – </w:t>
      </w:r>
      <w:r>
        <w:rPr>
          <w:color w:val="000000"/>
          <w:sz w:val="20"/>
          <w:szCs w:val="20"/>
          <w:highlight w:val="lightGray"/>
          <w:rtl/>
        </w:rPr>
        <w:t>נכון</w:t>
      </w:r>
      <w:r>
        <w:rPr>
          <w:color w:val="000000"/>
          <w:sz w:val="20"/>
          <w:szCs w:val="20"/>
          <w:rtl/>
        </w:rPr>
        <w:t xml:space="preserve"> הוא ממש מדמיין את עצמו אישה (אוטו=עצמי, </w:t>
      </w:r>
      <w:proofErr w:type="spellStart"/>
      <w:r>
        <w:rPr>
          <w:color w:val="000000"/>
          <w:sz w:val="20"/>
          <w:szCs w:val="20"/>
          <w:rtl/>
        </w:rPr>
        <w:t>גנ</w:t>
      </w:r>
      <w:proofErr w:type="spellEnd"/>
      <w:r>
        <w:rPr>
          <w:color w:val="000000"/>
          <w:sz w:val="20"/>
          <w:szCs w:val="20"/>
          <w:rtl/>
        </w:rPr>
        <w:t>= גניטלי...)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מתוך פדופיליה, אונס, וגי</w:t>
      </w:r>
      <w:r>
        <w:rPr>
          <w:color w:val="000000"/>
          <w:sz w:val="20"/>
          <w:szCs w:val="20"/>
          <w:rtl/>
        </w:rPr>
        <w:t>לוי עריות, רק פדופיליה נכללת ב</w:t>
      </w:r>
      <w:r>
        <w:rPr>
          <w:color w:val="000000"/>
          <w:sz w:val="20"/>
          <w:szCs w:val="20"/>
        </w:rPr>
        <w:t>DSM</w:t>
      </w:r>
      <w:r>
        <w:rPr>
          <w:color w:val="000000"/>
          <w:sz w:val="20"/>
          <w:szCs w:val="20"/>
          <w:rtl/>
        </w:rPr>
        <w:t xml:space="preserve"> – 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rtl/>
        </w:rPr>
        <w:t>פדןפיליים</w:t>
      </w:r>
      <w:proofErr w:type="spellEnd"/>
      <w:r>
        <w:rPr>
          <w:color w:val="000000"/>
          <w:sz w:val="20"/>
          <w:szCs w:val="20"/>
          <w:rtl/>
        </w:rPr>
        <w:t xml:space="preserve"> רבים אדישים יחסית למינו של הקורבן כל עוד הוא בגיל הנכון – </w:t>
      </w:r>
      <w:r>
        <w:rPr>
          <w:color w:val="000000"/>
          <w:sz w:val="20"/>
          <w:szCs w:val="20"/>
          <w:highlight w:val="lightGray"/>
          <w:rtl/>
        </w:rPr>
        <w:t>נכון</w:t>
      </w:r>
      <w:r>
        <w:rPr>
          <w:color w:val="000000"/>
          <w:sz w:val="20"/>
          <w:szCs w:val="20"/>
          <w:rtl/>
        </w:rPr>
        <w:t xml:space="preserve"> - הם חייבים להיות לפני גיל הבגרות המינית, כשהם כאילו טהורים.</w:t>
      </w:r>
    </w:p>
    <w:p w:rsidR="00AD4518" w:rsidRDefault="00DF3DC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83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בהפרעת הרהורי שווא יעיל מאוד להתווכח עם החולה ולהסביר לו בהגיון שהוא טועה – </w:t>
      </w:r>
      <w:r>
        <w:rPr>
          <w:color w:val="000000"/>
          <w:sz w:val="20"/>
          <w:szCs w:val="20"/>
          <w:highlight w:val="lightGray"/>
          <w:rtl/>
        </w:rPr>
        <w:t xml:space="preserve">לא </w:t>
      </w:r>
      <w:r>
        <w:rPr>
          <w:color w:val="000000"/>
          <w:sz w:val="20"/>
          <w:szCs w:val="20"/>
          <w:highlight w:val="lightGray"/>
          <w:rtl/>
        </w:rPr>
        <w:t>נכון</w:t>
      </w:r>
    </w:p>
    <w:p w:rsidR="00AD4518" w:rsidRDefault="00AD4518">
      <w:pPr>
        <w:bidi/>
        <w:spacing w:after="0" w:line="240" w:lineRule="auto"/>
        <w:rPr>
          <w:color w:val="CC0099"/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62. איזה הפרעה עם אחוזי תמותה הכי גבוהים?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אנטי חברתית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דיכאון קשה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בולימיה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r>
        <w:rPr>
          <w:sz w:val="20"/>
          <w:szCs w:val="20"/>
          <w:highlight w:val="lightGray"/>
          <w:rtl/>
        </w:rPr>
        <w:t>אנורקסיה נרבוזה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ה. </w:t>
      </w:r>
      <w:proofErr w:type="spellStart"/>
      <w:r>
        <w:rPr>
          <w:sz w:val="20"/>
          <w:szCs w:val="20"/>
          <w:rtl/>
        </w:rPr>
        <w:t>נרקסיסטית</w:t>
      </w:r>
      <w:proofErr w:type="spellEnd"/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63. דפוס התנהגות של תלות קיצונית באחרים וצורך בטיפול מאחרים, מה שמוביל להתנהגות נדבקת וכנועה.</w:t>
      </w:r>
    </w:p>
    <w:p w:rsidR="00AD4518" w:rsidRDefault="00DF3DC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הפרעת אישיות </w:t>
      </w:r>
      <w:proofErr w:type="spellStart"/>
      <w:r>
        <w:rPr>
          <w:color w:val="000000"/>
          <w:sz w:val="20"/>
          <w:szCs w:val="20"/>
          <w:rtl/>
        </w:rPr>
        <w:t>נרקסיסטית</w:t>
      </w:r>
      <w:proofErr w:type="spellEnd"/>
      <w:r>
        <w:rPr>
          <w:color w:val="000000"/>
          <w:sz w:val="20"/>
          <w:szCs w:val="20"/>
          <w:rtl/>
        </w:rPr>
        <w:t>.</w:t>
      </w:r>
    </w:p>
    <w:p w:rsidR="00AD4518" w:rsidRDefault="00DF3DC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הפרעת אישיות </w:t>
      </w:r>
      <w:r>
        <w:rPr>
          <w:color w:val="000000"/>
          <w:sz w:val="20"/>
          <w:szCs w:val="20"/>
          <w:rtl/>
        </w:rPr>
        <w:t>אנט חברתית.</w:t>
      </w:r>
    </w:p>
    <w:p w:rsidR="00AD4518" w:rsidRDefault="00DF3DC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הפרעת אישיות תלותית</w:t>
      </w:r>
      <w:r>
        <w:rPr>
          <w:color w:val="000000"/>
          <w:sz w:val="20"/>
          <w:szCs w:val="20"/>
        </w:rPr>
        <w:t>.</w:t>
      </w:r>
    </w:p>
    <w:p w:rsidR="00AD4518" w:rsidRDefault="00DF3DC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אישיות.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bookmarkStart w:id="1" w:name="_heading=h.gjdgxs" w:colFirst="0" w:colLast="0"/>
      <w:bookmarkEnd w:id="1"/>
      <w:r>
        <w:rPr>
          <w:color w:val="CC0099"/>
          <w:sz w:val="20"/>
          <w:szCs w:val="20"/>
          <w:rtl/>
        </w:rPr>
        <w:t>64. הרהור שווא בו הסובל מאמין כי אדם אחר ממעמד גבוה יותר, לרוב דמות ידועה, מאוהב באדם ומעוניין לקשור עמו קשר מיני.</w:t>
      </w:r>
    </w:p>
    <w:p w:rsidR="00AD4518" w:rsidRDefault="00DF3D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הרהור שווא מסוג ארוטומניה.</w:t>
      </w:r>
    </w:p>
    <w:p w:rsidR="00AD4518" w:rsidRDefault="00DF3D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הפרעת אישיות </w:t>
      </w:r>
      <w:proofErr w:type="spellStart"/>
      <w:r>
        <w:rPr>
          <w:color w:val="000000"/>
          <w:sz w:val="20"/>
          <w:szCs w:val="20"/>
          <w:rtl/>
        </w:rPr>
        <w:t>היסטריונית</w:t>
      </w:r>
      <w:proofErr w:type="spellEnd"/>
      <w:r>
        <w:rPr>
          <w:color w:val="000000"/>
          <w:sz w:val="20"/>
          <w:szCs w:val="20"/>
          <w:rtl/>
        </w:rPr>
        <w:t>.</w:t>
      </w:r>
    </w:p>
    <w:p w:rsidR="00AD4518" w:rsidRDefault="00DF3D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אישיות.</w:t>
      </w:r>
    </w:p>
    <w:p w:rsidR="00AD4518" w:rsidRDefault="00DF3D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 xml:space="preserve">הפרעה </w:t>
      </w:r>
      <w:proofErr w:type="spellStart"/>
      <w:r>
        <w:rPr>
          <w:color w:val="000000"/>
          <w:sz w:val="20"/>
          <w:szCs w:val="20"/>
          <w:highlight w:val="lightGray"/>
          <w:rtl/>
        </w:rPr>
        <w:t>דמויית</w:t>
      </w:r>
      <w:proofErr w:type="spellEnd"/>
      <w:r>
        <w:rPr>
          <w:color w:val="000000"/>
          <w:sz w:val="20"/>
          <w:szCs w:val="20"/>
          <w:highlight w:val="lightGray"/>
          <w:rtl/>
        </w:rPr>
        <w:t xml:space="preserve"> סכיזופרניה.</w:t>
      </w:r>
    </w:p>
    <w:p w:rsidR="00AD4518" w:rsidRDefault="00AD4518">
      <w:pPr>
        <w:bidi/>
        <w:spacing w:after="0" w:line="240" w:lineRule="auto"/>
        <w:rPr>
          <w:sz w:val="20"/>
          <w:szCs w:val="20"/>
          <w:highlight w:val="lightGray"/>
        </w:rPr>
      </w:pPr>
    </w:p>
    <w:p w:rsidR="00AD4518" w:rsidRDefault="00DF3DC7">
      <w:pPr>
        <w:bidi/>
        <w:spacing w:after="0" w:line="240" w:lineRule="auto"/>
        <w:ind w:left="360"/>
        <w:rPr>
          <w:b/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65. לגבי הטיפול הרפואי בהפרעות נפשיות</w:t>
      </w:r>
    </w:p>
    <w:tbl>
      <w:tblPr>
        <w:tblStyle w:val="aa"/>
        <w:bidiVisual/>
        <w:tblW w:w="9385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0"/>
        <w:gridCol w:w="795"/>
      </w:tblGrid>
      <w:tr w:rsidR="00AD4518">
        <w:tc>
          <w:tcPr>
            <w:tcW w:w="8590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טיפול בהלם חשמלי נחשב  יעיל, בעיקר לאנשים שלא מראים שיפור עם שיטות טיפול אחרות ובעיקר במקרי דיכאון קשה או פסיכוטי.</w:t>
            </w:r>
          </w:p>
        </w:tc>
        <w:tc>
          <w:tcPr>
            <w:tcW w:w="795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נכון</w:t>
            </w:r>
          </w:p>
        </w:tc>
      </w:tr>
      <w:tr w:rsidR="00AD4518">
        <w:tc>
          <w:tcPr>
            <w:tcW w:w="8590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Risperdal</w:t>
            </w:r>
            <w:r>
              <w:rPr>
                <w:sz w:val="20"/>
                <w:szCs w:val="20"/>
                <w:rtl/>
              </w:rPr>
              <w:t xml:space="preserve">  ו</w:t>
            </w:r>
            <w:proofErr w:type="gramEnd"/>
            <w:r>
              <w:rPr>
                <w:sz w:val="20"/>
                <w:szCs w:val="20"/>
              </w:rPr>
              <w:t>Zyprexa</w:t>
            </w:r>
            <w:r>
              <w:rPr>
                <w:b/>
                <w:sz w:val="20"/>
                <w:szCs w:val="20"/>
                <w:rtl/>
              </w:rPr>
              <w:t xml:space="preserve"> משמשים בעיקר לטיפול בפסיכוזות.</w:t>
            </w:r>
          </w:p>
        </w:tc>
        <w:tc>
          <w:tcPr>
            <w:tcW w:w="795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נכון</w:t>
            </w:r>
          </w:p>
        </w:tc>
      </w:tr>
      <w:tr w:rsidR="00AD4518">
        <w:tc>
          <w:tcPr>
            <w:tcW w:w="8590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הדופמין נחשב לנ"ט המרכזי בהפרעות מצב </w:t>
            </w:r>
            <w:r>
              <w:rPr>
                <w:b/>
                <w:sz w:val="20"/>
                <w:szCs w:val="20"/>
                <w:rtl/>
              </w:rPr>
              <w:t>רוח, ברמה הלא פסיכוטית.</w:t>
            </w:r>
          </w:p>
        </w:tc>
        <w:tc>
          <w:tcPr>
            <w:tcW w:w="795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לא נכון</w:t>
            </w:r>
          </w:p>
        </w:tc>
      </w:tr>
      <w:tr w:rsidR="00AD4518">
        <w:tc>
          <w:tcPr>
            <w:tcW w:w="8590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לעיתים משתמשים באנטי-</w:t>
            </w:r>
            <w:proofErr w:type="spellStart"/>
            <w:r>
              <w:rPr>
                <w:b/>
                <w:sz w:val="20"/>
                <w:szCs w:val="20"/>
                <w:rtl/>
              </w:rPr>
              <w:t>דפרסנטים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(נוגדי דיכאון) לשימוש בהפרעות אחרות כמו הפרעות פאניקה, פוביה חברתית, </w:t>
            </w:r>
            <w:r>
              <w:rPr>
                <w:b/>
                <w:sz w:val="20"/>
                <w:szCs w:val="20"/>
              </w:rPr>
              <w:t>OCD</w:t>
            </w:r>
            <w:r>
              <w:rPr>
                <w:b/>
                <w:sz w:val="20"/>
                <w:szCs w:val="20"/>
                <w:rtl/>
              </w:rPr>
              <w:t xml:space="preserve">  וכו' </w:t>
            </w:r>
          </w:p>
        </w:tc>
        <w:tc>
          <w:tcPr>
            <w:tcW w:w="795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נכון</w:t>
            </w:r>
          </w:p>
        </w:tc>
      </w:tr>
      <w:tr w:rsidR="00AD4518">
        <w:tc>
          <w:tcPr>
            <w:tcW w:w="8590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אחד היתרונות הבולטים  בשימוש בנוגדי חרדה (</w:t>
            </w:r>
            <w:r>
              <w:rPr>
                <w:sz w:val="20"/>
                <w:szCs w:val="20"/>
              </w:rPr>
              <w:t>Benzodiazepines)</w:t>
            </w:r>
            <w:r>
              <w:rPr>
                <w:b/>
                <w:sz w:val="20"/>
                <w:szCs w:val="20"/>
                <w:rtl/>
              </w:rPr>
              <w:t xml:space="preserve"> כמו </w:t>
            </w:r>
            <w:r>
              <w:rPr>
                <w:sz w:val="20"/>
                <w:szCs w:val="20"/>
              </w:rPr>
              <w:t>Xanax</w:t>
            </w:r>
            <w:r>
              <w:rPr>
                <w:sz w:val="20"/>
                <w:szCs w:val="20"/>
                <w:rtl/>
              </w:rPr>
              <w:t xml:space="preserve">  או </w:t>
            </w:r>
            <w:r>
              <w:rPr>
                <w:sz w:val="20"/>
                <w:szCs w:val="20"/>
              </w:rPr>
              <w:t>Valium</w:t>
            </w:r>
            <w:r>
              <w:rPr>
                <w:b/>
                <w:sz w:val="20"/>
                <w:szCs w:val="20"/>
                <w:rtl/>
              </w:rPr>
              <w:t xml:space="preserve"> הוא שרמת ההתמכרות אליהם </w:t>
            </w:r>
            <w:r>
              <w:rPr>
                <w:b/>
                <w:sz w:val="20"/>
                <w:szCs w:val="20"/>
                <w:rtl/>
              </w:rPr>
              <w:t>ברמה הפסיכולוגיות והפיזיולוגית היא נמוכה מאוד.</w:t>
            </w:r>
          </w:p>
        </w:tc>
        <w:tc>
          <w:tcPr>
            <w:tcW w:w="795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לא נכון</w:t>
            </w:r>
          </w:p>
        </w:tc>
      </w:tr>
      <w:tr w:rsidR="00AD4518">
        <w:tc>
          <w:tcPr>
            <w:tcW w:w="8590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</w:rPr>
              <w:t>Tardive Dyskinesia</w:t>
            </w:r>
            <w:r>
              <w:rPr>
                <w:b/>
                <w:sz w:val="20"/>
                <w:szCs w:val="20"/>
                <w:rtl/>
              </w:rPr>
              <w:t xml:space="preserve"> הינה תופעת לוואי היכולה להופיע בעקבות לקיחת תרופות אנטי פסיכוטיות</w:t>
            </w:r>
          </w:p>
        </w:tc>
        <w:tc>
          <w:tcPr>
            <w:tcW w:w="795" w:type="dxa"/>
            <w:shd w:val="clear" w:color="auto" w:fill="F2F2F2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נכון</w:t>
            </w:r>
          </w:p>
        </w:tc>
      </w:tr>
      <w:tr w:rsidR="00AD4518">
        <w:tc>
          <w:tcPr>
            <w:tcW w:w="8590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השיפור בעקבות טיפולים </w:t>
            </w:r>
            <w:proofErr w:type="spellStart"/>
            <w:r>
              <w:rPr>
                <w:b/>
                <w:sz w:val="20"/>
                <w:szCs w:val="20"/>
                <w:rtl/>
              </w:rPr>
              <w:t>אנטידפרסנטיים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(נוגדי דיכאון) כמו ה</w:t>
            </w:r>
            <w:r>
              <w:rPr>
                <w:sz w:val="20"/>
                <w:szCs w:val="20"/>
              </w:rPr>
              <w:t xml:space="preserve">Prozac </w:t>
            </w:r>
            <w:r>
              <w:rPr>
                <w:b/>
                <w:sz w:val="20"/>
                <w:szCs w:val="20"/>
                <w:rtl/>
              </w:rPr>
              <w:t xml:space="preserve">הוא מידי והאדם מרגיש אותו למחרת לקיחת התרופה </w:t>
            </w:r>
            <w:r>
              <w:rPr>
                <w:b/>
                <w:sz w:val="20"/>
                <w:szCs w:val="20"/>
                <w:rtl/>
              </w:rPr>
              <w:t>הראשונה.</w:t>
            </w:r>
          </w:p>
        </w:tc>
        <w:tc>
          <w:tcPr>
            <w:tcW w:w="795" w:type="dxa"/>
          </w:tcPr>
          <w:p w:rsidR="00AD4518" w:rsidRDefault="00DF3DC7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  <w:rtl/>
              </w:rPr>
              <w:t>לא נכון</w:t>
            </w:r>
          </w:p>
        </w:tc>
      </w:tr>
    </w:tbl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  <w:u w:val="single"/>
        </w:rPr>
      </w:pPr>
      <w:r>
        <w:rPr>
          <w:color w:val="CC0099"/>
          <w:sz w:val="20"/>
          <w:szCs w:val="20"/>
          <w:rtl/>
        </w:rPr>
        <w:t>66. מה נכון/לא נכון לגבי הפרעות אישיות :</w:t>
      </w:r>
    </w:p>
    <w:p w:rsidR="00AD4518" w:rsidRDefault="00DF3DC7">
      <w:pPr>
        <w:numPr>
          <w:ilvl w:val="0"/>
          <w:numId w:val="11"/>
        </w:numPr>
        <w:bidi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  <w:rtl/>
        </w:rPr>
        <w:t>הפרעת אישיות מתפתחת בדרך כלל עקב אירוע דחק ספציפי בגיל ההתבגרות</w:t>
      </w:r>
      <w:r>
        <w:rPr>
          <w:sz w:val="20"/>
          <w:szCs w:val="20"/>
          <w:highlight w:val="lightGray"/>
          <w:rtl/>
        </w:rPr>
        <w:t>. -לא נכון.</w:t>
      </w:r>
    </w:p>
    <w:p w:rsidR="00AD4518" w:rsidRDefault="00DF3DC7">
      <w:pPr>
        <w:numPr>
          <w:ilvl w:val="0"/>
          <w:numId w:val="11"/>
        </w:numPr>
        <w:bidi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  <w:rtl/>
        </w:rPr>
        <w:t xml:space="preserve">בניגוד לשאר הפרעות האישיות, הפרעת אישיות תלותית, נוצרת בגיל מאוחר יחסית (לרוב מעל גיל 18 </w:t>
      </w:r>
      <w:r>
        <w:rPr>
          <w:sz w:val="20"/>
          <w:szCs w:val="20"/>
          <w:highlight w:val="lightGray"/>
          <w:rtl/>
        </w:rPr>
        <w:t>.(לא נכון.</w:t>
      </w:r>
    </w:p>
    <w:p w:rsidR="00AD4518" w:rsidRDefault="00DF3DC7">
      <w:pPr>
        <w:numPr>
          <w:ilvl w:val="0"/>
          <w:numId w:val="11"/>
        </w:numPr>
        <w:bidi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  <w:rtl/>
        </w:rPr>
        <w:t xml:space="preserve">כיוון שאין המדובר </w:t>
      </w:r>
      <w:r>
        <w:rPr>
          <w:sz w:val="20"/>
          <w:szCs w:val="20"/>
          <w:rtl/>
        </w:rPr>
        <w:t xml:space="preserve">בהפרעה פסיכוטית, הרי שקל מאוד לטפל בהפרעות אישיות באמצעות טיפולים פסיכיאטריים 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            (תרופות). </w:t>
      </w:r>
      <w:r>
        <w:rPr>
          <w:sz w:val="20"/>
          <w:szCs w:val="20"/>
          <w:highlight w:val="lightGray"/>
          <w:rtl/>
        </w:rPr>
        <w:t>לא נכון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11"/>
        </w:numPr>
        <w:bidi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  <w:rtl/>
        </w:rPr>
        <w:t xml:space="preserve">לפסיכופתים יש הרבה פעמים קסם אישי ונטייה להתחבב על אחרים </w:t>
      </w:r>
      <w:r>
        <w:rPr>
          <w:sz w:val="20"/>
          <w:szCs w:val="20"/>
          <w:highlight w:val="lightGray"/>
          <w:rtl/>
        </w:rPr>
        <w:t>- נכון.</w:t>
      </w:r>
    </w:p>
    <w:p w:rsidR="00AD4518" w:rsidRDefault="00DF3DC7">
      <w:pPr>
        <w:numPr>
          <w:ilvl w:val="0"/>
          <w:numId w:val="11"/>
        </w:numPr>
        <w:bidi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  <w:rtl/>
        </w:rPr>
        <w:t xml:space="preserve">בעלי הפרעת אישיות שנראים מוזרים לאחרים סביר שישויכו לאשכול א' של הפרעות האישיות </w:t>
      </w:r>
      <w:r>
        <w:rPr>
          <w:sz w:val="20"/>
          <w:szCs w:val="20"/>
          <w:highlight w:val="lightGray"/>
          <w:rtl/>
        </w:rPr>
        <w:t>–</w:t>
      </w:r>
      <w:r>
        <w:rPr>
          <w:sz w:val="20"/>
          <w:szCs w:val="20"/>
          <w:highlight w:val="lightGray"/>
          <w:rtl/>
        </w:rPr>
        <w:t>נכון.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67. אילו מהמשפטים הבאים נכון:</w:t>
      </w:r>
    </w:p>
    <w:p w:rsidR="00AD4518" w:rsidRDefault="00DF3DC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בעלי הפרעת אישיות רואים בהתנהגות שלהם את הסיבה לחוסר הנוחות שלהם</w:t>
      </w:r>
    </w:p>
    <w:p w:rsidR="00AD4518" w:rsidRDefault="00DF3DC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lastRenderedPageBreak/>
        <w:t>לבעלי הפרעות האישיות קל מאוד להשתנות</w:t>
      </w:r>
    </w:p>
    <w:p w:rsidR="00AD4518" w:rsidRDefault="00DF3DC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לפי התיאוריות הפסיכואנליטיות מקורה של ההפרעה הנרקיסיסטית בגיל ההתבגרות. </w:t>
      </w:r>
    </w:p>
    <w:p w:rsidR="00AD4518" w:rsidRDefault="00DF3DC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תשובות א +ב +ג נכונות. </w:t>
      </w:r>
    </w:p>
    <w:p w:rsidR="00AD4518" w:rsidRDefault="00DF3DC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>אף תשובה לא נכונה.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68. איזו תשובה/</w:t>
      </w:r>
      <w:proofErr w:type="spellStart"/>
      <w:r>
        <w:rPr>
          <w:color w:val="CC0099"/>
          <w:sz w:val="20"/>
          <w:szCs w:val="20"/>
          <w:rtl/>
        </w:rPr>
        <w:t>ות</w:t>
      </w:r>
      <w:proofErr w:type="spellEnd"/>
      <w:r>
        <w:rPr>
          <w:color w:val="CC0099"/>
          <w:sz w:val="20"/>
          <w:szCs w:val="20"/>
          <w:rtl/>
        </w:rPr>
        <w:t xml:space="preserve"> נכונה/</w:t>
      </w:r>
      <w:proofErr w:type="spellStart"/>
      <w:r>
        <w:rPr>
          <w:color w:val="CC0099"/>
          <w:sz w:val="20"/>
          <w:szCs w:val="20"/>
          <w:rtl/>
        </w:rPr>
        <w:t>ות</w:t>
      </w:r>
      <w:proofErr w:type="spellEnd"/>
      <w:r>
        <w:rPr>
          <w:color w:val="CC0099"/>
          <w:sz w:val="20"/>
          <w:szCs w:val="20"/>
          <w:rtl/>
        </w:rPr>
        <w:t xml:space="preserve"> לגבי מציצנות  ? 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אין כמעט מציצנים נשואים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/>
        </w:rPr>
        <w:t>רוב המציצנים הם אנשים צעירים שמרגישים לא מותאמים מינית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/>
        </w:rPr>
        <w:t>רוב המציצנים הינם גברים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90% מהמציצנים הינם הומוסקסואליים. 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תשובות א +ב נכונות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>תשובות ב +ג נכונות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תשובות א +ב+ ג נכונות. </w:t>
      </w:r>
    </w:p>
    <w:p w:rsidR="00AD4518" w:rsidRDefault="00DF3D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כל התשובות </w:t>
      </w:r>
      <w:r>
        <w:rPr>
          <w:color w:val="000000"/>
          <w:sz w:val="20"/>
          <w:szCs w:val="20"/>
          <w:rtl/>
        </w:rPr>
        <w:t>נכונות.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69. דנה הגיעה לבית החולים הפסיכיאטרי, כשהיא מרגישה מעולה, היא מרגישה "מלכת העולם", בעלת כוחות על טבעיים (היא "כל יכולה") ושומעת קולות שאף אחד לא שומע :</w:t>
      </w:r>
    </w:p>
    <w:p w:rsidR="00AD4518" w:rsidRDefault="00DF3DC7">
      <w:pPr>
        <w:numPr>
          <w:ilvl w:val="0"/>
          <w:numId w:val="2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יתכן כי דנה סובלת מהפרעת דכאון קשה -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2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יתכן כי דנה סובלת מהפרעה דו-קוטבית </w:t>
      </w:r>
      <w:r>
        <w:rPr>
          <w:sz w:val="20"/>
          <w:szCs w:val="20"/>
        </w:rPr>
        <w:t>II</w:t>
      </w:r>
      <w:r>
        <w:rPr>
          <w:sz w:val="20"/>
          <w:szCs w:val="20"/>
          <w:rtl/>
        </w:rPr>
        <w:t xml:space="preserve"> . -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29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rtl/>
        </w:rPr>
        <w:t xml:space="preserve">יתכן כי דנה סובלת </w:t>
      </w:r>
      <w:proofErr w:type="spellStart"/>
      <w:r>
        <w:rPr>
          <w:sz w:val="20"/>
          <w:szCs w:val="20"/>
          <w:rtl/>
        </w:rPr>
        <w:t>מציקלותימיה</w:t>
      </w:r>
      <w:proofErr w:type="spellEnd"/>
      <w:r>
        <w:rPr>
          <w:sz w:val="20"/>
          <w:szCs w:val="20"/>
          <w:rtl/>
        </w:rPr>
        <w:t xml:space="preserve"> - </w:t>
      </w:r>
      <w:r>
        <w:rPr>
          <w:sz w:val="20"/>
          <w:szCs w:val="20"/>
          <w:highlight w:val="lightGray"/>
          <w:rtl/>
        </w:rPr>
        <w:t>לא נכון</w:t>
      </w:r>
    </w:p>
    <w:p w:rsidR="00AD4518" w:rsidRDefault="00DF3DC7">
      <w:pPr>
        <w:numPr>
          <w:ilvl w:val="0"/>
          <w:numId w:val="29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יתכן כי דנה סובלת מהפרעה דו-קוטבית </w:t>
      </w:r>
      <w:r>
        <w:rPr>
          <w:sz w:val="20"/>
          <w:szCs w:val="20"/>
        </w:rPr>
        <w:t>I</w:t>
      </w:r>
      <w:r>
        <w:rPr>
          <w:sz w:val="20"/>
          <w:szCs w:val="20"/>
          <w:rtl/>
        </w:rPr>
        <w:t xml:space="preserve"> - </w:t>
      </w:r>
      <w:r>
        <w:rPr>
          <w:sz w:val="20"/>
          <w:szCs w:val="20"/>
          <w:highlight w:val="lightGray"/>
          <w:rtl/>
        </w:rPr>
        <w:t>נכון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  <w:u w:val="single"/>
        </w:rPr>
      </w:pPr>
      <w:r>
        <w:rPr>
          <w:color w:val="CC0099"/>
          <w:sz w:val="20"/>
          <w:szCs w:val="20"/>
          <w:rtl/>
        </w:rPr>
        <w:t>70. לפי התיאוריה הפרוידיאנית, מרכיב מרכזי ב</w:t>
      </w:r>
      <w:r>
        <w:rPr>
          <w:b/>
          <w:color w:val="CC0099"/>
          <w:sz w:val="20"/>
          <w:szCs w:val="20"/>
          <w:rtl/>
        </w:rPr>
        <w:t xml:space="preserve">דיכאון </w:t>
      </w:r>
      <w:r>
        <w:rPr>
          <w:color w:val="CC0099"/>
          <w:sz w:val="20"/>
          <w:szCs w:val="20"/>
          <w:rtl/>
        </w:rPr>
        <w:t>הוא :</w:t>
      </w:r>
    </w:p>
    <w:p w:rsidR="00AD4518" w:rsidRDefault="00DF3D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rtl/>
        </w:rPr>
        <w:t>סובלימציה מרובה.</w:t>
      </w:r>
    </w:p>
    <w:p w:rsidR="00AD4518" w:rsidRDefault="00DF3D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highlight w:val="lightGray"/>
          <w:rtl/>
        </w:rPr>
        <w:t>הפניית כעס פנימה</w:t>
      </w:r>
    </w:p>
    <w:p w:rsidR="00AD4518" w:rsidRDefault="00DF3D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rtl/>
        </w:rPr>
        <w:t>רמות לא נורמאליות של סרוטונין</w:t>
      </w:r>
    </w:p>
    <w:p w:rsidR="00AD4518" w:rsidRDefault="00DF3D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rtl/>
        </w:rPr>
        <w:t>הכללות יתר.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  <w:u w:val="single"/>
        </w:rPr>
      </w:pPr>
      <w:r>
        <w:rPr>
          <w:color w:val="CC0099"/>
          <w:sz w:val="20"/>
          <w:szCs w:val="20"/>
          <w:rtl/>
        </w:rPr>
        <w:t xml:space="preserve">71. מה מהבאים מהווה גורם מנבא הטוב </w:t>
      </w:r>
      <w:r>
        <w:rPr>
          <w:color w:val="CC0099"/>
          <w:sz w:val="20"/>
          <w:szCs w:val="20"/>
          <w:rtl/>
        </w:rPr>
        <w:t>ביותר להפרעה של סכיזופרניה :</w:t>
      </w:r>
    </w:p>
    <w:p w:rsidR="00AD4518" w:rsidRDefault="00DF3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אכילה מופרזת</w:t>
      </w:r>
    </w:p>
    <w:p w:rsidR="00AD4518" w:rsidRDefault="00DF3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רמה גבוהה של יצירתיות</w:t>
      </w:r>
    </w:p>
    <w:p w:rsidR="00AD4518" w:rsidRDefault="00DF3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היסטוריה של סכיזופרניה במשפחה</w:t>
      </w:r>
      <w:r>
        <w:rPr>
          <w:color w:val="000000"/>
          <w:sz w:val="20"/>
          <w:szCs w:val="20"/>
        </w:rPr>
        <w:t>.</w:t>
      </w:r>
    </w:p>
    <w:p w:rsidR="00AD4518" w:rsidRDefault="00DF3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יחסים בעייתיים עם בן/בת הזוג..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72. ריטלין, הניתן לילדים הסובלים מהפרעת קשב והיפראקטיביות </w:t>
      </w:r>
      <w:r>
        <w:rPr>
          <w:color w:val="CC0099"/>
          <w:sz w:val="20"/>
          <w:szCs w:val="20"/>
        </w:rPr>
        <w:t>ADHD</w:t>
      </w:r>
      <w:r>
        <w:rPr>
          <w:color w:val="CC0099"/>
          <w:sz w:val="20"/>
          <w:szCs w:val="20"/>
          <w:rtl/>
        </w:rPr>
        <w:t xml:space="preserve"> הינו:</w:t>
      </w:r>
    </w:p>
    <w:p w:rsidR="00AD4518" w:rsidRDefault="00DF3DC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סם מרגיע.</w:t>
      </w:r>
    </w:p>
    <w:p w:rsidR="00AD4518" w:rsidRDefault="00DF3DC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סם ממריץ</w:t>
      </w:r>
      <w:r>
        <w:rPr>
          <w:color w:val="000000"/>
          <w:sz w:val="20"/>
          <w:szCs w:val="20"/>
        </w:rPr>
        <w:t>.</w:t>
      </w:r>
    </w:p>
    <w:p w:rsidR="00AD4518" w:rsidRDefault="00DF3DC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סם נרקוטי.</w:t>
      </w:r>
    </w:p>
    <w:p w:rsidR="00AD4518" w:rsidRDefault="00DF3DC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סם </w:t>
      </w:r>
      <w:proofErr w:type="spellStart"/>
      <w:r>
        <w:rPr>
          <w:color w:val="000000"/>
          <w:sz w:val="20"/>
          <w:szCs w:val="20"/>
          <w:rtl/>
        </w:rPr>
        <w:t>הלוצינטורי</w:t>
      </w:r>
      <w:proofErr w:type="spellEnd"/>
      <w:r>
        <w:rPr>
          <w:color w:val="000000"/>
          <w:sz w:val="20"/>
          <w:szCs w:val="20"/>
          <w:rtl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73. הפחד </w:t>
      </w:r>
      <w:r>
        <w:rPr>
          <w:color w:val="CC0099"/>
          <w:sz w:val="20"/>
          <w:szCs w:val="20"/>
          <w:rtl/>
        </w:rPr>
        <w:t>מהערכה שלילית או לעג ע"י אחרים הוא סימן ההיכר של:</w:t>
      </w:r>
    </w:p>
    <w:p w:rsidR="00AD4518" w:rsidRDefault="00DF3D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פוביה חברתית.</w:t>
      </w:r>
    </w:p>
    <w:p w:rsidR="00AD4518" w:rsidRDefault="00DF3D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הפרעה טורדנית כפייתית</w:t>
      </w:r>
    </w:p>
    <w:p w:rsidR="00AD4518" w:rsidRDefault="00DF3D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פאניקה.</w:t>
      </w:r>
    </w:p>
    <w:p w:rsidR="00AD4518" w:rsidRDefault="00DF3D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חרדה מוכללת.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74. מאפייני </w:t>
      </w:r>
      <w:r>
        <w:rPr>
          <w:color w:val="CC0099"/>
          <w:sz w:val="20"/>
          <w:szCs w:val="20"/>
        </w:rPr>
        <w:t>PTSD</w:t>
      </w:r>
      <w:r>
        <w:rPr>
          <w:color w:val="CC0099"/>
          <w:sz w:val="20"/>
          <w:szCs w:val="20"/>
          <w:rtl/>
        </w:rPr>
        <w:t>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>א. האדם מתנסה שוב ושוב באירוע דרך מחשבות, חלומות.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האדם נוטה להגיע שוב ושוב לאזור (נוסח גנב החוזר למקום הפשע)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  <w:rtl/>
        </w:rPr>
        <w:t>עוררות מוגברת, מתח, עצבנות, רגישות לרעש.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</w:t>
      </w:r>
      <w:r>
        <w:rPr>
          <w:sz w:val="20"/>
          <w:szCs w:val="20"/>
          <w:highlight w:val="lightGray"/>
          <w:rtl/>
        </w:rPr>
        <w:t>א +ג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ה. א +ב +ג</w:t>
      </w:r>
    </w:p>
    <w:p w:rsidR="00AD4518" w:rsidRDefault="00AD4518">
      <w:pPr>
        <w:bidi/>
        <w:spacing w:after="0" w:line="240" w:lineRule="auto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75. מה מבדיל בין </w:t>
      </w:r>
      <w:proofErr w:type="spellStart"/>
      <w:r>
        <w:rPr>
          <w:color w:val="CC0099"/>
          <w:sz w:val="20"/>
          <w:szCs w:val="20"/>
          <w:rtl/>
        </w:rPr>
        <w:t>סכיזוטיפלים</w:t>
      </w:r>
      <w:proofErr w:type="spellEnd"/>
      <w:r>
        <w:rPr>
          <w:color w:val="CC0099"/>
          <w:sz w:val="20"/>
          <w:szCs w:val="20"/>
          <w:rtl/>
        </w:rPr>
        <w:t xml:space="preserve"> לבעלי הפרעות אישיות אחרות?</w:t>
      </w:r>
    </w:p>
    <w:p w:rsidR="00AD4518" w:rsidRDefault="00DF3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דלוזיות.</w:t>
      </w:r>
    </w:p>
    <w:p w:rsidR="00AD4518" w:rsidRDefault="00DF3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מוזרות מחשבתית.</w:t>
      </w:r>
    </w:p>
    <w:p w:rsidR="00AD4518" w:rsidRDefault="00DF3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תלותיות.</w:t>
      </w:r>
    </w:p>
    <w:p w:rsidR="00AD4518" w:rsidRDefault="00DF3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רדיפה.</w:t>
      </w:r>
    </w:p>
    <w:p w:rsidR="00AD4518" w:rsidRDefault="00DF3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צורך באישור חברתי.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76. לא אופייני לחשיבה הדיכאונית על פי המשולש הקוגניטיבי של בק:</w:t>
      </w:r>
    </w:p>
    <w:p w:rsidR="00AD4518" w:rsidRDefault="00DF3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 xml:space="preserve">"אף אחד לא אוהב </w:t>
      </w:r>
      <w:r>
        <w:rPr>
          <w:color w:val="000000"/>
          <w:sz w:val="20"/>
          <w:szCs w:val="20"/>
          <w:rtl/>
        </w:rPr>
        <w:t>אותי"</w:t>
      </w:r>
    </w:p>
    <w:p w:rsidR="00AD4518" w:rsidRDefault="00DF3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"לעולם לא אנשא".</w:t>
      </w:r>
    </w:p>
    <w:p w:rsidR="00AD4518" w:rsidRDefault="00DF3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>"הייתי ילד עצוב וגלמוד".</w:t>
      </w:r>
    </w:p>
    <w:p w:rsidR="00AD4518" w:rsidRDefault="00DF3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"העולם הוא מקום קשה, יש הרבה מחלות, תאונות, רעב".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77. אדם שבעברו אירוע דיכאון קשה ולפחות אירוע </w:t>
      </w:r>
      <w:proofErr w:type="spellStart"/>
      <w:r>
        <w:rPr>
          <w:color w:val="CC0099"/>
          <w:sz w:val="20"/>
          <w:szCs w:val="20"/>
          <w:rtl/>
        </w:rPr>
        <w:t>היפומאני</w:t>
      </w:r>
      <w:proofErr w:type="spellEnd"/>
      <w:r>
        <w:rPr>
          <w:color w:val="CC0099"/>
          <w:sz w:val="20"/>
          <w:szCs w:val="20"/>
          <w:rtl/>
        </w:rPr>
        <w:t xml:space="preserve"> אחד סובל מ:</w:t>
      </w:r>
    </w:p>
    <w:p w:rsidR="00AD4518" w:rsidRDefault="00DF3D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rtl/>
        </w:rPr>
        <w:t>ציקלותימיה</w:t>
      </w:r>
      <w:proofErr w:type="spellEnd"/>
      <w:r>
        <w:rPr>
          <w:color w:val="000000"/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הסתגלות עם מצב רוח מדוכא.</w:t>
      </w:r>
    </w:p>
    <w:p w:rsidR="00AD4518" w:rsidRDefault="00DF3D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הפרעת דו קוטבית 1, עם דכאון.</w:t>
      </w:r>
    </w:p>
    <w:p w:rsidR="00AD4518" w:rsidRDefault="00DF3D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הפרעה דו קוטבית</w:t>
      </w:r>
      <w:r>
        <w:rPr>
          <w:color w:val="000000"/>
          <w:sz w:val="20"/>
          <w:szCs w:val="20"/>
          <w:highlight w:val="lightGray"/>
          <w:rtl/>
        </w:rPr>
        <w:t xml:space="preserve"> 2, עם דכאון</w:t>
      </w:r>
      <w:r>
        <w:rPr>
          <w:b/>
          <w:color w:val="000000"/>
          <w:sz w:val="20"/>
          <w:szCs w:val="20"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78. המודל של דיאתזה דחק מניח ש:</w:t>
      </w:r>
    </w:p>
    <w:p w:rsidR="00AD4518" w:rsidRDefault="00DF3DC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קיים קשר בין יחסי הורים בעייתיים בילידות לבין יכולת ההתמודדות עם מצבי דחק בבגרות.</w:t>
      </w:r>
    </w:p>
    <w:p w:rsidR="00AD4518" w:rsidRDefault="00DF3DC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דיאטה היא מקור דחק שהוכח מחקרית בשנים האחרונות.</w:t>
      </w:r>
    </w:p>
    <w:p w:rsidR="00AD4518" w:rsidRDefault="00DF3DC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יש המניחים שמקור ההפרעות גנטי ויש המשערים שהמקור הוא סביבתי.</w:t>
      </w:r>
    </w:p>
    <w:p w:rsidR="00AD4518" w:rsidRDefault="00DF3DC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 xml:space="preserve">שילוב של נטייה </w:t>
      </w:r>
      <w:r>
        <w:rPr>
          <w:color w:val="000000"/>
          <w:sz w:val="20"/>
          <w:szCs w:val="20"/>
          <w:highlight w:val="lightGray"/>
          <w:rtl/>
        </w:rPr>
        <w:t>מוקדמת + אירוע בעל משמעות מלחיצה יובילו להתפרצות התופעה</w:t>
      </w:r>
      <w:r>
        <w:rPr>
          <w:color w:val="000000"/>
          <w:sz w:val="20"/>
          <w:szCs w:val="20"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79. ההלוצינציה השכיחה ביותר בסכיזופרניה:</w:t>
      </w:r>
    </w:p>
    <w:p w:rsidR="00AD4518" w:rsidRDefault="00DF3D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טעם</w:t>
      </w:r>
    </w:p>
    <w:p w:rsidR="00AD4518" w:rsidRDefault="00DF3D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ריח</w:t>
      </w:r>
    </w:p>
    <w:p w:rsidR="00AD4518" w:rsidRDefault="00DF3D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ראיה</w:t>
      </w:r>
    </w:p>
    <w:p w:rsidR="00AD4518" w:rsidRDefault="00DF3D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  <w:highlight w:val="lightGray"/>
        </w:rPr>
      </w:pPr>
      <w:r>
        <w:rPr>
          <w:color w:val="000000"/>
          <w:sz w:val="20"/>
          <w:szCs w:val="20"/>
          <w:highlight w:val="lightGray"/>
          <w:rtl/>
        </w:rPr>
        <w:t>שמיעה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80. הפרעת אישיות אנטי חברתית מתאפיינת ב: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א. חוסר התפתחות מוסרית.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היסטוריה של בעיות התנהגות בילדות.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ג. רמאות וניצול האחר.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ד. א +ג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ה. </w:t>
      </w:r>
      <w:r>
        <w:rPr>
          <w:sz w:val="20"/>
          <w:szCs w:val="20"/>
          <w:highlight w:val="lightGray"/>
          <w:rtl/>
        </w:rPr>
        <w:t>א</w:t>
      </w:r>
      <w:r>
        <w:rPr>
          <w:sz w:val="20"/>
          <w:szCs w:val="20"/>
          <w:highlight w:val="lightGray"/>
          <w:rtl/>
        </w:rPr>
        <w:t xml:space="preserve"> +ב +ג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81. אינו מאפיין מרכזי אצל ילדים הסובלים מ </w:t>
      </w:r>
      <w:r>
        <w:rPr>
          <w:color w:val="CC0099"/>
          <w:sz w:val="20"/>
          <w:szCs w:val="20"/>
        </w:rPr>
        <w:t>ADHD</w:t>
      </w:r>
      <w:r>
        <w:rPr>
          <w:color w:val="CC0099"/>
          <w:sz w:val="20"/>
          <w:szCs w:val="20"/>
          <w:rtl/>
        </w:rPr>
        <w:t>:</w:t>
      </w:r>
    </w:p>
    <w:p w:rsidR="00AD4518" w:rsidRDefault="00DF3D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  <w:rtl/>
        </w:rPr>
        <w:t>תוקפנות</w:t>
      </w:r>
      <w:r>
        <w:rPr>
          <w:color w:val="000000"/>
          <w:sz w:val="20"/>
          <w:szCs w:val="20"/>
        </w:rPr>
        <w:t>.</w:t>
      </w:r>
    </w:p>
    <w:p w:rsidR="00AD4518" w:rsidRDefault="00DF3D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אימפולסיביות.</w:t>
      </w:r>
    </w:p>
    <w:p w:rsidR="00AD4518" w:rsidRDefault="00DF3D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מוסחות.</w:t>
      </w:r>
    </w:p>
    <w:p w:rsidR="00AD4518" w:rsidRDefault="00DF3D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תנועתיות יתר.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82. התיאור השיטתי הראשון של סכיזופרניה נעשה ע"י ______ שכינה אותה ______ .</w:t>
      </w:r>
    </w:p>
    <w:p w:rsidR="00AD4518" w:rsidRDefault="00DF3D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rtl/>
        </w:rPr>
        <w:t>קרפלין</w:t>
      </w:r>
      <w:proofErr w:type="spellEnd"/>
      <w:r>
        <w:rPr>
          <w:color w:val="000000"/>
          <w:sz w:val="20"/>
          <w:szCs w:val="20"/>
          <w:rtl/>
        </w:rPr>
        <w:t>, פיצול אישיות</w:t>
      </w:r>
    </w:p>
    <w:p w:rsidR="00AD4518" w:rsidRDefault="00DF3D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highlight w:val="lightGray"/>
          <w:rtl/>
        </w:rPr>
        <w:t>קרפלין</w:t>
      </w:r>
      <w:proofErr w:type="spellEnd"/>
      <w:r>
        <w:rPr>
          <w:color w:val="000000"/>
          <w:sz w:val="20"/>
          <w:szCs w:val="20"/>
          <w:highlight w:val="lightGray"/>
          <w:rtl/>
        </w:rPr>
        <w:t>, תהליך ניווני מוקדם</w:t>
      </w:r>
      <w:r>
        <w:rPr>
          <w:color w:val="000000"/>
          <w:sz w:val="20"/>
          <w:szCs w:val="20"/>
        </w:rPr>
        <w:t>.</w:t>
      </w:r>
    </w:p>
    <w:p w:rsidR="00AD4518" w:rsidRDefault="00DF3D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/>
        </w:rPr>
        <w:t>פרויד, התפרקות פסיכוטית.</w:t>
      </w:r>
    </w:p>
    <w:p w:rsidR="00AD4518" w:rsidRDefault="00DF3D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rtl/>
        </w:rPr>
        <w:t>בלויילר</w:t>
      </w:r>
      <w:proofErr w:type="spellEnd"/>
      <w:r>
        <w:rPr>
          <w:color w:val="000000"/>
          <w:sz w:val="20"/>
          <w:szCs w:val="20"/>
          <w:rtl/>
        </w:rPr>
        <w:t>, סכיזופרניה.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u w:val="single"/>
        </w:rPr>
        <w:t xml:space="preserve">83. </w:t>
      </w:r>
      <w:r>
        <w:rPr>
          <w:b/>
          <w:color w:val="CC0099"/>
          <w:sz w:val="20"/>
          <w:szCs w:val="20"/>
          <w:rtl/>
        </w:rPr>
        <w:t>סרוטונין קשור ל: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r>
        <w:rPr>
          <w:sz w:val="20"/>
          <w:szCs w:val="20"/>
          <w:highlight w:val="lightGray"/>
          <w:rtl/>
        </w:rPr>
        <w:t>דכאון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ב. סכיזופרניה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ג. </w:t>
      </w:r>
      <w:r>
        <w:rPr>
          <w:sz w:val="20"/>
          <w:szCs w:val="20"/>
        </w:rPr>
        <w:t>ADHD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ד. מאניה דפרסיה 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>84. טיפול קוגניטיבי מניח ש</w:t>
      </w:r>
      <w:r>
        <w:rPr>
          <w:color w:val="CC0099"/>
          <w:sz w:val="20"/>
          <w:szCs w:val="20"/>
        </w:rPr>
        <w:t>:</w:t>
      </w:r>
    </w:p>
    <w:p w:rsidR="00AD4518" w:rsidRDefault="00DF3DC7">
      <w:pPr>
        <w:bidi/>
        <w:spacing w:after="0" w:line="240" w:lineRule="auto"/>
        <w:ind w:firstLine="283"/>
        <w:rPr>
          <w:sz w:val="20"/>
          <w:szCs w:val="20"/>
        </w:rPr>
      </w:pPr>
      <w:r>
        <w:rPr>
          <w:sz w:val="20"/>
          <w:szCs w:val="20"/>
          <w:rtl/>
        </w:rPr>
        <w:t xml:space="preserve">א. </w:t>
      </w:r>
      <w:r>
        <w:rPr>
          <w:sz w:val="20"/>
          <w:szCs w:val="20"/>
          <w:highlight w:val="lightGray"/>
          <w:rtl/>
        </w:rPr>
        <w:t>המחשבה משפיעה על הרגש</w:t>
      </w:r>
    </w:p>
    <w:p w:rsidR="00AD4518" w:rsidRDefault="00DF3DC7">
      <w:pPr>
        <w:bidi/>
        <w:spacing w:after="0" w:line="240" w:lineRule="auto"/>
        <w:ind w:firstLine="283"/>
        <w:rPr>
          <w:sz w:val="20"/>
          <w:szCs w:val="20"/>
        </w:rPr>
      </w:pPr>
      <w:r>
        <w:rPr>
          <w:sz w:val="20"/>
          <w:szCs w:val="20"/>
          <w:rtl/>
        </w:rPr>
        <w:t>ב. משבר התנהגותי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rtl/>
        </w:rPr>
        <w:t>ג. שזה קשור לרגש</w:t>
      </w: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85. לרבים מהילדים  הסובלים מהפרעות התנהגות יש תכונות טיפוסיות המשותפות </w:t>
      </w:r>
      <w:r>
        <w:rPr>
          <w:color w:val="CC0099"/>
          <w:sz w:val="20"/>
          <w:szCs w:val="20"/>
          <w:rtl/>
        </w:rPr>
        <w:t>להפרעת האישיות ה :</w:t>
      </w:r>
    </w:p>
    <w:p w:rsidR="00AD4518" w:rsidRDefault="00DF3DC7">
      <w:pPr>
        <w:numPr>
          <w:ilvl w:val="0"/>
          <w:numId w:val="4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נרקיסיסטית.</w:t>
      </w:r>
    </w:p>
    <w:p w:rsidR="00AD4518" w:rsidRDefault="00DF3DC7">
      <w:pPr>
        <w:numPr>
          <w:ilvl w:val="0"/>
          <w:numId w:val="46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אנטיסוציאלית.</w:t>
      </w:r>
    </w:p>
    <w:p w:rsidR="00AD4518" w:rsidRDefault="00DF3DC7">
      <w:pPr>
        <w:numPr>
          <w:ilvl w:val="0"/>
          <w:numId w:val="4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טורדנית-כפייתית (</w:t>
      </w:r>
      <w:r>
        <w:rPr>
          <w:sz w:val="20"/>
          <w:szCs w:val="20"/>
        </w:rPr>
        <w:t>OBSSESSIVE COMPULSIVE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4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סבילה-תוקפנית (</w:t>
      </w:r>
      <w:r>
        <w:rPr>
          <w:sz w:val="20"/>
          <w:szCs w:val="20"/>
        </w:rPr>
        <w:t>PASSIVE-AGRESSIVE</w:t>
      </w:r>
      <w:r>
        <w:rPr>
          <w:sz w:val="20"/>
          <w:szCs w:val="20"/>
          <w:rtl/>
        </w:rPr>
        <w:t>).</w:t>
      </w:r>
    </w:p>
    <w:p w:rsidR="00AD4518" w:rsidRDefault="00AD4518">
      <w:pPr>
        <w:bidi/>
        <w:spacing w:after="0" w:line="240" w:lineRule="auto"/>
        <w:ind w:left="42"/>
        <w:rPr>
          <w:sz w:val="20"/>
          <w:szCs w:val="20"/>
        </w:rPr>
      </w:pPr>
    </w:p>
    <w:p w:rsidR="00AD4518" w:rsidRDefault="00DF3DC7">
      <w:pPr>
        <w:bidi/>
        <w:spacing w:after="0" w:line="240" w:lineRule="auto"/>
        <w:ind w:left="42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86. אילו מהמשפטים הבאים נכון/ים לגבי </w:t>
      </w:r>
      <w:proofErr w:type="spellStart"/>
      <w:r>
        <w:rPr>
          <w:color w:val="CC0099"/>
          <w:sz w:val="20"/>
          <w:szCs w:val="20"/>
          <w:rtl/>
        </w:rPr>
        <w:t>פרפיליות</w:t>
      </w:r>
      <w:proofErr w:type="spellEnd"/>
      <w:r>
        <w:rPr>
          <w:color w:val="CC0099"/>
          <w:sz w:val="20"/>
          <w:szCs w:val="20"/>
          <w:rtl/>
        </w:rPr>
        <w:t xml:space="preserve"> (</w:t>
      </w:r>
      <w:r>
        <w:rPr>
          <w:color w:val="CC0099"/>
          <w:sz w:val="20"/>
          <w:szCs w:val="20"/>
        </w:rPr>
        <w:t>PARAPHILIA) :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שכיחות יותר אצל גברים.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שכיחות יותר אצל נשים.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לבני אדם </w:t>
      </w:r>
      <w:proofErr w:type="spellStart"/>
      <w:r>
        <w:rPr>
          <w:sz w:val="20"/>
          <w:szCs w:val="20"/>
          <w:rtl/>
        </w:rPr>
        <w:t>פריפילים</w:t>
      </w:r>
      <w:proofErr w:type="spellEnd"/>
      <w:r>
        <w:rPr>
          <w:sz w:val="20"/>
          <w:szCs w:val="20"/>
          <w:rtl/>
        </w:rPr>
        <w:t xml:space="preserve"> יש לרוב יו</w:t>
      </w:r>
      <w:r>
        <w:rPr>
          <w:sz w:val="20"/>
          <w:szCs w:val="20"/>
          <w:rtl/>
        </w:rPr>
        <w:t xml:space="preserve">תר </w:t>
      </w:r>
      <w:proofErr w:type="spellStart"/>
      <w:r>
        <w:rPr>
          <w:sz w:val="20"/>
          <w:szCs w:val="20"/>
          <w:rtl/>
        </w:rPr>
        <w:t>מפריפיליה</w:t>
      </w:r>
      <w:proofErr w:type="spellEnd"/>
      <w:r>
        <w:rPr>
          <w:sz w:val="20"/>
          <w:szCs w:val="20"/>
          <w:rtl/>
        </w:rPr>
        <w:t xml:space="preserve"> אחת.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פדופיליה הינה סוג של </w:t>
      </w:r>
      <w:proofErr w:type="spellStart"/>
      <w:r>
        <w:rPr>
          <w:sz w:val="20"/>
          <w:szCs w:val="20"/>
          <w:rtl/>
        </w:rPr>
        <w:t>פריפליה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אוטיזם הינו סוג של </w:t>
      </w:r>
      <w:proofErr w:type="spellStart"/>
      <w:r>
        <w:rPr>
          <w:sz w:val="20"/>
          <w:szCs w:val="20"/>
          <w:rtl/>
        </w:rPr>
        <w:t>פריפליה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 +ג נכונות.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תשובות א+ ג+ ד נכונות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47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א+ ג+ ד+ ה נכונות.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ind w:left="42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87. יוסי פוחד שידחה ע"י אחרים ומההשפלה שבאה אחרי הדחיה. כתוצאה מכך הוא מנסה להימנע מסיטואציות חברתיות, ככל האפ</w:t>
      </w:r>
      <w:r>
        <w:rPr>
          <w:color w:val="CC0099"/>
          <w:sz w:val="20"/>
          <w:szCs w:val="20"/>
          <w:rtl/>
        </w:rPr>
        <w:t>שר. סביר שהוא יאובחן כסובל מ :</w:t>
      </w:r>
    </w:p>
    <w:p w:rsidR="00AD4518" w:rsidRDefault="00DF3DC7">
      <w:pPr>
        <w:numPr>
          <w:ilvl w:val="0"/>
          <w:numId w:val="4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פוביה ייחודית.</w:t>
      </w:r>
    </w:p>
    <w:p w:rsidR="00AD4518" w:rsidRDefault="00DF3DC7">
      <w:pPr>
        <w:numPr>
          <w:ilvl w:val="0"/>
          <w:numId w:val="4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הפרעת דחק פוסט טראומטית (</w:t>
      </w:r>
      <w:r>
        <w:rPr>
          <w:sz w:val="20"/>
          <w:szCs w:val="20"/>
        </w:rPr>
        <w:t>POSTRAUMATIC STRESS DISORDER -  PTSD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4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היסטריה.</w:t>
      </w:r>
    </w:p>
    <w:p w:rsidR="00AD4518" w:rsidRDefault="00DF3DC7">
      <w:pPr>
        <w:numPr>
          <w:ilvl w:val="0"/>
          <w:numId w:val="45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פוביה חברתית כללית</w:t>
      </w:r>
      <w:r>
        <w:rPr>
          <w:sz w:val="20"/>
          <w:szCs w:val="20"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ind w:left="42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88. אדם  מגיע לבי"ח כללי וטוען שהיה לו התקף לב. הוא מציין תסמינים של קוצר נשימה, פרפורים בלב, הזעה וסחרחורות. </w:t>
      </w:r>
      <w:r>
        <w:rPr>
          <w:color w:val="CC0099"/>
          <w:sz w:val="20"/>
          <w:szCs w:val="20"/>
          <w:rtl/>
        </w:rPr>
        <w:t>בבדיקות הפיזיולוגיות מתברר שליבו תקין. אם אלו הנתונים היחידים הקיימים סביר להניח שנאבחן אותו  כסובל מ :</w:t>
      </w:r>
    </w:p>
    <w:p w:rsidR="00AD4518" w:rsidRDefault="00DF3DC7">
      <w:pPr>
        <w:numPr>
          <w:ilvl w:val="0"/>
          <w:numId w:val="3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הפרעת דיכאון </w:t>
      </w:r>
      <w:proofErr w:type="spellStart"/>
      <w:r>
        <w:rPr>
          <w:sz w:val="20"/>
          <w:szCs w:val="20"/>
          <w:rtl/>
        </w:rPr>
        <w:t>אגטטיבית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3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פוביה חברתית כללית.</w:t>
      </w:r>
    </w:p>
    <w:p w:rsidR="00AD4518" w:rsidRDefault="00DF3DC7">
      <w:pPr>
        <w:numPr>
          <w:ilvl w:val="0"/>
          <w:numId w:val="32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>הפרעת פאניקה.</w:t>
      </w:r>
    </w:p>
    <w:p w:rsidR="00AD4518" w:rsidRDefault="00DF3DC7">
      <w:pPr>
        <w:numPr>
          <w:ilvl w:val="0"/>
          <w:numId w:val="3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>הפרעה פסיכוגנית.</w:t>
      </w:r>
    </w:p>
    <w:p w:rsidR="00AD4518" w:rsidRDefault="00DF3DC7">
      <w:pPr>
        <w:numPr>
          <w:ilvl w:val="0"/>
          <w:numId w:val="3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סכיזופרניה קטטונית.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ind w:left="43"/>
        <w:rPr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 xml:space="preserve">89. ליתיום </w:t>
      </w:r>
      <w:r>
        <w:rPr>
          <w:color w:val="CC0099"/>
          <w:sz w:val="20"/>
          <w:szCs w:val="20"/>
          <w:rtl/>
        </w:rPr>
        <w:t>משמש לטיפול במקרים של:</w:t>
      </w:r>
    </w:p>
    <w:p w:rsidR="00AD4518" w:rsidRDefault="00DF3DC7">
      <w:pPr>
        <w:numPr>
          <w:ilvl w:val="0"/>
          <w:numId w:val="3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סכיזופרניה.</w:t>
      </w:r>
    </w:p>
    <w:p w:rsidR="00AD4518" w:rsidRDefault="00DF3DC7">
      <w:pPr>
        <w:numPr>
          <w:ilvl w:val="0"/>
          <w:numId w:val="3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הפרעה דו קו</w:t>
      </w:r>
      <w:r>
        <w:rPr>
          <w:sz w:val="20"/>
          <w:szCs w:val="20"/>
          <w:highlight w:val="lightGray"/>
          <w:rtl/>
        </w:rPr>
        <w:t>טבית (</w:t>
      </w:r>
      <w:r>
        <w:rPr>
          <w:sz w:val="20"/>
          <w:szCs w:val="20"/>
          <w:rtl/>
        </w:rPr>
        <w:t xml:space="preserve">מאניה </w:t>
      </w:r>
      <w:proofErr w:type="spellStart"/>
      <w:r>
        <w:rPr>
          <w:sz w:val="20"/>
          <w:szCs w:val="20"/>
          <w:rtl/>
        </w:rPr>
        <w:t>דיפרסיה</w:t>
      </w:r>
      <w:proofErr w:type="spellEnd"/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33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פוביה.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rtl/>
        </w:rPr>
        <w:t>הפרעת פאניקה</w:t>
      </w:r>
    </w:p>
    <w:p w:rsidR="00AD4518" w:rsidRDefault="00DF3DC7">
      <w:pPr>
        <w:bidi/>
        <w:spacing w:after="0" w:line="240" w:lineRule="auto"/>
        <w:ind w:left="43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90. אילו מהבאים </w:t>
      </w:r>
      <w:r>
        <w:rPr>
          <w:b/>
          <w:color w:val="CC0099"/>
          <w:sz w:val="20"/>
          <w:szCs w:val="20"/>
          <w:u w:val="single"/>
          <w:rtl/>
        </w:rPr>
        <w:t>אינו</w:t>
      </w:r>
      <w:r>
        <w:rPr>
          <w:b/>
          <w:color w:val="CC0099"/>
          <w:sz w:val="20"/>
          <w:szCs w:val="20"/>
          <w:rtl/>
        </w:rPr>
        <w:t xml:space="preserve"> פרפיליה</w:t>
      </w:r>
      <w:r>
        <w:rPr>
          <w:color w:val="CC0099"/>
          <w:sz w:val="20"/>
          <w:szCs w:val="20"/>
        </w:rPr>
        <w:t>:</w:t>
      </w:r>
    </w:p>
    <w:p w:rsidR="00AD4518" w:rsidRDefault="00DF3DC7">
      <w:pPr>
        <w:numPr>
          <w:ilvl w:val="0"/>
          <w:numId w:val="3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אקסהיביציוניזם.</w:t>
      </w:r>
    </w:p>
    <w:p w:rsidR="00AD4518" w:rsidRDefault="00DF3DC7">
      <w:pPr>
        <w:numPr>
          <w:ilvl w:val="0"/>
          <w:numId w:val="3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סאדיזם.</w:t>
      </w:r>
    </w:p>
    <w:p w:rsidR="00AD4518" w:rsidRDefault="00DF3DC7">
      <w:pPr>
        <w:numPr>
          <w:ilvl w:val="0"/>
          <w:numId w:val="3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פטישיזם.</w:t>
      </w:r>
    </w:p>
    <w:p w:rsidR="00AD4518" w:rsidRDefault="00DF3DC7">
      <w:pPr>
        <w:numPr>
          <w:ilvl w:val="0"/>
          <w:numId w:val="3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טרנס-סקסואליות</w:t>
      </w:r>
      <w:r>
        <w:rPr>
          <w:sz w:val="20"/>
          <w:szCs w:val="20"/>
        </w:rPr>
        <w:t>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91. הכלל הבסיסי באסוציאציה חופשי הוא ש:</w:t>
      </w:r>
    </w:p>
    <w:p w:rsidR="00AD4518" w:rsidRDefault="00DF3DC7">
      <w:pPr>
        <w:numPr>
          <w:ilvl w:val="0"/>
          <w:numId w:val="3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המטופל צריך לומר כל מה שעולה על דעתו ולא חשוב כמה הדבר אישי, מכאיב או לא רלבנטי לכאורה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3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המטופל</w:t>
      </w:r>
      <w:r>
        <w:rPr>
          <w:sz w:val="20"/>
          <w:szCs w:val="20"/>
          <w:rtl/>
        </w:rPr>
        <w:t xml:space="preserve"> צריך להתייחס למטפל כאילו המטפל הינו אדם חשוב מעברו של המטופל.</w:t>
      </w:r>
    </w:p>
    <w:p w:rsidR="00AD4518" w:rsidRDefault="00DF3DC7">
      <w:pPr>
        <w:numPr>
          <w:ilvl w:val="0"/>
          <w:numId w:val="3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המטופל צריך לענות במילה אחת למילות מפתח של המטפל.</w:t>
      </w:r>
    </w:p>
    <w:p w:rsidR="00AD4518" w:rsidRDefault="00DF3DC7">
      <w:pPr>
        <w:numPr>
          <w:ilvl w:val="0"/>
          <w:numId w:val="36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המטופל צריך להיות מוכן להיכנס לרגרסיה היפנוטית במהלך הפגישה הטיפולית.</w:t>
      </w: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92. ההתנהגות השכיחה בפוביה ייחודית (</w:t>
      </w:r>
      <w:r>
        <w:rPr>
          <w:color w:val="CC0099"/>
          <w:sz w:val="20"/>
          <w:szCs w:val="20"/>
        </w:rPr>
        <w:t>SPECIFIC PHOBIA</w:t>
      </w:r>
      <w:r>
        <w:rPr>
          <w:color w:val="CC0099"/>
          <w:sz w:val="20"/>
          <w:szCs w:val="20"/>
          <w:rtl/>
        </w:rPr>
        <w:t>) הינה :</w:t>
      </w:r>
    </w:p>
    <w:p w:rsidR="00AD4518" w:rsidRDefault="00DF3DC7">
      <w:pPr>
        <w:numPr>
          <w:ilvl w:val="0"/>
          <w:numId w:val="38"/>
        </w:numPr>
        <w:bidi/>
        <w:spacing w:after="0" w:line="240" w:lineRule="auto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  <w:rtl/>
        </w:rPr>
        <w:t xml:space="preserve">הימנעות </w:t>
      </w:r>
      <w:r>
        <w:rPr>
          <w:sz w:val="20"/>
          <w:szCs w:val="20"/>
          <w:highlight w:val="lightGray"/>
          <w:rtl/>
        </w:rPr>
        <w:t xml:space="preserve">מהאובייקט </w:t>
      </w:r>
      <w:proofErr w:type="spellStart"/>
      <w:r>
        <w:rPr>
          <w:sz w:val="20"/>
          <w:szCs w:val="20"/>
          <w:highlight w:val="lightGray"/>
          <w:rtl/>
        </w:rPr>
        <w:t>הפובי</w:t>
      </w:r>
      <w:proofErr w:type="spellEnd"/>
      <w:r>
        <w:rPr>
          <w:sz w:val="20"/>
          <w:szCs w:val="20"/>
          <w:highlight w:val="lightGray"/>
          <w:rtl/>
        </w:rPr>
        <w:t>.</w:t>
      </w:r>
    </w:p>
    <w:p w:rsidR="00AD4518" w:rsidRDefault="00DF3DC7">
      <w:pPr>
        <w:numPr>
          <w:ilvl w:val="0"/>
          <w:numId w:val="3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לחימה באובייקט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>.</w:t>
      </w:r>
    </w:p>
    <w:p w:rsidR="00AD4518" w:rsidRDefault="00DF3DC7">
      <w:pPr>
        <w:numPr>
          <w:ilvl w:val="0"/>
          <w:numId w:val="38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חיפוש אחר גירויים המזכירים את האובייקט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 xml:space="preserve">, תוך הימנעות מהאובייקט </w:t>
      </w:r>
      <w:proofErr w:type="spellStart"/>
      <w:r>
        <w:rPr>
          <w:sz w:val="20"/>
          <w:szCs w:val="20"/>
          <w:rtl/>
        </w:rPr>
        <w:t>הפובי</w:t>
      </w:r>
      <w:proofErr w:type="spellEnd"/>
      <w:r>
        <w:rPr>
          <w:sz w:val="20"/>
          <w:szCs w:val="20"/>
          <w:rtl/>
        </w:rPr>
        <w:t xml:space="preserve"> עצמו.</w:t>
      </w:r>
    </w:p>
    <w:p w:rsidR="00AD4518" w:rsidRDefault="00DF3DC7">
      <w:p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תשובות א+ ב+ ג נכונות.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93. דני התגרש לפני חודשיים. מאז חלה הידרדרות חמורה ביכולתו של דני לעבוד והוא פוטר מעבודתו. אם אלו הנתונים היחידים</w:t>
      </w:r>
      <w:r>
        <w:rPr>
          <w:color w:val="CC0099"/>
          <w:sz w:val="20"/>
          <w:szCs w:val="20"/>
          <w:rtl/>
        </w:rPr>
        <w:t xml:space="preserve"> שיש לך, סביר ביותר שתאבחן את דני כסובל מ:</w:t>
      </w:r>
    </w:p>
    <w:p w:rsidR="00AD4518" w:rsidRDefault="00DF3DC7">
      <w:pPr>
        <w:numPr>
          <w:ilvl w:val="0"/>
          <w:numId w:val="4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פוביה ייחודית (</w:t>
      </w:r>
      <w:r>
        <w:rPr>
          <w:sz w:val="20"/>
          <w:szCs w:val="20"/>
        </w:rPr>
        <w:t>SPECIFIC PHOBIA</w:t>
      </w:r>
      <w:r>
        <w:rPr>
          <w:sz w:val="20"/>
          <w:szCs w:val="20"/>
          <w:rtl/>
        </w:rPr>
        <w:t>).</w:t>
      </w:r>
    </w:p>
    <w:p w:rsidR="00AD4518" w:rsidRDefault="00DF3DC7">
      <w:pPr>
        <w:numPr>
          <w:ilvl w:val="0"/>
          <w:numId w:val="4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פוביה חברתית.</w:t>
      </w:r>
    </w:p>
    <w:p w:rsidR="00AD4518" w:rsidRDefault="00DF3DC7">
      <w:pPr>
        <w:numPr>
          <w:ilvl w:val="0"/>
          <w:numId w:val="4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הפרעת פאניקה.</w:t>
      </w:r>
    </w:p>
    <w:p w:rsidR="00AD4518" w:rsidRDefault="00DF3DC7">
      <w:pPr>
        <w:numPr>
          <w:ilvl w:val="0"/>
          <w:numId w:val="40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הפרעת הסתגלות</w:t>
      </w:r>
    </w:p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94. הטיפול הנפשי באמצעות שיחות בבעיות פסיכולוגיות הקשורות בדחק:</w:t>
      </w:r>
    </w:p>
    <w:p w:rsidR="00AD4518" w:rsidRDefault="00DF3DC7">
      <w:pPr>
        <w:numPr>
          <w:ilvl w:val="0"/>
          <w:numId w:val="4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 xml:space="preserve">יעיל יותר כאשר ההתערבות נעשית בשלב מוקדם, או קרוב ככל האפשר לאירועים </w:t>
      </w:r>
      <w:r>
        <w:rPr>
          <w:sz w:val="20"/>
          <w:szCs w:val="20"/>
          <w:highlight w:val="lightGray"/>
          <w:rtl/>
        </w:rPr>
        <w:t>הטראומטיים</w:t>
      </w:r>
      <w:r>
        <w:rPr>
          <w:sz w:val="20"/>
          <w:szCs w:val="20"/>
        </w:rPr>
        <w:t>.</w:t>
      </w:r>
    </w:p>
    <w:p w:rsidR="00AD4518" w:rsidRDefault="00DF3DC7">
      <w:pPr>
        <w:numPr>
          <w:ilvl w:val="0"/>
          <w:numId w:val="4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יעיל יותר כאשר ההתערבות נעשית לאחר שהאדם חזר לחיים סדירים, כחצי שנה לאחר האירועים הטראומטיים.</w:t>
      </w:r>
    </w:p>
    <w:p w:rsidR="00AD4518" w:rsidRDefault="00DF3DC7">
      <w:pPr>
        <w:numPr>
          <w:ilvl w:val="0"/>
          <w:numId w:val="4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אינו יעיל, שכן רק התרופות עוזרות.</w:t>
      </w:r>
    </w:p>
    <w:p w:rsidR="00AD4518" w:rsidRDefault="00DF3DC7">
      <w:pPr>
        <w:numPr>
          <w:ilvl w:val="0"/>
          <w:numId w:val="42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יעיל </w:t>
      </w:r>
      <w:r>
        <w:rPr>
          <w:sz w:val="20"/>
          <w:szCs w:val="20"/>
          <w:u w:val="single"/>
          <w:rtl/>
        </w:rPr>
        <w:t>רק</w:t>
      </w:r>
      <w:r>
        <w:rPr>
          <w:sz w:val="20"/>
          <w:szCs w:val="20"/>
          <w:rtl/>
        </w:rPr>
        <w:t xml:space="preserve"> במקרים של אונס.</w:t>
      </w:r>
    </w:p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95. בין המאפיינים של הפרעת האישיות הנרקיסיסטית:</w:t>
      </w:r>
    </w:p>
    <w:p w:rsidR="00AD4518" w:rsidRDefault="00DF3DC7">
      <w:pPr>
        <w:numPr>
          <w:ilvl w:val="0"/>
          <w:numId w:val="4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lightGray"/>
          <w:rtl/>
        </w:rPr>
        <w:t>תחושת גדלות (גרנדיוזיות).</w:t>
      </w:r>
    </w:p>
    <w:p w:rsidR="00AD4518" w:rsidRDefault="00DF3DC7">
      <w:pPr>
        <w:numPr>
          <w:ilvl w:val="0"/>
          <w:numId w:val="4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אמפטיה גבוהה לזול</w:t>
      </w:r>
      <w:r>
        <w:rPr>
          <w:sz w:val="20"/>
          <w:szCs w:val="20"/>
          <w:rtl/>
        </w:rPr>
        <w:t>ת.</w:t>
      </w:r>
    </w:p>
    <w:p w:rsidR="00AD4518" w:rsidRDefault="00DF3DC7">
      <w:pPr>
        <w:numPr>
          <w:ilvl w:val="0"/>
          <w:numId w:val="44"/>
        </w:numPr>
        <w:bidi/>
        <w:spacing w:after="0" w:line="240" w:lineRule="auto"/>
        <w:rPr>
          <w:sz w:val="20"/>
          <w:szCs w:val="20"/>
        </w:rPr>
      </w:pPr>
      <w:r>
        <w:rPr>
          <w:sz w:val="20"/>
          <w:szCs w:val="20"/>
          <w:rtl/>
        </w:rPr>
        <w:t>מרגישים שאינם זכאים לקבל דבר מזולתם.</w:t>
      </w:r>
    </w:p>
    <w:p w:rsidR="00AD4518" w:rsidRDefault="00DF3DC7">
      <w:pPr>
        <w:bidi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>תשובות א +ב נכונות.</w:t>
      </w:r>
    </w:p>
    <w:p w:rsidR="00AD4518" w:rsidRDefault="00DF3DC7">
      <w:pPr>
        <w:widowControl w:val="0"/>
        <w:tabs>
          <w:tab w:val="left" w:pos="567"/>
        </w:tabs>
        <w:bidi/>
        <w:spacing w:after="0" w:line="240" w:lineRule="auto"/>
        <w:rPr>
          <w:b/>
          <w:color w:val="CC0099"/>
          <w:sz w:val="20"/>
          <w:szCs w:val="20"/>
        </w:rPr>
      </w:pPr>
      <w:r>
        <w:rPr>
          <w:b/>
          <w:color w:val="CC0099"/>
          <w:sz w:val="20"/>
          <w:szCs w:val="20"/>
          <w:rtl/>
        </w:rPr>
        <w:t xml:space="preserve">96. הפרעת האוטיזם: </w:t>
      </w:r>
    </w:p>
    <w:tbl>
      <w:tblPr>
        <w:tblStyle w:val="ab"/>
        <w:tblW w:w="8814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1300"/>
      </w:tblGrid>
      <w:tr w:rsidR="00AD4518">
        <w:trPr>
          <w:jc w:val="right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קיימת בעיקר אצל שכבות סוציואקונומיות חלשות.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זהה למעשה לסכיזופרניה.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ג. למרות חומרתה בילדות, היא נוטה לחלוף כמעט ללא עקבות בבגרות.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</w:t>
            </w:r>
            <w:r>
              <w:rPr>
                <w:sz w:val="20"/>
                <w:szCs w:val="20"/>
                <w:rtl/>
              </w:rPr>
              <w:t>לא נכון</w:t>
            </w:r>
          </w:p>
        </w:tc>
      </w:tr>
      <w:tr w:rsidR="00AD4518">
        <w:trPr>
          <w:jc w:val="right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  מהווה הפרעה התפתחותית קשה העלולה להתגלות בכל גיל ובעיקר בגיל ההתבגרות.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widowControl w:val="0"/>
              <w:tabs>
                <w:tab w:val="left" w:pos="567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97. בין אמות המידה להבחנה בין </w:t>
      </w:r>
      <w:r>
        <w:rPr>
          <w:b/>
          <w:color w:val="CC0099"/>
          <w:sz w:val="20"/>
          <w:szCs w:val="20"/>
          <w:rtl/>
        </w:rPr>
        <w:t>הפרעת המרה</w:t>
      </w:r>
      <w:r>
        <w:rPr>
          <w:color w:val="CC0099"/>
          <w:sz w:val="20"/>
          <w:szCs w:val="20"/>
        </w:rPr>
        <w:t xml:space="preserve"> (CONVERSION DISORDER</w:t>
      </w:r>
      <w:r>
        <w:rPr>
          <w:color w:val="CC0099"/>
          <w:sz w:val="20"/>
          <w:szCs w:val="20"/>
          <w:rtl/>
        </w:rPr>
        <w:t xml:space="preserve">) לבין  </w:t>
      </w:r>
      <w:r>
        <w:rPr>
          <w:b/>
          <w:color w:val="CC0099"/>
          <w:sz w:val="20"/>
          <w:szCs w:val="20"/>
          <w:rtl/>
        </w:rPr>
        <w:t>שיבושים אורגניים</w:t>
      </w:r>
      <w:r>
        <w:rPr>
          <w:color w:val="CC0099"/>
          <w:sz w:val="20"/>
          <w:szCs w:val="20"/>
          <w:rtl/>
        </w:rPr>
        <w:t xml:space="preserve"> אמתיים מצויים:</w:t>
      </w:r>
    </w:p>
    <w:tbl>
      <w:tblPr>
        <w:tblStyle w:val="ac"/>
        <w:tblW w:w="9697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334"/>
      </w:tblGrid>
      <w:tr w:rsidR="00AD4518">
        <w:trPr>
          <w:jc w:val="right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בהפרעת המרה קיימת שאננות מתעתעת (</w:t>
            </w:r>
            <w:r>
              <w:rPr>
                <w:sz w:val="20"/>
                <w:szCs w:val="20"/>
              </w:rPr>
              <w:t xml:space="preserve">LA BELLE </w:t>
            </w:r>
            <w:r>
              <w:rPr>
                <w:sz w:val="20"/>
                <w:szCs w:val="20"/>
              </w:rPr>
              <w:t>INDIFFERENCE</w:t>
            </w:r>
            <w:r>
              <w:rPr>
                <w:sz w:val="20"/>
                <w:szCs w:val="20"/>
                <w:rtl/>
              </w:rPr>
              <w:t>).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 נכון</w:t>
            </w:r>
          </w:p>
        </w:tc>
      </w:tr>
      <w:tr w:rsidR="00AD4518">
        <w:trPr>
          <w:jc w:val="right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בהפרעת המרה לעתים ליקוי התפקוד הוא בררני (למשל, בעיוורון המרה, האדם בד"כ לא נתקל בחפצים).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ג. במקרה של הפרעת המרה ניתן להעלים את הסימפטומים תחת היפנוזה.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 בהפרעת המרה ניתן להעלים את הסימפ</w:t>
            </w:r>
            <w:r>
              <w:rPr>
                <w:sz w:val="20"/>
                <w:szCs w:val="20"/>
                <w:rtl/>
              </w:rPr>
              <w:t>טומים, לפי רצונו של האדם שסובל מההפרעה.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98. לגבי הפרעת האנורקסיה נרבוזה</w:t>
      </w:r>
    </w:p>
    <w:tbl>
      <w:tblPr>
        <w:tblStyle w:val="ad"/>
        <w:tblW w:w="9248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4"/>
        <w:gridCol w:w="1584"/>
      </w:tblGrid>
      <w:tr w:rsidR="00AD4518">
        <w:trPr>
          <w:jc w:val="right"/>
        </w:trPr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בעיקר נשים סובלים מההפרעה.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להפרעה יש השלכות על הבריאות הפיזית של החולה בה.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ג. ההפרעה באה בדרך כלל (תחלואה נלווית, </w:t>
            </w:r>
            <w:r>
              <w:rPr>
                <w:sz w:val="20"/>
                <w:szCs w:val="20"/>
              </w:rPr>
              <w:t>COMORBIDITY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sz w:val="20"/>
                <w:szCs w:val="20"/>
                <w:rtl/>
              </w:rPr>
              <w:t>עם מחלת הסכיזופרניה.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לסובלים ממנה יש עיוות בדימוי גופם/ן.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99. בין מאפייני </w:t>
      </w:r>
      <w:r>
        <w:rPr>
          <w:b/>
          <w:color w:val="CC0099"/>
          <w:sz w:val="20"/>
          <w:szCs w:val="20"/>
          <w:rtl/>
        </w:rPr>
        <w:t>הפסיכופתיה</w:t>
      </w:r>
      <w:r>
        <w:rPr>
          <w:color w:val="CC0099"/>
          <w:sz w:val="20"/>
          <w:szCs w:val="20"/>
        </w:rPr>
        <w:t xml:space="preserve"> :</w:t>
      </w:r>
    </w:p>
    <w:tbl>
      <w:tblPr>
        <w:tblStyle w:val="ae"/>
        <w:tblW w:w="925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0"/>
        <w:gridCol w:w="1726"/>
      </w:tblGrid>
      <w:tr w:rsidR="00AD4518">
        <w:trPr>
          <w:jc w:val="right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התנהגות לא אחראית ואימפולסיבית.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נטייה לדחות סמכות.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ג. יכולת להרשים ולנצל אחרים.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יכולת  גבוהה לשמור על יחסים קרובים.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100. בין </w:t>
      </w:r>
      <w:r>
        <w:rPr>
          <w:b/>
          <w:color w:val="CC0099"/>
          <w:sz w:val="20"/>
          <w:szCs w:val="20"/>
          <w:rtl/>
        </w:rPr>
        <w:t>המאפיינים של הפרעות האישיות</w:t>
      </w:r>
      <w:r>
        <w:rPr>
          <w:color w:val="CC0099"/>
          <w:sz w:val="20"/>
          <w:szCs w:val="20"/>
        </w:rPr>
        <w:t>:</w:t>
      </w:r>
    </w:p>
    <w:tbl>
      <w:tblPr>
        <w:tblStyle w:val="af"/>
        <w:tblW w:w="9248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8"/>
        <w:gridCol w:w="1300"/>
      </w:tblGrid>
      <w:tr w:rsidR="00AD4518">
        <w:trPr>
          <w:jc w:val="right"/>
        </w:trPr>
        <w:tc>
          <w:tcPr>
            <w:tcW w:w="7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הפרעות האישיות בדרך  כלל נובעות  מתגובות לדחק ספציפי בגיל ההתבגרות.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הפרעות האישיות מאופיינות בדפוסי אישיות נוקשים ומעוותים.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7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ג. הפרעות האישיות בדרך כלל מתפתחות בהדרגתיות מגיל צעיר יחסית.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color w:val="CC0099"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101. לגבי </w:t>
      </w:r>
      <w:r>
        <w:rPr>
          <w:b/>
          <w:color w:val="CC0099"/>
          <w:sz w:val="20"/>
          <w:szCs w:val="20"/>
          <w:rtl/>
        </w:rPr>
        <w:t>הפרעות מין</w:t>
      </w:r>
      <w:r>
        <w:rPr>
          <w:color w:val="CC0099"/>
          <w:sz w:val="20"/>
          <w:szCs w:val="20"/>
        </w:rPr>
        <w:t xml:space="preserve"> : </w:t>
      </w:r>
    </w:p>
    <w:tbl>
      <w:tblPr>
        <w:tblStyle w:val="af0"/>
        <w:tblW w:w="8522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4"/>
        <w:gridCol w:w="2088"/>
      </w:tblGrid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א. </w:t>
            </w:r>
            <w:proofErr w:type="spellStart"/>
            <w:r>
              <w:rPr>
                <w:sz w:val="20"/>
                <w:szCs w:val="20"/>
                <w:rtl/>
              </w:rPr>
              <w:t>פרפיליות</w:t>
            </w:r>
            <w:proofErr w:type="spellEnd"/>
            <w:r>
              <w:rPr>
                <w:sz w:val="20"/>
                <w:szCs w:val="20"/>
                <w:rtl/>
              </w:rPr>
              <w:t xml:space="preserve"> שכיחות יותר אצל נשים מאשר אצל גברים.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פטישיזם הינו סוג של פרפיליה.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ג. אנשים הסובלים </w:t>
            </w:r>
            <w:proofErr w:type="spellStart"/>
            <w:r>
              <w:rPr>
                <w:sz w:val="20"/>
                <w:szCs w:val="20"/>
                <w:rtl/>
              </w:rPr>
              <w:t>מפרפיליה</w:t>
            </w:r>
            <w:proofErr w:type="spellEnd"/>
            <w:r>
              <w:rPr>
                <w:sz w:val="20"/>
                <w:szCs w:val="20"/>
                <w:rtl/>
              </w:rPr>
              <w:t xml:space="preserve"> אף פעם אינם </w:t>
            </w:r>
            <w:r>
              <w:rPr>
                <w:sz w:val="20"/>
                <w:szCs w:val="20"/>
                <w:rtl/>
              </w:rPr>
              <w:t>מגיעים לסיפוק מיני מלא.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  פדופיליה הינה סוג של פרפיליה.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spacing w:after="0" w:line="240" w:lineRule="auto"/>
        <w:rPr>
          <w:color w:val="CC0099"/>
          <w:sz w:val="20"/>
          <w:szCs w:val="20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 xml:space="preserve">102. אילו מהבאים קיימים לעתים קרובות </w:t>
      </w:r>
      <w:r>
        <w:rPr>
          <w:b/>
          <w:color w:val="CC0099"/>
          <w:sz w:val="20"/>
          <w:szCs w:val="20"/>
          <w:rtl/>
        </w:rPr>
        <w:t>בסכיזופרניה</w:t>
      </w:r>
      <w:r>
        <w:rPr>
          <w:color w:val="CC0099"/>
          <w:sz w:val="20"/>
          <w:szCs w:val="20"/>
        </w:rPr>
        <w:t>:</w:t>
      </w:r>
    </w:p>
    <w:tbl>
      <w:tblPr>
        <w:tblStyle w:val="af1"/>
        <w:tblW w:w="8522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4"/>
        <w:gridCol w:w="2088"/>
      </w:tblGrid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שיבושים בשפה ובתקשורת.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שיבושים בתוכן החשיבה.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ג. הפרעות בתפיסה.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</w:t>
            </w:r>
            <w:r>
              <w:rPr>
                <w:sz w:val="20"/>
                <w:szCs w:val="20"/>
                <w:rtl/>
              </w:rPr>
              <w:t>נכון</w:t>
            </w:r>
          </w:p>
        </w:tc>
      </w:tr>
      <w:tr w:rsidR="00AD4518">
        <w:trPr>
          <w:jc w:val="right"/>
        </w:trPr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אינטליגנציה גבוהה מהממוצע.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p w:rsidR="00AD4518" w:rsidRDefault="00DF3DC7">
      <w:pPr>
        <w:bidi/>
        <w:spacing w:after="0" w:line="240" w:lineRule="auto"/>
        <w:rPr>
          <w:color w:val="CC0099"/>
          <w:sz w:val="20"/>
          <w:szCs w:val="20"/>
        </w:rPr>
      </w:pPr>
      <w:r>
        <w:rPr>
          <w:color w:val="CC0099"/>
          <w:sz w:val="20"/>
          <w:szCs w:val="20"/>
          <w:rtl/>
        </w:rPr>
        <w:t>103. בין המאפיינים של ההפרעה האובססיבית-קומפולסיבית  (</w:t>
      </w:r>
      <w:r>
        <w:rPr>
          <w:color w:val="CC0099"/>
          <w:sz w:val="20"/>
          <w:szCs w:val="20"/>
        </w:rPr>
        <w:t>OBSSESIVE-COMPULSIVE DISORDER  = OCD</w:t>
      </w:r>
      <w:r>
        <w:rPr>
          <w:color w:val="CC0099"/>
          <w:sz w:val="20"/>
          <w:szCs w:val="20"/>
          <w:rtl/>
        </w:rPr>
        <w:t>):</w:t>
      </w:r>
    </w:p>
    <w:tbl>
      <w:tblPr>
        <w:tblStyle w:val="af2"/>
        <w:tblW w:w="8522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468"/>
      </w:tblGrid>
      <w:tr w:rsidR="00AD4518">
        <w:trPr>
          <w:jc w:val="right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א. חרדה.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ב. פוחדים שדבר נורא, שהם אחראים לו יקרה להם או לזולתם.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נכון/לא נכון</w:t>
            </w:r>
          </w:p>
        </w:tc>
      </w:tr>
      <w:tr w:rsidR="00AD4518">
        <w:trPr>
          <w:jc w:val="right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 xml:space="preserve"> ג. הטקסים </w:t>
            </w:r>
            <w:r>
              <w:rPr>
                <w:sz w:val="20"/>
                <w:szCs w:val="20"/>
                <w:rtl/>
              </w:rPr>
              <w:t>הכפייתיים (קומפולסיביות) מפחיתים בדרך כלל את החרדה לפחות לטווח קצר.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  <w:tr w:rsidR="00AD4518">
        <w:trPr>
          <w:jc w:val="right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ד. הזיות (הלוצינציות).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18" w:rsidRDefault="00DF3DC7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נכון/לא נכון</w:t>
            </w:r>
          </w:p>
        </w:tc>
      </w:tr>
    </w:tbl>
    <w:p w:rsidR="00AD4518" w:rsidRDefault="00AD4518">
      <w:pPr>
        <w:bidi/>
        <w:rPr>
          <w:b/>
          <w:u w:val="single"/>
        </w:rPr>
      </w:pPr>
    </w:p>
    <w:sectPr w:rsidR="00AD45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4DDB"/>
    <w:multiLevelType w:val="multilevel"/>
    <w:tmpl w:val="1C34767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2B0"/>
    <w:multiLevelType w:val="multilevel"/>
    <w:tmpl w:val="ED6A7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F42"/>
    <w:multiLevelType w:val="multilevel"/>
    <w:tmpl w:val="A9BE4FEA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1056"/>
    <w:multiLevelType w:val="multilevel"/>
    <w:tmpl w:val="C8062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847085"/>
    <w:multiLevelType w:val="multilevel"/>
    <w:tmpl w:val="E204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3910"/>
    <w:multiLevelType w:val="multilevel"/>
    <w:tmpl w:val="BE7C4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center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CD04A0C"/>
    <w:multiLevelType w:val="multilevel"/>
    <w:tmpl w:val="D56C2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3605E"/>
    <w:multiLevelType w:val="multilevel"/>
    <w:tmpl w:val="6AC4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B7A91"/>
    <w:multiLevelType w:val="multilevel"/>
    <w:tmpl w:val="BCB4D8C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1743BBA"/>
    <w:multiLevelType w:val="multilevel"/>
    <w:tmpl w:val="23223162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E32B0"/>
    <w:multiLevelType w:val="multilevel"/>
    <w:tmpl w:val="75E450C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B0BFD"/>
    <w:multiLevelType w:val="multilevel"/>
    <w:tmpl w:val="199267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85FB0"/>
    <w:multiLevelType w:val="multilevel"/>
    <w:tmpl w:val="68B0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E4C64"/>
    <w:multiLevelType w:val="multilevel"/>
    <w:tmpl w:val="C2805094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20701F81"/>
    <w:multiLevelType w:val="multilevel"/>
    <w:tmpl w:val="819CB5FC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1A97E48"/>
    <w:multiLevelType w:val="multilevel"/>
    <w:tmpl w:val="CF5A5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/>
      </w:rPr>
    </w:lvl>
    <w:lvl w:ilvl="4">
      <w:start w:val="1"/>
      <w:numFmt w:val="decimal"/>
      <w:lvlText w:val="%5."/>
      <w:lvlJc w:val="center"/>
      <w:pPr>
        <w:ind w:left="644" w:hanging="359"/>
      </w:p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B75DDC"/>
    <w:multiLevelType w:val="multilevel"/>
    <w:tmpl w:val="F976C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A56"/>
    <w:multiLevelType w:val="multilevel"/>
    <w:tmpl w:val="AAB2F82E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decimal"/>
      <w:lvlText w:val="%2."/>
      <w:lvlJc w:val="left"/>
      <w:pPr>
        <w:ind w:left="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27FB7855"/>
    <w:multiLevelType w:val="multilevel"/>
    <w:tmpl w:val="43D0F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C09CD"/>
    <w:multiLevelType w:val="multilevel"/>
    <w:tmpl w:val="54ACC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8F3FEB"/>
    <w:multiLevelType w:val="multilevel"/>
    <w:tmpl w:val="960A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center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96A769A"/>
    <w:multiLevelType w:val="multilevel"/>
    <w:tmpl w:val="86D28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D281937"/>
    <w:multiLevelType w:val="multilevel"/>
    <w:tmpl w:val="27C4E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DB2513"/>
    <w:multiLevelType w:val="multilevel"/>
    <w:tmpl w:val="0826E830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2C55E39"/>
    <w:multiLevelType w:val="multilevel"/>
    <w:tmpl w:val="D9B80F56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A6053"/>
    <w:multiLevelType w:val="multilevel"/>
    <w:tmpl w:val="20281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00650"/>
    <w:multiLevelType w:val="multilevel"/>
    <w:tmpl w:val="A29CCD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A20B9"/>
    <w:multiLevelType w:val="multilevel"/>
    <w:tmpl w:val="155A9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C123A0F"/>
    <w:multiLevelType w:val="multilevel"/>
    <w:tmpl w:val="1662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074DA"/>
    <w:multiLevelType w:val="multilevel"/>
    <w:tmpl w:val="31CE3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19C2"/>
    <w:multiLevelType w:val="multilevel"/>
    <w:tmpl w:val="CC9AB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center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39D26C9"/>
    <w:multiLevelType w:val="multilevel"/>
    <w:tmpl w:val="31D4D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F69B1"/>
    <w:multiLevelType w:val="multilevel"/>
    <w:tmpl w:val="FCBA3A1C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33" w15:restartNumberingAfterBreak="0">
    <w:nsid w:val="4EE85BA4"/>
    <w:multiLevelType w:val="multilevel"/>
    <w:tmpl w:val="F336176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1326E"/>
    <w:multiLevelType w:val="multilevel"/>
    <w:tmpl w:val="B390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51B42B96"/>
    <w:multiLevelType w:val="multilevel"/>
    <w:tmpl w:val="94C4C22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61873"/>
    <w:multiLevelType w:val="multilevel"/>
    <w:tmpl w:val="46D0213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E6375"/>
    <w:multiLevelType w:val="multilevel"/>
    <w:tmpl w:val="B4E6900E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B3F5998"/>
    <w:multiLevelType w:val="multilevel"/>
    <w:tmpl w:val="AE78B15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32A88"/>
    <w:multiLevelType w:val="multilevel"/>
    <w:tmpl w:val="AE48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71651"/>
    <w:multiLevelType w:val="multilevel"/>
    <w:tmpl w:val="AEC419D8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1067D44"/>
    <w:multiLevelType w:val="multilevel"/>
    <w:tmpl w:val="C6C87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19D14D5"/>
    <w:multiLevelType w:val="multilevel"/>
    <w:tmpl w:val="B9B04314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43" w15:restartNumberingAfterBreak="0">
    <w:nsid w:val="62633145"/>
    <w:multiLevelType w:val="multilevel"/>
    <w:tmpl w:val="E15C2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4468D"/>
    <w:multiLevelType w:val="multilevel"/>
    <w:tmpl w:val="B6427220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C444A"/>
    <w:multiLevelType w:val="multilevel"/>
    <w:tmpl w:val="10A61B3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6A7314C9"/>
    <w:multiLevelType w:val="multilevel"/>
    <w:tmpl w:val="412A6B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153D40"/>
    <w:multiLevelType w:val="multilevel"/>
    <w:tmpl w:val="1E92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362A51"/>
    <w:multiLevelType w:val="multilevel"/>
    <w:tmpl w:val="4F165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D1B02C1"/>
    <w:multiLevelType w:val="multilevel"/>
    <w:tmpl w:val="C034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F1726"/>
    <w:multiLevelType w:val="multilevel"/>
    <w:tmpl w:val="7F86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16E3B"/>
    <w:multiLevelType w:val="multilevel"/>
    <w:tmpl w:val="2ECEF13C"/>
    <w:lvl w:ilvl="0">
      <w:start w:val="1"/>
      <w:numFmt w:val="decimal"/>
      <w:lvlText w:val="%1."/>
      <w:lvlJc w:val="left"/>
      <w:pPr>
        <w:ind w:left="359" w:hanging="360"/>
      </w:pPr>
      <w:rPr>
        <w:b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52" w15:restartNumberingAfterBreak="0">
    <w:nsid w:val="723B0A30"/>
    <w:multiLevelType w:val="multilevel"/>
    <w:tmpl w:val="F8F69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73350"/>
    <w:multiLevelType w:val="multilevel"/>
    <w:tmpl w:val="8CBEC73C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54" w15:restartNumberingAfterBreak="0">
    <w:nsid w:val="72E1799A"/>
    <w:multiLevelType w:val="multilevel"/>
    <w:tmpl w:val="C0E6E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4766C9"/>
    <w:multiLevelType w:val="multilevel"/>
    <w:tmpl w:val="D7F68802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23F65"/>
    <w:multiLevelType w:val="multilevel"/>
    <w:tmpl w:val="9A3C5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54A16"/>
    <w:multiLevelType w:val="multilevel"/>
    <w:tmpl w:val="EE5A946A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7E9D14C3"/>
    <w:multiLevelType w:val="multilevel"/>
    <w:tmpl w:val="52F4D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39"/>
  </w:num>
  <w:num w:numId="4">
    <w:abstractNumId w:val="19"/>
  </w:num>
  <w:num w:numId="5">
    <w:abstractNumId w:val="17"/>
  </w:num>
  <w:num w:numId="6">
    <w:abstractNumId w:val="30"/>
  </w:num>
  <w:num w:numId="7">
    <w:abstractNumId w:val="20"/>
  </w:num>
  <w:num w:numId="8">
    <w:abstractNumId w:val="10"/>
  </w:num>
  <w:num w:numId="9">
    <w:abstractNumId w:val="21"/>
  </w:num>
  <w:num w:numId="10">
    <w:abstractNumId w:val="42"/>
  </w:num>
  <w:num w:numId="11">
    <w:abstractNumId w:val="46"/>
  </w:num>
  <w:num w:numId="12">
    <w:abstractNumId w:val="34"/>
  </w:num>
  <w:num w:numId="13">
    <w:abstractNumId w:val="51"/>
  </w:num>
  <w:num w:numId="14">
    <w:abstractNumId w:val="13"/>
  </w:num>
  <w:num w:numId="15">
    <w:abstractNumId w:val="48"/>
  </w:num>
  <w:num w:numId="16">
    <w:abstractNumId w:val="3"/>
  </w:num>
  <w:num w:numId="17">
    <w:abstractNumId w:val="31"/>
  </w:num>
  <w:num w:numId="18">
    <w:abstractNumId w:val="15"/>
  </w:num>
  <w:num w:numId="19">
    <w:abstractNumId w:val="22"/>
  </w:num>
  <w:num w:numId="20">
    <w:abstractNumId w:val="4"/>
  </w:num>
  <w:num w:numId="21">
    <w:abstractNumId w:val="18"/>
  </w:num>
  <w:num w:numId="22">
    <w:abstractNumId w:val="56"/>
  </w:num>
  <w:num w:numId="23">
    <w:abstractNumId w:val="28"/>
  </w:num>
  <w:num w:numId="24">
    <w:abstractNumId w:val="29"/>
  </w:num>
  <w:num w:numId="25">
    <w:abstractNumId w:val="7"/>
  </w:num>
  <w:num w:numId="26">
    <w:abstractNumId w:val="25"/>
  </w:num>
  <w:num w:numId="27">
    <w:abstractNumId w:val="49"/>
  </w:num>
  <w:num w:numId="28">
    <w:abstractNumId w:val="16"/>
  </w:num>
  <w:num w:numId="29">
    <w:abstractNumId w:val="26"/>
  </w:num>
  <w:num w:numId="30">
    <w:abstractNumId w:val="47"/>
  </w:num>
  <w:num w:numId="31">
    <w:abstractNumId w:val="0"/>
  </w:num>
  <w:num w:numId="32">
    <w:abstractNumId w:val="38"/>
  </w:num>
  <w:num w:numId="33">
    <w:abstractNumId w:val="14"/>
  </w:num>
  <w:num w:numId="34">
    <w:abstractNumId w:val="9"/>
  </w:num>
  <w:num w:numId="35">
    <w:abstractNumId w:val="58"/>
  </w:num>
  <w:num w:numId="36">
    <w:abstractNumId w:val="24"/>
  </w:num>
  <w:num w:numId="37">
    <w:abstractNumId w:val="33"/>
  </w:num>
  <w:num w:numId="38">
    <w:abstractNumId w:val="37"/>
  </w:num>
  <w:num w:numId="39">
    <w:abstractNumId w:val="53"/>
  </w:num>
  <w:num w:numId="40">
    <w:abstractNumId w:val="55"/>
  </w:num>
  <w:num w:numId="41">
    <w:abstractNumId w:val="23"/>
  </w:num>
  <w:num w:numId="42">
    <w:abstractNumId w:val="2"/>
  </w:num>
  <w:num w:numId="43">
    <w:abstractNumId w:val="8"/>
  </w:num>
  <w:num w:numId="44">
    <w:abstractNumId w:val="54"/>
  </w:num>
  <w:num w:numId="45">
    <w:abstractNumId w:val="35"/>
  </w:num>
  <w:num w:numId="46">
    <w:abstractNumId w:val="44"/>
  </w:num>
  <w:num w:numId="47">
    <w:abstractNumId w:val="36"/>
  </w:num>
  <w:num w:numId="48">
    <w:abstractNumId w:val="6"/>
  </w:num>
  <w:num w:numId="49">
    <w:abstractNumId w:val="52"/>
  </w:num>
  <w:num w:numId="50">
    <w:abstractNumId w:val="50"/>
  </w:num>
  <w:num w:numId="51">
    <w:abstractNumId w:val="11"/>
  </w:num>
  <w:num w:numId="52">
    <w:abstractNumId w:val="1"/>
  </w:num>
  <w:num w:numId="53">
    <w:abstractNumId w:val="27"/>
  </w:num>
  <w:num w:numId="54">
    <w:abstractNumId w:val="32"/>
  </w:num>
  <w:num w:numId="55">
    <w:abstractNumId w:val="40"/>
  </w:num>
  <w:num w:numId="56">
    <w:abstractNumId w:val="45"/>
  </w:num>
  <w:num w:numId="57">
    <w:abstractNumId w:val="57"/>
  </w:num>
  <w:num w:numId="58">
    <w:abstractNumId w:val="12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18"/>
    <w:rsid w:val="00AD4518"/>
    <w:rsid w:val="00D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A0CF9-149A-4635-94F6-92F91EF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835D4"/>
    <w:pPr>
      <w:bidi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35DCA"/>
  </w:style>
  <w:style w:type="paragraph" w:styleId="a7">
    <w:name w:val="footer"/>
    <w:basedOn w:val="a"/>
    <w:link w:val="a8"/>
    <w:uiPriority w:val="99"/>
    <w:unhideWhenUsed/>
    <w:rsid w:val="00E3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35DC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qksZE0ltjQWA7Q5qZvda9KM0iQ==">AMUW2mVafggnjlf6cE78DBrg4/g96VJ7KgiVEjAOkp50hnvd9MVy3B3+4sQX/OVKbNJ4QqkFPYcxOOaz0xp3/N8lerk1QdOCigrcVTs2rsQBjssfYjeEG6Otgr0fE4S1J/SUVZvJqfp8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4989</Words>
  <Characters>24947</Characters>
  <Application>Microsoft Office Word</Application>
  <DocSecurity>0</DocSecurity>
  <Lines>207</Lines>
  <Paragraphs>59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lihi tamir</dc:creator>
  <cp:lastModifiedBy>Avital Pasternak</cp:lastModifiedBy>
  <cp:revision>2</cp:revision>
  <dcterms:created xsi:type="dcterms:W3CDTF">2023-02-13T19:17:00Z</dcterms:created>
  <dcterms:modified xsi:type="dcterms:W3CDTF">2023-02-13T19:17:00Z</dcterms:modified>
</cp:coreProperties>
</file>