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3216CF4" w:rsidP="65DA839B" w:rsidRDefault="63216CF4" w14:paraId="27B9A835" w14:textId="302A1E7A">
      <w:pPr>
        <w:pStyle w:val="Heading1"/>
        <w:spacing w:before="322" w:beforeAutospacing="off" w:after="322" w:afterAutospacing="off"/>
      </w:pPr>
      <w:r w:rsidRPr="65DA839B" w:rsidR="63216CF4">
        <w:rPr>
          <w:b w:val="1"/>
          <w:bCs w:val="1"/>
          <w:noProof w:val="0"/>
          <w:sz w:val="48"/>
          <w:szCs w:val="48"/>
          <w:lang w:val="fr-FR"/>
        </w:rPr>
        <w:t>Termes de Référence (TDRs)</w:t>
      </w:r>
    </w:p>
    <w:p w:rsidR="63216CF4" w:rsidP="65DA839B" w:rsidRDefault="63216CF4" w14:paraId="3664F105" w14:textId="63720875">
      <w:pPr>
        <w:spacing w:before="240" w:beforeAutospacing="off" w:after="240" w:afterAutospacing="off"/>
      </w:pPr>
      <w:r w:rsidRPr="65DA839B" w:rsidR="63216CF4">
        <w:rPr>
          <w:b w:val="1"/>
          <w:bCs w:val="1"/>
          <w:noProof w:val="0"/>
          <w:lang w:val="fr-FR"/>
        </w:rPr>
        <w:t>Recrutement d'un Consultant Prestataire pour la Gestion des Démarches Administratives de Création et de Renouvellement d'Entreprises, d'Associations et d'ONGs</w:t>
      </w:r>
      <w:r>
        <w:br/>
      </w:r>
      <w:r w:rsidRPr="65DA839B" w:rsidR="63216CF4">
        <w:rPr>
          <w:noProof w:val="0"/>
          <w:lang w:val="fr-FR"/>
        </w:rPr>
        <w:t xml:space="preserve"> </w:t>
      </w:r>
      <w:r w:rsidRPr="65DA839B" w:rsidR="63216CF4">
        <w:rPr>
          <w:b w:val="1"/>
          <w:bCs w:val="1"/>
          <w:noProof w:val="0"/>
          <w:lang w:val="fr-FR"/>
        </w:rPr>
        <w:t>Structure recruteuse : Pages Humanitaires</w:t>
      </w:r>
    </w:p>
    <w:p w:rsidR="63216CF4" w:rsidP="65DA839B" w:rsidRDefault="63216CF4" w14:paraId="1EE96823" w14:textId="1417630C">
      <w:pPr>
        <w:pStyle w:val="Heading2"/>
        <w:spacing w:before="299" w:beforeAutospacing="off" w:after="299" w:afterAutospacing="off"/>
      </w:pPr>
      <w:r w:rsidRPr="65DA839B" w:rsidR="63216CF4">
        <w:rPr>
          <w:b w:val="1"/>
          <w:bCs w:val="1"/>
          <w:noProof w:val="0"/>
          <w:sz w:val="36"/>
          <w:szCs w:val="36"/>
          <w:lang w:val="fr-FR"/>
        </w:rPr>
        <w:t>1. Contexte</w:t>
      </w:r>
    </w:p>
    <w:p w:rsidR="63216CF4" w:rsidP="65DA839B" w:rsidRDefault="63216CF4" w14:paraId="36BEBAF0" w14:textId="5BB50FA2">
      <w:pPr>
        <w:spacing w:before="240" w:beforeAutospacing="off" w:after="240" w:afterAutospacing="off"/>
      </w:pPr>
      <w:r w:rsidRPr="65DA839B" w:rsidR="63216CF4">
        <w:rPr>
          <w:noProof w:val="0"/>
          <w:lang w:val="fr-FR"/>
        </w:rPr>
        <w:t xml:space="preserve">Dans le cadre de l’élargissement de ses services, </w:t>
      </w:r>
      <w:r w:rsidRPr="65DA839B" w:rsidR="63216CF4">
        <w:rPr>
          <w:b w:val="1"/>
          <w:bCs w:val="1"/>
          <w:noProof w:val="0"/>
          <w:lang w:val="fr-FR"/>
        </w:rPr>
        <w:t>Pages Humanitaires</w:t>
      </w:r>
      <w:r w:rsidRPr="65DA839B" w:rsidR="63216CF4">
        <w:rPr>
          <w:noProof w:val="0"/>
          <w:lang w:val="fr-FR"/>
        </w:rPr>
        <w:t xml:space="preserve"> lance un appel à candidatures pour le recrutement d'un consultant prestataire spécialisé dans les démarches administratives relatives :</w:t>
      </w:r>
    </w:p>
    <w:p w:rsidR="63216CF4" w:rsidP="65DA839B" w:rsidRDefault="63216CF4" w14:paraId="3089339A" w14:textId="4A48934D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À la création formelle d’entreprises, d’associations et d’ONGs ;</w:t>
      </w:r>
    </w:p>
    <w:p w:rsidR="63216CF4" w:rsidP="65DA839B" w:rsidRDefault="63216CF4" w14:paraId="1272C74D" w14:textId="0A9D616E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Au renouvellement régulier des documents officiels des ONGs ;</w:t>
      </w:r>
    </w:p>
    <w:p w:rsidR="63216CF4" w:rsidP="65DA839B" w:rsidRDefault="63216CF4" w14:paraId="6878F605" w14:textId="37DA5C97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À la mise à jour fiscale et réglementaire des structures accompagnées.</w:t>
      </w:r>
    </w:p>
    <w:p w:rsidR="63216CF4" w:rsidP="65DA839B" w:rsidRDefault="63216CF4" w14:paraId="79EBAB37" w14:textId="099ECE13">
      <w:pPr>
        <w:pStyle w:val="Heading2"/>
        <w:spacing w:before="299" w:beforeAutospacing="off" w:after="299" w:afterAutospacing="off"/>
      </w:pPr>
      <w:r w:rsidRPr="65DA839B" w:rsidR="63216CF4">
        <w:rPr>
          <w:b w:val="1"/>
          <w:bCs w:val="1"/>
          <w:noProof w:val="0"/>
          <w:sz w:val="36"/>
          <w:szCs w:val="36"/>
          <w:lang w:val="fr-FR"/>
        </w:rPr>
        <w:t>2. Objectif de la mission</w:t>
      </w:r>
    </w:p>
    <w:p w:rsidR="63216CF4" w:rsidP="65DA839B" w:rsidRDefault="63216CF4" w14:paraId="487097DB" w14:textId="4EFB63E1">
      <w:pPr>
        <w:spacing w:before="240" w:beforeAutospacing="off" w:after="240" w:afterAutospacing="off"/>
      </w:pPr>
      <w:r w:rsidRPr="65DA839B" w:rsidR="63216CF4">
        <w:rPr>
          <w:noProof w:val="0"/>
          <w:lang w:val="fr-FR"/>
        </w:rPr>
        <w:t>Le consultant aura pour mission de :</w:t>
      </w:r>
    </w:p>
    <w:p w:rsidR="63216CF4" w:rsidP="65DA839B" w:rsidRDefault="63216CF4" w14:paraId="3D045267" w14:textId="62BBD7D9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Assurer toutes les étapes administratives nécessaires à la création et au renouvellement des documents statutaires ;</w:t>
      </w:r>
    </w:p>
    <w:p w:rsidR="63216CF4" w:rsidP="65DA839B" w:rsidRDefault="63216CF4" w14:paraId="6379084D" w14:textId="68B21145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Accompagner les structures dans leur mise en conformité fiscale et réglementaire ;</w:t>
      </w:r>
    </w:p>
    <w:p w:rsidR="63216CF4" w:rsidP="65DA839B" w:rsidRDefault="63216CF4" w14:paraId="533CF975" w14:textId="3369E69A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Garantir des relations efficaces avec les administrations concernées, notamment l’administration territoriale.</w:t>
      </w:r>
    </w:p>
    <w:p w:rsidR="63216CF4" w:rsidP="65DA839B" w:rsidRDefault="63216CF4" w14:paraId="65687839" w14:textId="76E31C90">
      <w:pPr>
        <w:pStyle w:val="Heading2"/>
        <w:spacing w:before="299" w:beforeAutospacing="off" w:after="299" w:afterAutospacing="off"/>
      </w:pPr>
      <w:r w:rsidRPr="65DA839B" w:rsidR="63216CF4">
        <w:rPr>
          <w:b w:val="1"/>
          <w:bCs w:val="1"/>
          <w:noProof w:val="0"/>
          <w:sz w:val="36"/>
          <w:szCs w:val="36"/>
          <w:lang w:val="fr-FR"/>
        </w:rPr>
        <w:t>3. Responsabilités principales</w:t>
      </w:r>
    </w:p>
    <w:p w:rsidR="63216CF4" w:rsidP="65DA839B" w:rsidRDefault="63216CF4" w14:paraId="62C9591D" w14:textId="20254791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Rédaction ou mise à jour des statuts, règlements intérieurs, actes constitutifs ;</w:t>
      </w:r>
    </w:p>
    <w:p w:rsidR="63216CF4" w:rsidP="65DA839B" w:rsidRDefault="63216CF4" w14:paraId="1881087E" w14:textId="2E6D8896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Dépôt et obtention du RCCM, NIF, attestations fiscales et tout document légal obligatoire ;</w:t>
      </w:r>
    </w:p>
    <w:p w:rsidR="63216CF4" w:rsidP="65DA839B" w:rsidRDefault="63216CF4" w14:paraId="248CFE3D" w14:textId="6199ACE3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Gestion des dossiers de renouvellement des récépissés, arrêtés, accords-cadres ou tout document similaire pour les ONGs ;</w:t>
      </w:r>
    </w:p>
    <w:p w:rsidR="63216CF4" w:rsidP="65DA839B" w:rsidRDefault="63216CF4" w14:paraId="27D7AB1C" w14:textId="3B17C579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Maintien de relations institutionnelles fortes avec les administrations locales et nationales ;</w:t>
      </w:r>
    </w:p>
    <w:p w:rsidR="63216CF4" w:rsidP="65DA839B" w:rsidRDefault="63216CF4" w14:paraId="51AE7786" w14:textId="42E57AA4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Production de rapports périodiques sur l’avancement des dossiers traités.</w:t>
      </w:r>
    </w:p>
    <w:p w:rsidR="63216CF4" w:rsidP="65DA839B" w:rsidRDefault="63216CF4" w14:paraId="2501A743" w14:textId="4FC1D2AD">
      <w:pPr>
        <w:pStyle w:val="Heading2"/>
        <w:spacing w:before="299" w:beforeAutospacing="off" w:after="299" w:afterAutospacing="off"/>
      </w:pPr>
      <w:r w:rsidRPr="65DA839B" w:rsidR="63216CF4">
        <w:rPr>
          <w:b w:val="1"/>
          <w:bCs w:val="1"/>
          <w:noProof w:val="0"/>
          <w:sz w:val="36"/>
          <w:szCs w:val="36"/>
          <w:lang w:val="fr-FR"/>
        </w:rPr>
        <w:t>4. Modalités contractuelles</w:t>
      </w:r>
    </w:p>
    <w:p w:rsidR="63216CF4" w:rsidP="65DA839B" w:rsidRDefault="63216CF4" w14:paraId="751C9985" w14:textId="1CA54791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b w:val="1"/>
          <w:bCs w:val="1"/>
          <w:noProof w:val="0"/>
          <w:lang w:val="fr-FR"/>
        </w:rPr>
        <w:t>Type de contrat</w:t>
      </w:r>
      <w:r w:rsidRPr="65DA839B" w:rsidR="63216CF4">
        <w:rPr>
          <w:noProof w:val="0"/>
          <w:lang w:val="fr-FR"/>
        </w:rPr>
        <w:t xml:space="preserve"> : Contrat de prestation de services, durée 12 mois (renouvelable selon performance) ;</w:t>
      </w:r>
    </w:p>
    <w:p w:rsidR="63216CF4" w:rsidP="65DA839B" w:rsidRDefault="63216CF4" w14:paraId="7E4AFEBB" w14:textId="3229B805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b w:val="1"/>
          <w:bCs w:val="1"/>
          <w:noProof w:val="0"/>
          <w:lang w:val="fr-FR"/>
        </w:rPr>
        <w:t>Paiement</w:t>
      </w:r>
      <w:r w:rsidRPr="65DA839B" w:rsidR="63216CF4">
        <w:rPr>
          <w:noProof w:val="0"/>
          <w:lang w:val="fr-FR"/>
        </w:rPr>
        <w:t xml:space="preserve"> : Paiement </w:t>
      </w:r>
      <w:r w:rsidRPr="65DA839B" w:rsidR="63216CF4">
        <w:rPr>
          <w:b w:val="1"/>
          <w:bCs w:val="1"/>
          <w:noProof w:val="0"/>
          <w:lang w:val="fr-FR"/>
        </w:rPr>
        <w:t>par dossier validé</w:t>
      </w:r>
      <w:r w:rsidRPr="65DA839B" w:rsidR="63216CF4">
        <w:rPr>
          <w:noProof w:val="0"/>
          <w:lang w:val="fr-FR"/>
        </w:rPr>
        <w:t xml:space="preserve"> (après obtention effective des documents attendus) ;</w:t>
      </w:r>
    </w:p>
    <w:p w:rsidR="63216CF4" w:rsidP="65DA839B" w:rsidRDefault="63216CF4" w14:paraId="5BC05E76" w14:textId="30285165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b w:val="1"/>
          <w:bCs w:val="1"/>
          <w:noProof w:val="0"/>
          <w:lang w:val="fr-FR"/>
        </w:rPr>
        <w:t>Documents exigés pour la candidature</w:t>
      </w:r>
      <w:r w:rsidRPr="65DA839B" w:rsidR="63216CF4">
        <w:rPr>
          <w:noProof w:val="0"/>
          <w:lang w:val="fr-FR"/>
        </w:rPr>
        <w:t xml:space="preserve"> :</w:t>
      </w:r>
    </w:p>
    <w:p w:rsidR="63216CF4" w:rsidP="65DA839B" w:rsidRDefault="63216CF4" w14:paraId="01880A65" w14:textId="1DC2EFE3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Offre technique (méthodologie, chronogramme précis) ;</w:t>
      </w:r>
    </w:p>
    <w:p w:rsidR="63216CF4" w:rsidP="65DA839B" w:rsidRDefault="63216CF4" w14:paraId="68AD2CCA" w14:textId="633927D7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Offre financière détaillée par type de dossier ;</w:t>
      </w:r>
    </w:p>
    <w:p w:rsidR="63216CF4" w:rsidP="65DA839B" w:rsidRDefault="63216CF4" w14:paraId="54AB0019" w14:textId="2028AB17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Curriculum Vitae à jour ;</w:t>
      </w:r>
    </w:p>
    <w:p w:rsidR="63216CF4" w:rsidP="65DA839B" w:rsidRDefault="63216CF4" w14:paraId="5C39CF97" w14:textId="356DC5D6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Références professionnelles justifiant d’expériences similaires.</w:t>
      </w:r>
    </w:p>
    <w:p w:rsidR="63216CF4" w:rsidP="65DA839B" w:rsidRDefault="63216CF4" w14:paraId="635EB5A2" w14:textId="7CF7ED60">
      <w:pPr>
        <w:pStyle w:val="Heading2"/>
        <w:spacing w:before="299" w:beforeAutospacing="off" w:after="299" w:afterAutospacing="off"/>
      </w:pPr>
      <w:r w:rsidRPr="65DA839B" w:rsidR="63216CF4">
        <w:rPr>
          <w:b w:val="1"/>
          <w:bCs w:val="1"/>
          <w:noProof w:val="0"/>
          <w:sz w:val="36"/>
          <w:szCs w:val="36"/>
          <w:lang w:val="fr-FR"/>
        </w:rPr>
        <w:t>5. Profil recherché</w:t>
      </w:r>
    </w:p>
    <w:p w:rsidR="63216CF4" w:rsidP="65DA839B" w:rsidRDefault="63216CF4" w14:paraId="491FAD3F" w14:textId="168D8DE9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Diplôme supérieur en droit, administration publique, gestion d’entreprise ou domaines similaires ;</w:t>
      </w:r>
    </w:p>
    <w:p w:rsidR="63216CF4" w:rsidP="65DA839B" w:rsidRDefault="63216CF4" w14:paraId="06D52013" w14:textId="7BE89B63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 xml:space="preserve">Expérience professionnelle d’au moins </w:t>
      </w:r>
      <w:r w:rsidRPr="65DA839B" w:rsidR="63216CF4">
        <w:rPr>
          <w:b w:val="1"/>
          <w:bCs w:val="1"/>
          <w:noProof w:val="0"/>
          <w:lang w:val="fr-FR"/>
        </w:rPr>
        <w:t>trois (3) ans</w:t>
      </w:r>
      <w:r w:rsidRPr="65DA839B" w:rsidR="63216CF4">
        <w:rPr>
          <w:noProof w:val="0"/>
          <w:lang w:val="fr-FR"/>
        </w:rPr>
        <w:t xml:space="preserve"> dans les démarches de création, suivi et renouvellement d’entreprises, associations ou ONGs ;</w:t>
      </w:r>
    </w:p>
    <w:p w:rsidR="63216CF4" w:rsidP="65DA839B" w:rsidRDefault="63216CF4" w14:paraId="1752DA11" w14:textId="372AF0CE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Maîtrise du cadre juridique et fiscal applicable au Mali ;</w:t>
      </w:r>
    </w:p>
    <w:p w:rsidR="63216CF4" w:rsidP="65DA839B" w:rsidRDefault="63216CF4" w14:paraId="45CCE34E" w14:textId="3880BB35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b w:val="1"/>
          <w:bCs w:val="1"/>
          <w:noProof w:val="0"/>
          <w:lang w:val="fr-FR"/>
        </w:rPr>
        <w:t>Bonne connaissance</w:t>
      </w:r>
      <w:r w:rsidRPr="65DA839B" w:rsidR="63216CF4">
        <w:rPr>
          <w:noProof w:val="0"/>
          <w:lang w:val="fr-FR"/>
        </w:rPr>
        <w:t xml:space="preserve"> du fonctionnement et des procédures de l’administration territoriale ;</w:t>
      </w:r>
    </w:p>
    <w:p w:rsidR="63216CF4" w:rsidP="65DA839B" w:rsidRDefault="63216CF4" w14:paraId="5521CF0B" w14:textId="275953F4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b w:val="1"/>
          <w:bCs w:val="1"/>
          <w:noProof w:val="0"/>
          <w:lang w:val="fr-FR"/>
        </w:rPr>
        <w:t>Bonnes relations professionnelles établies</w:t>
      </w:r>
      <w:r w:rsidRPr="65DA839B" w:rsidR="63216CF4">
        <w:rPr>
          <w:noProof w:val="0"/>
          <w:lang w:val="fr-FR"/>
        </w:rPr>
        <w:t xml:space="preserve"> avec les autorités administratives (préfectures, gouvernorats, greffes, etc.) ;</w:t>
      </w:r>
    </w:p>
    <w:p w:rsidR="63216CF4" w:rsidP="65DA839B" w:rsidRDefault="63216CF4" w14:paraId="364B1E50" w14:textId="12898078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Rigueur, autonomie, respect des délais et forte capacité de communication.</w:t>
      </w:r>
    </w:p>
    <w:p w:rsidR="63216CF4" w:rsidP="65DA839B" w:rsidRDefault="63216CF4" w14:paraId="1E79E398" w14:textId="6B90E0A3">
      <w:pPr>
        <w:pStyle w:val="Heading2"/>
        <w:spacing w:before="299" w:beforeAutospacing="off" w:after="299" w:afterAutospacing="off"/>
      </w:pPr>
      <w:r w:rsidRPr="65DA839B" w:rsidR="63216CF4">
        <w:rPr>
          <w:b w:val="1"/>
          <w:bCs w:val="1"/>
          <w:noProof w:val="0"/>
          <w:sz w:val="36"/>
          <w:szCs w:val="36"/>
          <w:lang w:val="fr-FR"/>
        </w:rPr>
        <w:t>6. Livrables attendus</w:t>
      </w:r>
    </w:p>
    <w:p w:rsidR="63216CF4" w:rsidP="65DA839B" w:rsidRDefault="63216CF4" w14:paraId="77743E56" w14:textId="71B69F07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Ensemble des documents officiels relatifs à la création ou au renouvellement d’une entité (statuts, RCCM, NIF, attestations fiscales, récépissés, arrêtés, accords-cadres, etc.) ;</w:t>
      </w:r>
    </w:p>
    <w:p w:rsidR="63216CF4" w:rsidP="65DA839B" w:rsidRDefault="63216CF4" w14:paraId="67675ED1" w14:textId="5C879AEE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noProof w:val="0"/>
          <w:lang w:val="fr-FR"/>
        </w:rPr>
      </w:pPr>
      <w:r w:rsidRPr="65DA839B" w:rsidR="63216CF4">
        <w:rPr>
          <w:noProof w:val="0"/>
          <w:lang w:val="fr-FR"/>
        </w:rPr>
        <w:t>Rapports d’avancement et fiches de suivi par dossier.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58cd83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92611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be979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5e69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6fff5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e5438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c807e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4d48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54dc1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d7be9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80091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c3b25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c25c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5F3298"/>
    <w:rsid w:val="4200788F"/>
    <w:rsid w:val="5FF4C529"/>
    <w:rsid w:val="63216CF4"/>
    <w:rsid w:val="65DA839B"/>
    <w:rsid w:val="7C5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F3298"/>
  <w15:chartTrackingRefBased/>
  <w15:docId w15:val="{7889FE83-DDA8-419A-9A92-6743EC6EDF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65DA839B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65DA839B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ListParagraph">
    <w:uiPriority w:val="34"/>
    <w:name w:val="List Paragraph"/>
    <w:basedOn w:val="Normal"/>
    <w:qFormat/>
    <w:rsid w:val="65DA839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2b1f8c2164d404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2025-04-29T02:04:59.3246460Z</dcterms:created>
  <dcterms:modified xsi:type="dcterms:W3CDTF">2025-04-29T02:10:41.2001430Z</dcterms:modified>
  <dc:creator>Mohamed Bachir LY</dc:creator>
  <lastModifiedBy>Mohamed Bachir LY</lastModifiedBy>
</coreProperties>
</file>