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6BAE" w14:textId="3DD8DEC4" w:rsidR="002826E9" w:rsidRPr="002826E9" w:rsidRDefault="002826E9" w:rsidP="002826E9">
      <w:r w:rsidRPr="002826E9">
        <w:rPr>
          <w:noProof/>
        </w:rPr>
        <w:drawing>
          <wp:anchor distT="0" distB="0" distL="114300" distR="114300" simplePos="0" relativeHeight="251658240" behindDoc="0" locked="0" layoutInCell="1" allowOverlap="1" wp14:anchorId="55812BAD" wp14:editId="12C912E5">
            <wp:simplePos x="0" y="0"/>
            <wp:positionH relativeFrom="margin">
              <wp:posOffset>4076700</wp:posOffset>
            </wp:positionH>
            <wp:positionV relativeFrom="paragraph">
              <wp:posOffset>0</wp:posOffset>
            </wp:positionV>
            <wp:extent cx="2346960" cy="1785620"/>
            <wp:effectExtent l="0" t="0" r="0" b="5080"/>
            <wp:wrapSquare wrapText="bothSides"/>
            <wp:docPr id="985072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9" t="16307" r="14646" b="2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E5746" w14:textId="77777777" w:rsidR="002826E9" w:rsidRPr="00B37180" w:rsidRDefault="002826E9" w:rsidP="002826E9">
      <w:pPr>
        <w:rPr>
          <w:b/>
          <w:bCs/>
          <w:sz w:val="28"/>
          <w:szCs w:val="28"/>
        </w:rPr>
      </w:pPr>
      <w:r w:rsidRPr="00B37180">
        <w:rPr>
          <w:b/>
          <w:bCs/>
          <w:sz w:val="28"/>
          <w:szCs w:val="28"/>
        </w:rPr>
        <w:t>Equality &amp; Diversity Policy</w:t>
      </w:r>
    </w:p>
    <w:p w14:paraId="7436F8B6" w14:textId="77777777" w:rsidR="002826E9" w:rsidRPr="002826E9" w:rsidRDefault="002826E9" w:rsidP="002826E9">
      <w:r w:rsidRPr="002826E9">
        <w:rPr>
          <w:b/>
          <w:bCs/>
        </w:rPr>
        <w:t>Catty’s Melody and Movement</w:t>
      </w:r>
      <w:r w:rsidRPr="002826E9">
        <w:t xml:space="preserve"> is committed to promoting equality, celebrating diversity and creating an inclusive environment where all children, families, staff and partners are treated with fairness, dignity and respect.</w:t>
      </w:r>
    </w:p>
    <w:p w14:paraId="7BF0479D" w14:textId="77777777" w:rsidR="002826E9" w:rsidRPr="002826E9" w:rsidRDefault="002826E9" w:rsidP="002826E9">
      <w:r w:rsidRPr="002826E9">
        <w:t>We believe that diversity enriches our music and movement sessions and that every individual has the right to feel valued, included and supported regardless of background or personal characteristics.</w:t>
      </w:r>
    </w:p>
    <w:p w14:paraId="4BF848A5" w14:textId="77777777" w:rsidR="002826E9" w:rsidRPr="002826E9" w:rsidRDefault="002826E9" w:rsidP="002826E9">
      <w:r w:rsidRPr="002826E9">
        <w:t>This policy applies to all staff, freelancers, volunteers and anyone working on behalf of Catty’s Melody and Movement.</w:t>
      </w:r>
    </w:p>
    <w:p w14:paraId="0F07D077" w14:textId="77777777" w:rsidR="002826E9" w:rsidRPr="002826E9" w:rsidRDefault="00C70243" w:rsidP="002826E9">
      <w:r>
        <w:pict w14:anchorId="6143751C">
          <v:rect id="_x0000_i1025" style="width:0;height:1.5pt" o:hralign="center" o:hrstd="t" o:hr="t" fillcolor="#a0a0a0" stroked="f"/>
        </w:pict>
      </w:r>
    </w:p>
    <w:p w14:paraId="39D515A3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1. Aims of the Policy</w:t>
      </w:r>
    </w:p>
    <w:p w14:paraId="3EABCEBA" w14:textId="77777777" w:rsidR="002826E9" w:rsidRPr="002826E9" w:rsidRDefault="002826E9" w:rsidP="002826E9">
      <w:r w:rsidRPr="002826E9">
        <w:t>We aim to:</w:t>
      </w:r>
    </w:p>
    <w:p w14:paraId="60269E78" w14:textId="77777777" w:rsidR="002826E9" w:rsidRPr="002826E9" w:rsidRDefault="002826E9" w:rsidP="002826E9">
      <w:pPr>
        <w:numPr>
          <w:ilvl w:val="0"/>
          <w:numId w:val="1"/>
        </w:numPr>
        <w:spacing w:after="0"/>
      </w:pPr>
      <w:r w:rsidRPr="002826E9">
        <w:t>Promote equality of opportunity for all children and adults.</w:t>
      </w:r>
    </w:p>
    <w:p w14:paraId="449A46D2" w14:textId="77777777" w:rsidR="002826E9" w:rsidRPr="002826E9" w:rsidRDefault="002826E9" w:rsidP="002826E9">
      <w:pPr>
        <w:numPr>
          <w:ilvl w:val="0"/>
          <w:numId w:val="1"/>
        </w:numPr>
        <w:spacing w:after="0"/>
      </w:pPr>
      <w:r w:rsidRPr="002826E9">
        <w:t>Eliminate discrimination, harassment and victimisation.</w:t>
      </w:r>
    </w:p>
    <w:p w14:paraId="6D9BCF56" w14:textId="77777777" w:rsidR="002826E9" w:rsidRPr="002826E9" w:rsidRDefault="002826E9" w:rsidP="002826E9">
      <w:pPr>
        <w:numPr>
          <w:ilvl w:val="0"/>
          <w:numId w:val="1"/>
        </w:numPr>
        <w:spacing w:after="0"/>
      </w:pPr>
      <w:r w:rsidRPr="002826E9">
        <w:t>Foster positive attitudes towards diversity and inclusion.</w:t>
      </w:r>
    </w:p>
    <w:p w14:paraId="0D6E0969" w14:textId="77777777" w:rsidR="002826E9" w:rsidRPr="002826E9" w:rsidRDefault="002826E9" w:rsidP="002826E9">
      <w:pPr>
        <w:numPr>
          <w:ilvl w:val="0"/>
          <w:numId w:val="1"/>
        </w:numPr>
        <w:spacing w:after="0"/>
      </w:pPr>
      <w:r w:rsidRPr="002826E9">
        <w:t>Ensure our sessions are accessible, welcoming and inclusive.</w:t>
      </w:r>
    </w:p>
    <w:p w14:paraId="516BBBAA" w14:textId="77777777" w:rsidR="002826E9" w:rsidRPr="002826E9" w:rsidRDefault="002826E9" w:rsidP="002826E9">
      <w:pPr>
        <w:numPr>
          <w:ilvl w:val="0"/>
          <w:numId w:val="1"/>
        </w:numPr>
        <w:spacing w:after="0"/>
      </w:pPr>
      <w:r w:rsidRPr="002826E9">
        <w:t>Comply with relevant equality legislation and best practice.</w:t>
      </w:r>
    </w:p>
    <w:p w14:paraId="2D0B3D47" w14:textId="77777777" w:rsidR="002826E9" w:rsidRPr="002826E9" w:rsidRDefault="00C70243" w:rsidP="002826E9">
      <w:r>
        <w:pict w14:anchorId="73F0AC07">
          <v:rect id="_x0000_i1026" style="width:0;height:1.5pt" o:hralign="center" o:hrstd="t" o:hr="t" fillcolor="#a0a0a0" stroked="f"/>
        </w:pict>
      </w:r>
    </w:p>
    <w:p w14:paraId="233AA270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2. Legal Framework</w:t>
      </w:r>
    </w:p>
    <w:p w14:paraId="1B766DC5" w14:textId="77777777" w:rsidR="002826E9" w:rsidRPr="002826E9" w:rsidRDefault="002826E9" w:rsidP="002826E9">
      <w:r w:rsidRPr="002826E9">
        <w:t xml:space="preserve">This policy is informed by the </w:t>
      </w:r>
      <w:r w:rsidRPr="002826E9">
        <w:rPr>
          <w:b/>
          <w:bCs/>
        </w:rPr>
        <w:t>Equality Act 2010</w:t>
      </w:r>
      <w:r w:rsidRPr="002826E9">
        <w:t>, which protects individuals from discrimination based on the following protected characteristics:</w:t>
      </w:r>
    </w:p>
    <w:p w14:paraId="295DD232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Age</w:t>
      </w:r>
    </w:p>
    <w:p w14:paraId="0F55816A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Disability</w:t>
      </w:r>
    </w:p>
    <w:p w14:paraId="5E526A4A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Gender reassignment</w:t>
      </w:r>
    </w:p>
    <w:p w14:paraId="1AC48E39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Marriage and civil partnership</w:t>
      </w:r>
    </w:p>
    <w:p w14:paraId="0190E56C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Pregnancy and maternity</w:t>
      </w:r>
    </w:p>
    <w:p w14:paraId="2EBE0301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Race (including colour, nationality and ethnic or national origin)</w:t>
      </w:r>
    </w:p>
    <w:p w14:paraId="4A85FBA1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Religion or belief</w:t>
      </w:r>
    </w:p>
    <w:p w14:paraId="111332A9" w14:textId="77777777" w:rsidR="002826E9" w:rsidRPr="002826E9" w:rsidRDefault="002826E9" w:rsidP="002826E9">
      <w:pPr>
        <w:numPr>
          <w:ilvl w:val="0"/>
          <w:numId w:val="2"/>
        </w:numPr>
        <w:spacing w:after="0"/>
      </w:pPr>
      <w:r w:rsidRPr="002826E9">
        <w:t>Sex</w:t>
      </w:r>
    </w:p>
    <w:p w14:paraId="288B2D0D" w14:textId="77777777" w:rsidR="002826E9" w:rsidRDefault="002826E9" w:rsidP="002826E9">
      <w:pPr>
        <w:numPr>
          <w:ilvl w:val="0"/>
          <w:numId w:val="2"/>
        </w:numPr>
        <w:spacing w:after="0"/>
      </w:pPr>
      <w:r w:rsidRPr="002826E9">
        <w:t>Sexual orientation</w:t>
      </w:r>
    </w:p>
    <w:p w14:paraId="38C8C568" w14:textId="77777777" w:rsidR="002826E9" w:rsidRPr="002826E9" w:rsidRDefault="002826E9" w:rsidP="002826E9">
      <w:pPr>
        <w:spacing w:after="0"/>
        <w:ind w:left="720"/>
      </w:pPr>
    </w:p>
    <w:p w14:paraId="7E4C1347" w14:textId="77777777" w:rsidR="002826E9" w:rsidRPr="002826E9" w:rsidRDefault="002826E9" w:rsidP="002826E9">
      <w:r w:rsidRPr="002826E9">
        <w:t xml:space="preserve">Catty’s Melody and Movement is committed to </w:t>
      </w:r>
      <w:proofErr w:type="gramStart"/>
      <w:r w:rsidRPr="002826E9">
        <w:t>upholding the principles of this legislation at all times</w:t>
      </w:r>
      <w:proofErr w:type="gramEnd"/>
      <w:r w:rsidRPr="002826E9">
        <w:t>.</w:t>
      </w:r>
    </w:p>
    <w:p w14:paraId="478C768A" w14:textId="77777777" w:rsidR="002826E9" w:rsidRPr="002826E9" w:rsidRDefault="00C70243" w:rsidP="002826E9">
      <w:r>
        <w:pict w14:anchorId="73048838">
          <v:rect id="_x0000_i1027" style="width:0;height:1.5pt" o:hralign="center" o:hrstd="t" o:hr="t" fillcolor="#a0a0a0" stroked="f"/>
        </w:pict>
      </w:r>
    </w:p>
    <w:p w14:paraId="72AC6DC3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3. Our Commitment to Equality and Diversity</w:t>
      </w:r>
    </w:p>
    <w:p w14:paraId="5BFBC5AD" w14:textId="77777777" w:rsidR="002826E9" w:rsidRPr="002826E9" w:rsidRDefault="002826E9" w:rsidP="002826E9">
      <w:r w:rsidRPr="002826E9">
        <w:t>We are committed to:</w:t>
      </w:r>
    </w:p>
    <w:p w14:paraId="64DB7728" w14:textId="77777777" w:rsidR="002826E9" w:rsidRPr="002826E9" w:rsidRDefault="002826E9" w:rsidP="002826E9">
      <w:pPr>
        <w:numPr>
          <w:ilvl w:val="0"/>
          <w:numId w:val="3"/>
        </w:numPr>
        <w:spacing w:after="0"/>
      </w:pPr>
      <w:r w:rsidRPr="002826E9">
        <w:t>Treating all children and adults fairly and with respect.</w:t>
      </w:r>
    </w:p>
    <w:p w14:paraId="5277164B" w14:textId="77777777" w:rsidR="002826E9" w:rsidRPr="002826E9" w:rsidRDefault="002826E9" w:rsidP="002826E9">
      <w:pPr>
        <w:numPr>
          <w:ilvl w:val="0"/>
          <w:numId w:val="3"/>
        </w:numPr>
        <w:spacing w:after="0"/>
      </w:pPr>
      <w:r w:rsidRPr="002826E9">
        <w:t>Valuing individual differences and cultural backgrounds.</w:t>
      </w:r>
    </w:p>
    <w:p w14:paraId="3D9F1024" w14:textId="77777777" w:rsidR="002826E9" w:rsidRPr="002826E9" w:rsidRDefault="002826E9" w:rsidP="002826E9">
      <w:pPr>
        <w:numPr>
          <w:ilvl w:val="0"/>
          <w:numId w:val="3"/>
        </w:numPr>
        <w:spacing w:after="0"/>
      </w:pPr>
      <w:r w:rsidRPr="002826E9">
        <w:t>Providing inclusive activities that reflect a diverse society.</w:t>
      </w:r>
    </w:p>
    <w:p w14:paraId="1A3B0734" w14:textId="77777777" w:rsidR="002826E9" w:rsidRPr="002826E9" w:rsidRDefault="002826E9" w:rsidP="002826E9">
      <w:pPr>
        <w:numPr>
          <w:ilvl w:val="0"/>
          <w:numId w:val="3"/>
        </w:numPr>
        <w:spacing w:after="0"/>
      </w:pPr>
      <w:r w:rsidRPr="002826E9">
        <w:t>Challenging discrimination, stereotyping or prejudice where it arises.</w:t>
      </w:r>
    </w:p>
    <w:p w14:paraId="65900C5D" w14:textId="77777777" w:rsidR="002826E9" w:rsidRPr="002826E9" w:rsidRDefault="002826E9" w:rsidP="002826E9">
      <w:pPr>
        <w:numPr>
          <w:ilvl w:val="0"/>
          <w:numId w:val="3"/>
        </w:numPr>
        <w:spacing w:after="0"/>
      </w:pPr>
      <w:r w:rsidRPr="002826E9">
        <w:lastRenderedPageBreak/>
        <w:t>Ensuring no individual is disadvantaged when accessing our services.</w:t>
      </w:r>
    </w:p>
    <w:p w14:paraId="623727A5" w14:textId="77777777" w:rsidR="002826E9" w:rsidRPr="002826E9" w:rsidRDefault="00C70243" w:rsidP="002826E9">
      <w:r>
        <w:pict w14:anchorId="0FEAB9F8">
          <v:rect id="_x0000_i1028" style="width:0;height:1.5pt" o:hralign="center" o:hrstd="t" o:hr="t" fillcolor="#a0a0a0" stroked="f"/>
        </w:pict>
      </w:r>
    </w:p>
    <w:p w14:paraId="78F8D94D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4. Inclusive Practice in Our Sessions</w:t>
      </w:r>
    </w:p>
    <w:p w14:paraId="7DB5628B" w14:textId="77777777" w:rsidR="002826E9" w:rsidRPr="002826E9" w:rsidRDefault="002826E9" w:rsidP="002826E9">
      <w:r w:rsidRPr="002826E9">
        <w:t xml:space="preserve">Catty’s Melody and Movement </w:t>
      </w:r>
      <w:proofErr w:type="gramStart"/>
      <w:r w:rsidRPr="002826E9">
        <w:t>promotes</w:t>
      </w:r>
      <w:proofErr w:type="gramEnd"/>
      <w:r w:rsidRPr="002826E9">
        <w:t xml:space="preserve"> equality and diversity by:</w:t>
      </w:r>
    </w:p>
    <w:p w14:paraId="32926D33" w14:textId="77777777" w:rsidR="002826E9" w:rsidRPr="002826E9" w:rsidRDefault="002826E9" w:rsidP="002826E9">
      <w:pPr>
        <w:numPr>
          <w:ilvl w:val="0"/>
          <w:numId w:val="4"/>
        </w:numPr>
        <w:spacing w:after="0"/>
      </w:pPr>
      <w:r w:rsidRPr="002826E9">
        <w:t>Offering inclusive music and movement activities suitable for a wide range of abilities.</w:t>
      </w:r>
    </w:p>
    <w:p w14:paraId="36741D5D" w14:textId="77777777" w:rsidR="002826E9" w:rsidRPr="002826E9" w:rsidRDefault="002826E9" w:rsidP="002826E9">
      <w:pPr>
        <w:numPr>
          <w:ilvl w:val="0"/>
          <w:numId w:val="4"/>
        </w:numPr>
        <w:spacing w:after="0"/>
      </w:pPr>
      <w:r w:rsidRPr="002826E9">
        <w:t>Adapting sessions to meet individual needs, including SEND.</w:t>
      </w:r>
    </w:p>
    <w:p w14:paraId="1F97387A" w14:textId="77777777" w:rsidR="002826E9" w:rsidRPr="002826E9" w:rsidRDefault="002826E9" w:rsidP="002826E9">
      <w:pPr>
        <w:numPr>
          <w:ilvl w:val="0"/>
          <w:numId w:val="4"/>
        </w:numPr>
        <w:spacing w:after="0"/>
      </w:pPr>
      <w:r w:rsidRPr="002826E9">
        <w:t>Using positive language, imagery and resources that reflect diversity.</w:t>
      </w:r>
    </w:p>
    <w:p w14:paraId="075E62EF" w14:textId="77777777" w:rsidR="002826E9" w:rsidRPr="002826E9" w:rsidRDefault="002826E9" w:rsidP="002826E9">
      <w:pPr>
        <w:numPr>
          <w:ilvl w:val="0"/>
          <w:numId w:val="4"/>
        </w:numPr>
        <w:spacing w:after="0"/>
      </w:pPr>
      <w:r w:rsidRPr="002826E9">
        <w:t>Encouraging cooperation, kindness and mutual respect.</w:t>
      </w:r>
    </w:p>
    <w:p w14:paraId="4B0630A8" w14:textId="77777777" w:rsidR="002826E9" w:rsidRPr="002826E9" w:rsidRDefault="002826E9" w:rsidP="002826E9">
      <w:pPr>
        <w:numPr>
          <w:ilvl w:val="0"/>
          <w:numId w:val="4"/>
        </w:numPr>
        <w:spacing w:after="0"/>
      </w:pPr>
      <w:r w:rsidRPr="002826E9">
        <w:t>Creating a safe and welcoming environment for all participants.</w:t>
      </w:r>
    </w:p>
    <w:p w14:paraId="478581F6" w14:textId="77777777" w:rsidR="002826E9" w:rsidRPr="002826E9" w:rsidRDefault="00C70243" w:rsidP="002826E9">
      <w:r>
        <w:pict w14:anchorId="3AED08AE">
          <v:rect id="_x0000_i1029" style="width:0;height:1.5pt" o:hralign="center" o:hrstd="t" o:hr="t" fillcolor="#a0a0a0" stroked="f"/>
        </w:pict>
      </w:r>
    </w:p>
    <w:p w14:paraId="67D7878B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5. Children with SEND and Additional Needs</w:t>
      </w:r>
    </w:p>
    <w:p w14:paraId="5277BCC8" w14:textId="77777777" w:rsidR="002826E9" w:rsidRPr="002826E9" w:rsidRDefault="002826E9" w:rsidP="002826E9">
      <w:r w:rsidRPr="002826E9">
        <w:t>We are committed to ensuring children with Special Educational Needs and/or Disabilities (SEND) are fully included.</w:t>
      </w:r>
    </w:p>
    <w:p w14:paraId="569223F7" w14:textId="77777777" w:rsidR="002826E9" w:rsidRPr="002826E9" w:rsidRDefault="002826E9" w:rsidP="002826E9">
      <w:pPr>
        <w:numPr>
          <w:ilvl w:val="0"/>
          <w:numId w:val="5"/>
        </w:numPr>
        <w:spacing w:after="0"/>
      </w:pPr>
      <w:r w:rsidRPr="002826E9">
        <w:t>Reasonable adjustments will be made to support participation.</w:t>
      </w:r>
    </w:p>
    <w:p w14:paraId="3F7A965E" w14:textId="77777777" w:rsidR="002826E9" w:rsidRPr="002826E9" w:rsidRDefault="002826E9" w:rsidP="002826E9">
      <w:pPr>
        <w:numPr>
          <w:ilvl w:val="0"/>
          <w:numId w:val="5"/>
        </w:numPr>
        <w:spacing w:after="0"/>
      </w:pPr>
      <w:r w:rsidRPr="002826E9">
        <w:t>Activities will be adapted where possible to meet individual needs.</w:t>
      </w:r>
    </w:p>
    <w:p w14:paraId="5CE7739B" w14:textId="77777777" w:rsidR="002826E9" w:rsidRPr="002826E9" w:rsidRDefault="002826E9" w:rsidP="002826E9">
      <w:pPr>
        <w:numPr>
          <w:ilvl w:val="0"/>
          <w:numId w:val="5"/>
        </w:numPr>
        <w:spacing w:after="0"/>
      </w:pPr>
      <w:r w:rsidRPr="002826E9">
        <w:t>We work in partnership with parents/carers and settings to support children effectively.</w:t>
      </w:r>
    </w:p>
    <w:p w14:paraId="364AEAE2" w14:textId="77777777" w:rsidR="002826E9" w:rsidRPr="002826E9" w:rsidRDefault="002826E9" w:rsidP="002826E9">
      <w:r w:rsidRPr="002826E9">
        <w:t>This policy should be read alongside our Inclusion &amp; SEND Policy.</w:t>
      </w:r>
    </w:p>
    <w:p w14:paraId="7321B751" w14:textId="77777777" w:rsidR="002826E9" w:rsidRPr="002826E9" w:rsidRDefault="00C70243" w:rsidP="002826E9">
      <w:r>
        <w:pict w14:anchorId="3272CDC8">
          <v:rect id="_x0000_i1030" style="width:0;height:1.5pt" o:hralign="center" o:hrstd="t" o:hr="t" fillcolor="#a0a0a0" stroked="f"/>
        </w:pict>
      </w:r>
    </w:p>
    <w:p w14:paraId="6F8288BF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6. Staff Responsibilities</w:t>
      </w:r>
    </w:p>
    <w:p w14:paraId="7DC4FDFF" w14:textId="77777777" w:rsidR="002826E9" w:rsidRPr="002826E9" w:rsidRDefault="002826E9" w:rsidP="002826E9">
      <w:r w:rsidRPr="002826E9">
        <w:t xml:space="preserve">All </w:t>
      </w:r>
      <w:proofErr w:type="gramStart"/>
      <w:r w:rsidRPr="002826E9">
        <w:t>staff,</w:t>
      </w:r>
      <w:proofErr w:type="gramEnd"/>
      <w:r w:rsidRPr="002826E9">
        <w:t xml:space="preserve"> freelancers and volunteers are expected to:</w:t>
      </w:r>
    </w:p>
    <w:p w14:paraId="09510E29" w14:textId="77777777" w:rsidR="002826E9" w:rsidRPr="002826E9" w:rsidRDefault="002826E9" w:rsidP="002826E9">
      <w:pPr>
        <w:numPr>
          <w:ilvl w:val="0"/>
          <w:numId w:val="6"/>
        </w:numPr>
        <w:spacing w:after="0"/>
      </w:pPr>
      <w:proofErr w:type="gramStart"/>
      <w:r w:rsidRPr="002826E9">
        <w:t>Uphold this Equality &amp; Diversity Policy at all times</w:t>
      </w:r>
      <w:proofErr w:type="gramEnd"/>
      <w:r w:rsidRPr="002826E9">
        <w:t>.</w:t>
      </w:r>
    </w:p>
    <w:p w14:paraId="0598EB61" w14:textId="77777777" w:rsidR="002826E9" w:rsidRPr="002826E9" w:rsidRDefault="002826E9" w:rsidP="002826E9">
      <w:pPr>
        <w:numPr>
          <w:ilvl w:val="0"/>
          <w:numId w:val="6"/>
        </w:numPr>
        <w:spacing w:after="0"/>
      </w:pPr>
      <w:r w:rsidRPr="002826E9">
        <w:t>Treat all children, families and colleagues with respect.</w:t>
      </w:r>
    </w:p>
    <w:p w14:paraId="568A895B" w14:textId="77777777" w:rsidR="002826E9" w:rsidRPr="002826E9" w:rsidRDefault="002826E9" w:rsidP="002826E9">
      <w:pPr>
        <w:numPr>
          <w:ilvl w:val="0"/>
          <w:numId w:val="6"/>
        </w:numPr>
        <w:spacing w:after="0"/>
      </w:pPr>
      <w:r w:rsidRPr="002826E9">
        <w:t>Challenge discriminatory behaviour or language appropriately.</w:t>
      </w:r>
    </w:p>
    <w:p w14:paraId="1BC44CD7" w14:textId="77777777" w:rsidR="002826E9" w:rsidRPr="002826E9" w:rsidRDefault="002826E9" w:rsidP="002826E9">
      <w:pPr>
        <w:numPr>
          <w:ilvl w:val="0"/>
          <w:numId w:val="6"/>
        </w:numPr>
        <w:spacing w:after="0"/>
      </w:pPr>
      <w:r w:rsidRPr="002826E9">
        <w:t>Promote inclusive values through their conduct and teaching.</w:t>
      </w:r>
    </w:p>
    <w:p w14:paraId="54C49358" w14:textId="77777777" w:rsidR="002826E9" w:rsidRPr="002826E9" w:rsidRDefault="002826E9" w:rsidP="002826E9">
      <w:pPr>
        <w:numPr>
          <w:ilvl w:val="0"/>
          <w:numId w:val="6"/>
        </w:numPr>
        <w:spacing w:after="0"/>
      </w:pPr>
      <w:r w:rsidRPr="002826E9">
        <w:t>Report any concerns to the appropriate person.</w:t>
      </w:r>
    </w:p>
    <w:p w14:paraId="2ECFAF64" w14:textId="60EB77EE" w:rsidR="002826E9" w:rsidRPr="002826E9" w:rsidRDefault="00C70243" w:rsidP="002826E9">
      <w:r>
        <w:pict w14:anchorId="794D51F0">
          <v:rect id="_x0000_i1031" style="width:0;height:1.5pt" o:hralign="center" o:hrstd="t" o:hr="t" fillcolor="#a0a0a0" stroked="f"/>
        </w:pict>
      </w:r>
    </w:p>
    <w:p w14:paraId="70886711" w14:textId="5A91C41C" w:rsidR="002826E9" w:rsidRPr="002826E9" w:rsidRDefault="002826E9" w:rsidP="002826E9">
      <w:pPr>
        <w:rPr>
          <w:b/>
          <w:bCs/>
        </w:rPr>
      </w:pPr>
      <w:r>
        <w:rPr>
          <w:b/>
          <w:bCs/>
        </w:rPr>
        <w:t>7</w:t>
      </w:r>
      <w:r w:rsidRPr="002826E9">
        <w:rPr>
          <w:b/>
          <w:bCs/>
        </w:rPr>
        <w:t>. Dealing with Discrimination and Complaints</w:t>
      </w:r>
    </w:p>
    <w:p w14:paraId="3BE6EBEA" w14:textId="77777777" w:rsidR="002826E9" w:rsidRPr="002826E9" w:rsidRDefault="002826E9" w:rsidP="002826E9">
      <w:pPr>
        <w:numPr>
          <w:ilvl w:val="0"/>
          <w:numId w:val="8"/>
        </w:numPr>
        <w:spacing w:after="0"/>
      </w:pPr>
      <w:r w:rsidRPr="002826E9">
        <w:t>Any form of discrimination, bullying or harassment will not be tolerated.</w:t>
      </w:r>
    </w:p>
    <w:p w14:paraId="24F549D9" w14:textId="77777777" w:rsidR="002826E9" w:rsidRPr="002826E9" w:rsidRDefault="002826E9" w:rsidP="002826E9">
      <w:pPr>
        <w:numPr>
          <w:ilvl w:val="0"/>
          <w:numId w:val="8"/>
        </w:numPr>
        <w:spacing w:after="0"/>
      </w:pPr>
      <w:r w:rsidRPr="002826E9">
        <w:t>Concerns or complaints will be taken seriously and addressed promptly.</w:t>
      </w:r>
    </w:p>
    <w:p w14:paraId="711EDB80" w14:textId="77777777" w:rsidR="002826E9" w:rsidRPr="002826E9" w:rsidRDefault="002826E9" w:rsidP="002826E9">
      <w:pPr>
        <w:numPr>
          <w:ilvl w:val="0"/>
          <w:numId w:val="8"/>
        </w:numPr>
        <w:spacing w:after="0"/>
      </w:pPr>
      <w:r w:rsidRPr="002826E9">
        <w:t>Issues will be managed fairly, sensitively and in line with our Complaints and Safeguarding procedures.</w:t>
      </w:r>
    </w:p>
    <w:p w14:paraId="47D7BD41" w14:textId="77777777" w:rsidR="002826E9" w:rsidRPr="002826E9" w:rsidRDefault="00C70243" w:rsidP="002826E9">
      <w:r>
        <w:pict w14:anchorId="7EAA292F">
          <v:rect id="_x0000_i1032" style="width:0;height:1.5pt" o:hralign="center" o:hrstd="t" o:hr="t" fillcolor="#a0a0a0" stroked="f"/>
        </w:pict>
      </w:r>
    </w:p>
    <w:p w14:paraId="3A8434EA" w14:textId="77777777" w:rsidR="002826E9" w:rsidRPr="002826E9" w:rsidRDefault="002826E9" w:rsidP="002826E9">
      <w:pPr>
        <w:rPr>
          <w:b/>
          <w:bCs/>
        </w:rPr>
      </w:pPr>
      <w:r w:rsidRPr="002826E9">
        <w:rPr>
          <w:b/>
          <w:bCs/>
        </w:rPr>
        <w:t>9. Monitoring and Review</w:t>
      </w:r>
    </w:p>
    <w:p w14:paraId="7CEEC7BA" w14:textId="77777777" w:rsidR="002826E9" w:rsidRPr="002826E9" w:rsidRDefault="002826E9" w:rsidP="002826E9">
      <w:r w:rsidRPr="002826E9">
        <w:t>This policy will be:</w:t>
      </w:r>
    </w:p>
    <w:p w14:paraId="6F7118CA" w14:textId="77777777" w:rsidR="002826E9" w:rsidRPr="002826E9" w:rsidRDefault="002826E9" w:rsidP="002826E9">
      <w:pPr>
        <w:numPr>
          <w:ilvl w:val="0"/>
          <w:numId w:val="9"/>
        </w:numPr>
        <w:spacing w:after="0"/>
      </w:pPr>
      <w:r w:rsidRPr="002826E9">
        <w:t>Reviewed annually or sooner if legislation or guidance changes.</w:t>
      </w:r>
    </w:p>
    <w:p w14:paraId="60D0DEB7" w14:textId="77777777" w:rsidR="002826E9" w:rsidRPr="002826E9" w:rsidRDefault="002826E9" w:rsidP="002826E9">
      <w:pPr>
        <w:numPr>
          <w:ilvl w:val="0"/>
          <w:numId w:val="9"/>
        </w:numPr>
        <w:spacing w:after="0"/>
      </w:pPr>
      <w:r w:rsidRPr="002826E9">
        <w:t>Updated to reflect best practice and feedback from staff, parents and partner settings.</w:t>
      </w:r>
    </w:p>
    <w:p w14:paraId="47FCEA85" w14:textId="77777777" w:rsidR="002826E9" w:rsidRPr="002826E9" w:rsidRDefault="00C70243" w:rsidP="002826E9">
      <w:r>
        <w:pict w14:anchorId="60FADE84">
          <v:rect id="_x0000_i1033" style="width:0;height:1.5pt" o:hralign="center" o:hrstd="t" o:hr="t" fillcolor="#a0a0a0" stroked="f"/>
        </w:pict>
      </w:r>
    </w:p>
    <w:p w14:paraId="612199C2" w14:textId="77777777" w:rsidR="002826E9" w:rsidRDefault="002826E9" w:rsidP="002826E9">
      <w:pPr>
        <w:rPr>
          <w:b/>
          <w:bCs/>
        </w:rPr>
      </w:pPr>
    </w:p>
    <w:p w14:paraId="2A76B5E2" w14:textId="0D8217D4" w:rsidR="002826E9" w:rsidRPr="002826E9" w:rsidRDefault="00B37180" w:rsidP="002826E9">
      <w:r w:rsidRPr="00E1553E">
        <w:rPr>
          <w:b/>
          <w:bCs/>
        </w:rPr>
        <w:t>Policy Owner:</w:t>
      </w:r>
      <w:r w:rsidRPr="00E1553E">
        <w:t xml:space="preserve"> Catty’s Melody &amp; Movement</w:t>
      </w:r>
      <w:r w:rsidRPr="00E1553E">
        <w:br/>
      </w:r>
      <w:r>
        <w:rPr>
          <w:b/>
          <w:bCs/>
        </w:rPr>
        <w:t>Review date</w:t>
      </w:r>
      <w:r w:rsidRPr="00E1553E">
        <w:rPr>
          <w:b/>
          <w:bCs/>
        </w:rPr>
        <w:t>:</w:t>
      </w:r>
      <w:r>
        <w:rPr>
          <w:b/>
          <w:bCs/>
        </w:rPr>
        <w:t xml:space="preserve"> </w:t>
      </w:r>
      <w:r w:rsidRPr="00E1553E">
        <w:t>February 2026</w:t>
      </w:r>
      <w:r w:rsidRPr="00E1553E">
        <w:br/>
      </w:r>
      <w:r w:rsidRPr="00E1553E">
        <w:rPr>
          <w:b/>
          <w:bCs/>
        </w:rPr>
        <w:lastRenderedPageBreak/>
        <w:t>Review Date:</w:t>
      </w:r>
      <w:r w:rsidRPr="00E1553E">
        <w:t xml:space="preserve"> </w:t>
      </w:r>
      <w:r>
        <w:t xml:space="preserve">February 2027 </w:t>
      </w:r>
      <w:r w:rsidR="002826E9" w:rsidRPr="002826E9">
        <w:br/>
      </w:r>
    </w:p>
    <w:p w14:paraId="272C6456" w14:textId="77777777" w:rsidR="002826E9" w:rsidRPr="002826E9" w:rsidRDefault="00C70243" w:rsidP="002826E9">
      <w:r>
        <w:pict w14:anchorId="13376445">
          <v:rect id="_x0000_i1034" style="width:0;height:1.5pt" o:hralign="center" o:hrstd="t" o:hr="t" fillcolor="#a0a0a0" stroked="f"/>
        </w:pict>
      </w:r>
    </w:p>
    <w:p w14:paraId="6D120AC9" w14:textId="77777777" w:rsidR="002826E9" w:rsidRPr="002826E9" w:rsidRDefault="002826E9" w:rsidP="002826E9">
      <w:r w:rsidRPr="002826E9">
        <w:t xml:space="preserve">Catty’s Melody and Movement </w:t>
      </w:r>
      <w:proofErr w:type="gramStart"/>
      <w:r w:rsidRPr="002826E9">
        <w:t>celebrates</w:t>
      </w:r>
      <w:proofErr w:type="gramEnd"/>
      <w:r w:rsidRPr="002826E9">
        <w:t xml:space="preserve"> diversity and is proud to create inclusive musical experiences where everyone feels they belong.</w:t>
      </w:r>
    </w:p>
    <w:p w14:paraId="7910D826" w14:textId="77777777" w:rsidR="00032C32" w:rsidRDefault="00032C32"/>
    <w:sectPr w:rsidR="00032C32" w:rsidSect="002826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4C5A" w14:textId="77777777" w:rsidR="00C70243" w:rsidRDefault="00C70243" w:rsidP="002826E9">
      <w:pPr>
        <w:spacing w:after="0" w:line="240" w:lineRule="auto"/>
      </w:pPr>
      <w:r>
        <w:separator/>
      </w:r>
    </w:p>
  </w:endnote>
  <w:endnote w:type="continuationSeparator" w:id="0">
    <w:p w14:paraId="3D8051FC" w14:textId="77777777" w:rsidR="00C70243" w:rsidRDefault="00C70243" w:rsidP="0028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2501" w14:textId="60BD5A44" w:rsidR="002826E9" w:rsidRPr="002826E9" w:rsidRDefault="002826E9">
    <w:pPr>
      <w:pStyle w:val="Footer"/>
      <w:rPr>
        <w:sz w:val="16"/>
        <w:szCs w:val="16"/>
      </w:rPr>
    </w:pPr>
    <w:r w:rsidRPr="002826E9">
      <w:rPr>
        <w:sz w:val="16"/>
        <w:szCs w:val="16"/>
      </w:rPr>
      <w:t>Version 1 – February 2026</w:t>
    </w:r>
  </w:p>
  <w:p w14:paraId="4732E9D2" w14:textId="39FD02DB" w:rsidR="002826E9" w:rsidRPr="002826E9" w:rsidRDefault="002826E9">
    <w:pPr>
      <w:pStyle w:val="Footer"/>
      <w:rPr>
        <w:sz w:val="16"/>
        <w:szCs w:val="16"/>
      </w:rPr>
    </w:pPr>
    <w:r w:rsidRPr="002826E9">
      <w:rPr>
        <w:sz w:val="16"/>
        <w:szCs w:val="16"/>
      </w:rPr>
      <w:t>Tel: 07828128212</w:t>
    </w:r>
  </w:p>
  <w:p w14:paraId="119A92B7" w14:textId="3D5BA2ED" w:rsidR="002826E9" w:rsidRPr="002826E9" w:rsidRDefault="002826E9">
    <w:pPr>
      <w:pStyle w:val="Footer"/>
      <w:rPr>
        <w:sz w:val="16"/>
        <w:szCs w:val="16"/>
      </w:rPr>
    </w:pPr>
    <w:r w:rsidRPr="002826E9">
      <w:rPr>
        <w:sz w:val="16"/>
        <w:szCs w:val="16"/>
      </w:rPr>
      <w:t xml:space="preserve">Website: </w:t>
    </w:r>
    <w:hyperlink r:id="rId1" w:history="1">
      <w:r w:rsidRPr="002826E9">
        <w:rPr>
          <w:rStyle w:val="Hyperlink"/>
          <w:sz w:val="16"/>
          <w:szCs w:val="16"/>
        </w:rPr>
        <w:t>www.cattysmelodyandmovement.co.uk</w:t>
      </w:r>
    </w:hyperlink>
  </w:p>
  <w:p w14:paraId="46915FA8" w14:textId="22161071" w:rsidR="002826E9" w:rsidRPr="002826E9" w:rsidRDefault="002826E9">
    <w:pPr>
      <w:pStyle w:val="Footer"/>
      <w:rPr>
        <w:sz w:val="16"/>
        <w:szCs w:val="16"/>
      </w:rPr>
    </w:pPr>
    <w:r w:rsidRPr="002826E9">
      <w:rPr>
        <w:sz w:val="16"/>
        <w:szCs w:val="16"/>
      </w:rPr>
      <w:t>Email: info@cattysmelodyandmovement.com</w:t>
    </w:r>
  </w:p>
  <w:p w14:paraId="682C37AE" w14:textId="77777777" w:rsidR="002826E9" w:rsidRPr="002826E9" w:rsidRDefault="002826E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881E" w14:textId="77777777" w:rsidR="00C70243" w:rsidRDefault="00C70243" w:rsidP="002826E9">
      <w:pPr>
        <w:spacing w:after="0" w:line="240" w:lineRule="auto"/>
      </w:pPr>
      <w:r>
        <w:separator/>
      </w:r>
    </w:p>
  </w:footnote>
  <w:footnote w:type="continuationSeparator" w:id="0">
    <w:p w14:paraId="462A389A" w14:textId="77777777" w:rsidR="00C70243" w:rsidRDefault="00C70243" w:rsidP="00282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4B7"/>
    <w:multiLevelType w:val="multilevel"/>
    <w:tmpl w:val="73C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A273C"/>
    <w:multiLevelType w:val="multilevel"/>
    <w:tmpl w:val="B8CC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2CC"/>
    <w:multiLevelType w:val="multilevel"/>
    <w:tmpl w:val="04C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73CF5"/>
    <w:multiLevelType w:val="multilevel"/>
    <w:tmpl w:val="627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00A99"/>
    <w:multiLevelType w:val="multilevel"/>
    <w:tmpl w:val="6C22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D4CF5"/>
    <w:multiLevelType w:val="multilevel"/>
    <w:tmpl w:val="244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237BE"/>
    <w:multiLevelType w:val="multilevel"/>
    <w:tmpl w:val="496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47F09"/>
    <w:multiLevelType w:val="multilevel"/>
    <w:tmpl w:val="C1A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B57BC"/>
    <w:multiLevelType w:val="multilevel"/>
    <w:tmpl w:val="1C5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434592">
    <w:abstractNumId w:val="6"/>
  </w:num>
  <w:num w:numId="2" w16cid:durableId="1068260578">
    <w:abstractNumId w:val="5"/>
  </w:num>
  <w:num w:numId="3" w16cid:durableId="424158530">
    <w:abstractNumId w:val="0"/>
  </w:num>
  <w:num w:numId="4" w16cid:durableId="598637743">
    <w:abstractNumId w:val="8"/>
  </w:num>
  <w:num w:numId="5" w16cid:durableId="730151966">
    <w:abstractNumId w:val="2"/>
  </w:num>
  <w:num w:numId="6" w16cid:durableId="876812954">
    <w:abstractNumId w:val="7"/>
  </w:num>
  <w:num w:numId="7" w16cid:durableId="1349452160">
    <w:abstractNumId w:val="3"/>
  </w:num>
  <w:num w:numId="8" w16cid:durableId="2047175490">
    <w:abstractNumId w:val="4"/>
  </w:num>
  <w:num w:numId="9" w16cid:durableId="1149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9"/>
    <w:rsid w:val="00032C32"/>
    <w:rsid w:val="002826E9"/>
    <w:rsid w:val="0054087A"/>
    <w:rsid w:val="0057176D"/>
    <w:rsid w:val="00B37180"/>
    <w:rsid w:val="00C70243"/>
    <w:rsid w:val="00DE1204"/>
    <w:rsid w:val="00ED67F6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044A"/>
  <w15:chartTrackingRefBased/>
  <w15:docId w15:val="{D46C59F0-F310-407B-ABE4-77D0AB5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E9"/>
  </w:style>
  <w:style w:type="paragraph" w:styleId="Footer">
    <w:name w:val="footer"/>
    <w:basedOn w:val="Normal"/>
    <w:link w:val="FooterChar"/>
    <w:uiPriority w:val="99"/>
    <w:unhideWhenUsed/>
    <w:rsid w:val="0028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E9"/>
  </w:style>
  <w:style w:type="character" w:styleId="Hyperlink">
    <w:name w:val="Hyperlink"/>
    <w:basedOn w:val="DefaultParagraphFont"/>
    <w:uiPriority w:val="99"/>
    <w:unhideWhenUsed/>
    <w:rsid w:val="002826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ysmelodyandmoveme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stocker</dc:creator>
  <cp:keywords/>
  <dc:description/>
  <cp:lastModifiedBy>matthew stocker</cp:lastModifiedBy>
  <cp:revision>3</cp:revision>
  <dcterms:created xsi:type="dcterms:W3CDTF">2026-02-09T18:16:00Z</dcterms:created>
  <dcterms:modified xsi:type="dcterms:W3CDTF">2026-02-24T12:31:00Z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f127f93f-8439-40ca-b819-4f370f53ce77</vt:lpwstr>
  </property>
</Properties>
</file>