
<file path=[Content_Types].xml><?xml version="1.0" encoding="utf-8"?>
<Types xmlns="http://schemas.openxmlformats.org/package/2006/content-types">
  <Default Extension="1" ContentType="image/jpeg"/>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E7F3" w14:textId="5D795660" w:rsidR="001E59F3" w:rsidRDefault="00393BE4" w:rsidP="00A91D75">
      <w:r>
        <w:rPr>
          <w:noProof/>
        </w:rPr>
        <w:drawing>
          <wp:anchor distT="0" distB="0" distL="114300" distR="114300" simplePos="0" relativeHeight="251658240" behindDoc="1" locked="0" layoutInCell="1" allowOverlap="1" wp14:anchorId="2548526D" wp14:editId="0AAEE733">
            <wp:simplePos x="0" y="0"/>
            <wp:positionH relativeFrom="column">
              <wp:posOffset>-26670</wp:posOffset>
            </wp:positionH>
            <wp:positionV relativeFrom="page">
              <wp:posOffset>2374900</wp:posOffset>
            </wp:positionV>
            <wp:extent cx="6219825" cy="4151630"/>
            <wp:effectExtent l="0" t="0" r="952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6219825" cy="4151630"/>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42B6761E" wp14:editId="6CDE3FF4">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A1649"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a5300f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32800A53" w14:textId="77777777" w:rsidTr="00A91D75">
        <w:trPr>
          <w:trHeight w:val="2150"/>
        </w:trPr>
        <w:tc>
          <w:tcPr>
            <w:tcW w:w="5760" w:type="dxa"/>
            <w:tcBorders>
              <w:top w:val="nil"/>
              <w:left w:val="nil"/>
              <w:bottom w:val="nil"/>
              <w:right w:val="nil"/>
            </w:tcBorders>
            <w:vAlign w:val="center"/>
          </w:tcPr>
          <w:p w14:paraId="75E34465" w14:textId="794815CD"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20BC5E1B" wp14:editId="7572EE46">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EE2D"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23232 [3215]" stroked="f">
                      <v:path arrowok="t" o:connecttype="custom" o:connectlocs="0,0;3935703,0;4686935,751232;4686935,1570990;0,1570990;0,0" o:connectangles="0,0,0,0,0,0"/>
                      <w10:wrap anchory="page"/>
                    </v:shape>
                  </w:pict>
                </mc:Fallback>
              </mc:AlternateContent>
            </w:r>
            <w:r w:rsidR="00A91D75" w:rsidRPr="001E59F3">
              <w:t>ANNUAL REPORT</w:t>
            </w:r>
          </w:p>
          <w:p w14:paraId="2AC3BEEB" w14:textId="1C8DEE34" w:rsidR="00A91D75" w:rsidRPr="001E59F3" w:rsidRDefault="00A91D75" w:rsidP="00A91D75">
            <w:pPr>
              <w:pStyle w:val="Title"/>
              <w:framePr w:hSpace="0" w:wrap="auto" w:vAnchor="margin" w:xAlign="left" w:yAlign="inline"/>
            </w:pPr>
            <w:r w:rsidRPr="001E59F3">
              <w:t>20</w:t>
            </w:r>
            <w:r w:rsidR="00A3385C">
              <w:t>2</w:t>
            </w:r>
            <w:r w:rsidR="008808E5">
              <w:t>4</w:t>
            </w:r>
          </w:p>
        </w:tc>
      </w:tr>
    </w:tbl>
    <w:tbl>
      <w:tblPr>
        <w:tblpPr w:leftFromText="180" w:rightFromText="180" w:vertAnchor="text" w:tblpX="-260" w:tblpY="11853"/>
        <w:tblW w:w="9180" w:type="dxa"/>
        <w:tblBorders>
          <w:insideH w:val="single" w:sz="24" w:space="0" w:color="000000" w:themeColor="text1"/>
        </w:tblBorders>
        <w:tblCellMar>
          <w:left w:w="0" w:type="dxa"/>
          <w:right w:w="0" w:type="dxa"/>
        </w:tblCellMar>
        <w:tblLook w:val="0000" w:firstRow="0" w:lastRow="0" w:firstColumn="0" w:lastColumn="0" w:noHBand="0" w:noVBand="0"/>
      </w:tblPr>
      <w:tblGrid>
        <w:gridCol w:w="9168"/>
        <w:gridCol w:w="6"/>
        <w:gridCol w:w="6"/>
      </w:tblGrid>
      <w:tr w:rsidR="00A3385C" w14:paraId="01F02831" w14:textId="77777777" w:rsidTr="00E645A5">
        <w:trPr>
          <w:trHeight w:val="366"/>
        </w:trPr>
        <w:tc>
          <w:tcPr>
            <w:tcW w:w="9168" w:type="dxa"/>
          </w:tcPr>
          <w:p w14:paraId="7518DA88" w14:textId="77777777" w:rsidR="00A91D75" w:rsidRDefault="00A91D75" w:rsidP="00E645A5">
            <w:r>
              <w:rPr>
                <w:noProof/>
              </w:rPr>
              <mc:AlternateContent>
                <mc:Choice Requires="wps">
                  <w:drawing>
                    <wp:inline distT="0" distB="0" distL="0" distR="0" wp14:anchorId="552BE3AC" wp14:editId="6612E676">
                      <wp:extent cx="5707380" cy="784860"/>
                      <wp:effectExtent l="0" t="0" r="0" b="15240"/>
                      <wp:docPr id="6" name="Text Box 6"/>
                      <wp:cNvGraphicFramePr/>
                      <a:graphic xmlns:a="http://schemas.openxmlformats.org/drawingml/2006/main">
                        <a:graphicData uri="http://schemas.microsoft.com/office/word/2010/wordprocessingShape">
                          <wps:wsp>
                            <wps:cNvSpPr txBox="1"/>
                            <wps:spPr>
                              <a:xfrm>
                                <a:off x="0" y="0"/>
                                <a:ext cx="5707380" cy="784860"/>
                              </a:xfrm>
                              <a:prstGeom prst="rect">
                                <a:avLst/>
                              </a:prstGeom>
                              <a:noFill/>
                              <a:ln w="6350">
                                <a:noFill/>
                              </a:ln>
                            </wps:spPr>
                            <wps:txbx>
                              <w:txbxContent>
                                <w:p w14:paraId="55603363" w14:textId="1525AE78" w:rsidR="00A91D75" w:rsidRDefault="00A3385C" w:rsidP="00A91D75">
                                  <w:pPr>
                                    <w:pStyle w:val="Subtitle"/>
                                  </w:pPr>
                                  <w:r w:rsidRPr="00603958">
                                    <w:rPr>
                                      <w:highlight w:val="green"/>
                                    </w:rPr>
                                    <w:t>Black Administrators in Child Welfare of Illinois</w:t>
                                  </w:r>
                                </w:p>
                                <w:p w14:paraId="7C18510A" w14:textId="77777777" w:rsidR="00A3385C" w:rsidRPr="00A91D75" w:rsidRDefault="00A3385C" w:rsidP="00A91D75">
                                  <w:pPr>
                                    <w:pStyle w:val="Subtitle"/>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552BE3AC" id="_x0000_t202" coordsize="21600,21600" o:spt="202" path="m,l,21600r21600,l21600,xe">
                      <v:stroke joinstyle="miter"/>
                      <v:path gradientshapeok="t" o:connecttype="rect"/>
                    </v:shapetype>
                    <v:shape id="Text Box 6" o:spid="_x0000_s1026" type="#_x0000_t202" style="width:449.4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" filled="f" stroked="f" strokeweight=".5pt">
                      <v:textbox inset=",,,0">
                        <w:txbxContent>
                          <w:p w14:paraId="55603363" w14:textId="1525AE78" w:rsidR="00A91D75" w:rsidRDefault="00A3385C" w:rsidP="00A91D75">
                            <w:pPr>
                              <w:pStyle w:val="Subtitle"/>
                            </w:pPr>
                            <w:r w:rsidRPr="00603958">
                              <w:rPr>
                                <w:highlight w:val="green"/>
                              </w:rPr>
                              <w:t>Black Administrators in Child Welfare of Illinois</w:t>
                            </w:r>
                          </w:p>
                          <w:p w14:paraId="7C18510A" w14:textId="77777777" w:rsidR="00A3385C" w:rsidRPr="00A91D75" w:rsidRDefault="00A3385C" w:rsidP="00A91D75">
                            <w:pPr>
                              <w:pStyle w:val="Subtitle"/>
                            </w:pPr>
                          </w:p>
                        </w:txbxContent>
                      </v:textbox>
                      <w10:anchorlock/>
                    </v:shape>
                  </w:pict>
                </mc:Fallback>
              </mc:AlternateContent>
            </w:r>
          </w:p>
        </w:tc>
        <w:tc>
          <w:tcPr>
            <w:tcW w:w="6" w:type="dxa"/>
            <w:vAlign w:val="bottom"/>
          </w:tcPr>
          <w:p w14:paraId="55847F14" w14:textId="77777777" w:rsidR="00A91D75" w:rsidRDefault="00A91D75" w:rsidP="00E645A5"/>
        </w:tc>
        <w:tc>
          <w:tcPr>
            <w:tcW w:w="6" w:type="dxa"/>
            <w:vAlign w:val="bottom"/>
          </w:tcPr>
          <w:p w14:paraId="570BFCDA" w14:textId="77777777" w:rsidR="00A91D75" w:rsidRDefault="00A91D75" w:rsidP="00E645A5">
            <w:pPr>
              <w:jc w:val="right"/>
            </w:pPr>
          </w:p>
        </w:tc>
      </w:tr>
      <w:tr w:rsidR="00A3385C" w14:paraId="4D66233B" w14:textId="77777777" w:rsidTr="00E645A5">
        <w:trPr>
          <w:trHeight w:val="1224"/>
        </w:trPr>
        <w:tc>
          <w:tcPr>
            <w:tcW w:w="9168" w:type="dxa"/>
          </w:tcPr>
          <w:p w14:paraId="555CB897" w14:textId="65A61713" w:rsidR="006B257D" w:rsidRDefault="00E645A5" w:rsidP="0002628F">
            <w:pPr>
              <w:jc w:val="center"/>
              <w:rPr>
                <w:noProof/>
              </w:rPr>
            </w:pPr>
            <w:r w:rsidRPr="0090568C">
              <w:rPr>
                <w:noProof/>
              </w:rPr>
              <w:lastRenderedPageBreak/>
              <w:drawing>
                <wp:inline distT="0" distB="0" distL="0" distR="0" wp14:anchorId="00937558" wp14:editId="34095F0D">
                  <wp:extent cx="2459355" cy="1181100"/>
                  <wp:effectExtent l="0" t="0" r="0" b="0"/>
                  <wp:docPr id="1" name="Picture 1" descr="BACW - Black Administrators in Child Welfar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W - Black Administrators in Child Welfare, Inc."/>
                          <pic:cNvPicPr>
                            <a:picLocks noChangeAspect="1" noChangeArrowheads="1"/>
                          </pic:cNvPicPr>
                        </pic:nvPicPr>
                        <pic:blipFill>
                          <a:blip r:embed="rId11" cstate="print"/>
                          <a:srcRect/>
                          <a:stretch>
                            <a:fillRect/>
                          </a:stretch>
                        </pic:blipFill>
                        <pic:spPr bwMode="auto">
                          <a:xfrm>
                            <a:off x="0" y="0"/>
                            <a:ext cx="2487206" cy="1194475"/>
                          </a:xfrm>
                          <a:prstGeom prst="rect">
                            <a:avLst/>
                          </a:prstGeom>
                          <a:noFill/>
                          <a:ln w="9525">
                            <a:noFill/>
                            <a:miter lim="800000"/>
                            <a:headEnd/>
                            <a:tailEnd/>
                          </a:ln>
                        </pic:spPr>
                      </pic:pic>
                    </a:graphicData>
                  </a:graphic>
                </wp:inline>
              </w:drawing>
            </w:r>
          </w:p>
          <w:p w14:paraId="562BAF73" w14:textId="77777777" w:rsidR="004669ED" w:rsidRPr="00605531" w:rsidRDefault="004669ED" w:rsidP="004669ED">
            <w:pPr>
              <w:rPr>
                <w:b/>
                <w:szCs w:val="24"/>
              </w:rPr>
            </w:pPr>
            <w:r>
              <w:rPr>
                <w:noProof/>
              </w:rPr>
              <w:t xml:space="preserve">                               </w:t>
            </w:r>
            <w:r w:rsidRPr="00605531">
              <w:rPr>
                <w:b/>
                <w:szCs w:val="24"/>
              </w:rPr>
              <w:t>Black Administrators in Child Welfare of Illinois</w:t>
            </w:r>
          </w:p>
          <w:p w14:paraId="64F6B667" w14:textId="77777777" w:rsidR="004669ED" w:rsidRDefault="004669ED" w:rsidP="004669ED">
            <w:pPr>
              <w:rPr>
                <w:b/>
                <w:szCs w:val="24"/>
              </w:rPr>
            </w:pPr>
            <w:r>
              <w:rPr>
                <w:b/>
                <w:szCs w:val="24"/>
              </w:rPr>
              <w:t xml:space="preserve">                                         </w:t>
            </w:r>
            <w:r w:rsidRPr="00605531">
              <w:rPr>
                <w:b/>
                <w:szCs w:val="24"/>
              </w:rPr>
              <w:t>Established January 28, 2014</w:t>
            </w:r>
          </w:p>
          <w:p w14:paraId="7C6C6C9A" w14:textId="77777777" w:rsidR="006B257D" w:rsidRDefault="006B257D" w:rsidP="0002628F">
            <w:pPr>
              <w:jc w:val="center"/>
              <w:rPr>
                <w:noProof/>
              </w:rPr>
            </w:pPr>
          </w:p>
          <w:p w14:paraId="66E971CF" w14:textId="2FD01C21" w:rsidR="006B257D" w:rsidRDefault="006B257D" w:rsidP="0002628F">
            <w:pPr>
              <w:jc w:val="center"/>
              <w:rPr>
                <w:noProof/>
              </w:rPr>
            </w:pPr>
          </w:p>
          <w:p w14:paraId="74197E62" w14:textId="2B64D377" w:rsidR="006B257D" w:rsidRDefault="006B257D" w:rsidP="0002628F">
            <w:pPr>
              <w:jc w:val="center"/>
              <w:rPr>
                <w:noProof/>
              </w:rPr>
            </w:pPr>
          </w:p>
          <w:p w14:paraId="0B77DA96" w14:textId="13C3C1DC" w:rsidR="006B257D" w:rsidRDefault="006B257D" w:rsidP="0002628F">
            <w:pPr>
              <w:jc w:val="center"/>
              <w:rPr>
                <w:noProof/>
              </w:rPr>
            </w:pPr>
          </w:p>
          <w:p w14:paraId="5157AE6A" w14:textId="1885A9EF" w:rsidR="006B257D" w:rsidRDefault="004669ED" w:rsidP="0002628F">
            <w:pPr>
              <w:jc w:val="center"/>
              <w:rPr>
                <w:noProof/>
              </w:rPr>
            </w:pPr>
            <w:r>
              <w:rPr>
                <w:b/>
                <w:noProof/>
                <w:szCs w:val="24"/>
              </w:rPr>
              <w:drawing>
                <wp:inline distT="0" distB="0" distL="0" distR="0" wp14:anchorId="5AD4E27B" wp14:editId="62502572">
                  <wp:extent cx="4118610" cy="2745740"/>
                  <wp:effectExtent l="0" t="0" r="0" b="0"/>
                  <wp:docPr id="5" name="Picture 5" descr="Couple meeting with a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uple meeting with a plann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9601" cy="2746401"/>
                          </a:xfrm>
                          <a:prstGeom prst="rect">
                            <a:avLst/>
                          </a:prstGeom>
                        </pic:spPr>
                      </pic:pic>
                    </a:graphicData>
                  </a:graphic>
                </wp:inline>
              </w:drawing>
            </w:r>
          </w:p>
          <w:p w14:paraId="23ABF2E9" w14:textId="5B5A6B71" w:rsidR="006B257D" w:rsidRDefault="006B257D" w:rsidP="0002628F">
            <w:pPr>
              <w:jc w:val="center"/>
              <w:rPr>
                <w:noProof/>
              </w:rPr>
            </w:pPr>
          </w:p>
          <w:p w14:paraId="20CA5765" w14:textId="69870C62" w:rsidR="00E645A5" w:rsidRDefault="0002628F" w:rsidP="0002628F">
            <w:pPr>
              <w:rPr>
                <w:noProof/>
              </w:rPr>
            </w:pPr>
            <w:r>
              <w:rPr>
                <w:noProof/>
              </w:rPr>
              <w:t xml:space="preserve">                                                    </w:t>
            </w:r>
            <w:hyperlink r:id="rId13" w:history="1">
              <w:r w:rsidRPr="002501CA">
                <w:rPr>
                  <w:rStyle w:val="Hyperlink"/>
                  <w:noProof/>
                </w:rPr>
                <w:t>Bacw.il2014@gmail.com</w:t>
              </w:r>
            </w:hyperlink>
          </w:p>
          <w:p w14:paraId="6A6314B5" w14:textId="748F1600" w:rsidR="00E645A5" w:rsidRDefault="00E645A5" w:rsidP="0002628F">
            <w:pPr>
              <w:jc w:val="center"/>
              <w:rPr>
                <w:noProof/>
              </w:rPr>
            </w:pPr>
            <w:r>
              <w:rPr>
                <w:noProof/>
              </w:rPr>
              <w:t>Bacwofillinois.gov</w:t>
            </w:r>
          </w:p>
          <w:p w14:paraId="304BFD3B" w14:textId="6E3E8464" w:rsidR="00274637" w:rsidRDefault="00274637" w:rsidP="0002628F">
            <w:pPr>
              <w:jc w:val="center"/>
              <w:rPr>
                <w:noProof/>
              </w:rPr>
            </w:pPr>
          </w:p>
          <w:p w14:paraId="6F69E6DD" w14:textId="28F755D3" w:rsidR="00274637" w:rsidRPr="00603958" w:rsidRDefault="00274637" w:rsidP="0002628F">
            <w:pPr>
              <w:jc w:val="center"/>
              <w:rPr>
                <w:b/>
                <w:bCs/>
                <w:i/>
                <w:iCs/>
                <w:noProof/>
                <w:sz w:val="40"/>
                <w:szCs w:val="40"/>
              </w:rPr>
            </w:pPr>
            <w:r w:rsidRPr="00603958">
              <w:rPr>
                <w:b/>
                <w:bCs/>
                <w:noProof/>
                <w:sz w:val="40"/>
                <w:szCs w:val="40"/>
              </w:rPr>
              <w:t>“</w:t>
            </w:r>
            <w:r w:rsidRPr="00603958">
              <w:rPr>
                <w:b/>
                <w:bCs/>
                <w:i/>
                <w:iCs/>
                <w:noProof/>
                <w:sz w:val="40"/>
                <w:szCs w:val="40"/>
              </w:rPr>
              <w:t xml:space="preserve"> A Strong VOICE”</w:t>
            </w:r>
          </w:p>
          <w:p w14:paraId="33A45AC4" w14:textId="1E6045D8" w:rsidR="00274637" w:rsidRPr="00603958" w:rsidRDefault="00274637" w:rsidP="0002628F">
            <w:pPr>
              <w:jc w:val="center"/>
              <w:rPr>
                <w:b/>
                <w:bCs/>
                <w:i/>
                <w:iCs/>
                <w:noProof/>
                <w:sz w:val="40"/>
                <w:szCs w:val="40"/>
              </w:rPr>
            </w:pPr>
            <w:r w:rsidRPr="00603958">
              <w:rPr>
                <w:b/>
                <w:bCs/>
                <w:i/>
                <w:iCs/>
                <w:noProof/>
                <w:sz w:val="40"/>
                <w:szCs w:val="40"/>
              </w:rPr>
              <w:t>“ A Powerful FORCE”</w:t>
            </w:r>
          </w:p>
          <w:p w14:paraId="2DA47320" w14:textId="18E16C8B" w:rsidR="00E645A5" w:rsidRDefault="00E645A5" w:rsidP="0002628F">
            <w:pPr>
              <w:jc w:val="center"/>
              <w:rPr>
                <w:noProof/>
              </w:rPr>
            </w:pPr>
          </w:p>
          <w:p w14:paraId="1B0DC2C7" w14:textId="79F5FB32" w:rsidR="00E645A5" w:rsidRDefault="00E645A5" w:rsidP="0002628F">
            <w:pPr>
              <w:jc w:val="center"/>
              <w:rPr>
                <w:noProof/>
              </w:rPr>
            </w:pPr>
          </w:p>
          <w:p w14:paraId="75428FFA" w14:textId="0D0F58B2" w:rsidR="00E645A5" w:rsidRDefault="00E645A5" w:rsidP="0002628F">
            <w:pPr>
              <w:jc w:val="center"/>
              <w:rPr>
                <w:noProof/>
              </w:rPr>
            </w:pPr>
          </w:p>
        </w:tc>
        <w:tc>
          <w:tcPr>
            <w:tcW w:w="6" w:type="dxa"/>
            <w:vAlign w:val="bottom"/>
          </w:tcPr>
          <w:p w14:paraId="159A6229" w14:textId="152903FF" w:rsidR="00A91D75" w:rsidRDefault="00A91D75" w:rsidP="0002628F">
            <w:pPr>
              <w:jc w:val="center"/>
              <w:rPr>
                <w:noProof/>
              </w:rPr>
            </w:pPr>
          </w:p>
        </w:tc>
        <w:tc>
          <w:tcPr>
            <w:tcW w:w="6" w:type="dxa"/>
            <w:vAlign w:val="bottom"/>
          </w:tcPr>
          <w:p w14:paraId="5EB47E82" w14:textId="759A190C" w:rsidR="00A91D75" w:rsidRPr="00D967AC" w:rsidRDefault="00A91D75" w:rsidP="0002628F">
            <w:pPr>
              <w:jc w:val="center"/>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sz w:val="36"/>
          <w:szCs w:val="36"/>
        </w:rPr>
      </w:sdtEndPr>
      <w:sdtContent>
        <w:p w14:paraId="62627EC0"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3665D437" wp14:editId="2A5AB7CD">
                    <wp:simplePos x="0" y="0"/>
                    <wp:positionH relativeFrom="margin">
                      <wp:posOffset>-458470</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90749" id="Rectangle 31" o:spid="_x0000_s1026" alt="colored contents page background" style="position:absolute;margin-left:-36.1pt;margin-top:-.05pt;width:617.05pt;height:794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" fillcolor="#a5300f [3204]" stroked="f" strokeweight="2pt">
                    <w10:wrap anchorx="margin" anchory="page"/>
                  </v:rect>
                </w:pict>
              </mc:Fallback>
            </mc:AlternateContent>
          </w:r>
          <w:r w:rsidR="00D476F7">
            <w:t>TABLE OF CONTENTS</w:t>
          </w:r>
        </w:p>
        <w:p w14:paraId="3AAFF1DF" w14:textId="3138C01D" w:rsidR="00A7217A" w:rsidRPr="00E84C5C" w:rsidRDefault="00E523C3" w:rsidP="0002628F">
          <w:pPr>
            <w:pStyle w:val="TOC1"/>
            <w:rPr>
              <w:rFonts w:eastAsiaTheme="minorEastAsia"/>
              <w:color w:val="auto"/>
              <w:sz w:val="36"/>
              <w:szCs w:val="36"/>
              <w:lang w:eastAsia="en-US"/>
            </w:rPr>
          </w:pPr>
          <w:r w:rsidRPr="00E84C5C">
            <w:rPr>
              <w:sz w:val="36"/>
              <w:szCs w:val="36"/>
            </w:rPr>
            <w:fldChar w:fldCharType="begin"/>
          </w:r>
          <w:r w:rsidRPr="00E84C5C">
            <w:rPr>
              <w:sz w:val="36"/>
              <w:szCs w:val="36"/>
            </w:rPr>
            <w:instrText xml:space="preserve"> TOC \o "1-3" \h \z \u </w:instrText>
          </w:r>
          <w:r w:rsidRPr="00E84C5C">
            <w:rPr>
              <w:sz w:val="36"/>
              <w:szCs w:val="36"/>
            </w:rPr>
            <w:fldChar w:fldCharType="separate"/>
          </w:r>
        </w:p>
        <w:p w14:paraId="6582F6C7" w14:textId="1BAE4584" w:rsidR="00A7217A" w:rsidRPr="00E84C5C" w:rsidRDefault="0002628F" w:rsidP="00E84C5C">
          <w:pPr>
            <w:pStyle w:val="TOC2"/>
            <w:tabs>
              <w:tab w:val="right" w:leader="underscore" w:pos="9926"/>
            </w:tabs>
            <w:ind w:left="0"/>
            <w:rPr>
              <w:rFonts w:eastAsiaTheme="minorEastAsia"/>
              <w:noProof/>
              <w:color w:val="auto"/>
              <w:sz w:val="36"/>
              <w:szCs w:val="36"/>
              <w:lang w:eastAsia="en-US"/>
            </w:rPr>
          </w:pPr>
          <w:r w:rsidRPr="00E84C5C">
            <w:rPr>
              <w:rFonts w:eastAsiaTheme="minorEastAsia"/>
              <w:noProof/>
              <w:color w:val="auto"/>
              <w:sz w:val="36"/>
              <w:szCs w:val="36"/>
              <w:lang w:eastAsia="en-US"/>
            </w:rPr>
            <w:t>Mission</w:t>
          </w:r>
        </w:p>
        <w:p w14:paraId="07AD9F9D" w14:textId="6E35507C" w:rsidR="0002628F" w:rsidRPr="00E84C5C" w:rsidRDefault="0002628F" w:rsidP="0002628F">
          <w:pPr>
            <w:rPr>
              <w:sz w:val="36"/>
              <w:szCs w:val="36"/>
              <w:lang w:eastAsia="en-US"/>
            </w:rPr>
          </w:pPr>
          <w:r w:rsidRPr="00E84C5C">
            <w:rPr>
              <w:sz w:val="36"/>
              <w:szCs w:val="36"/>
              <w:lang w:eastAsia="en-US"/>
            </w:rPr>
            <w:t>Vision</w:t>
          </w:r>
        </w:p>
        <w:p w14:paraId="7E8A3635" w14:textId="0CA5E07F" w:rsidR="0002628F" w:rsidRDefault="0002628F" w:rsidP="0002628F">
          <w:pPr>
            <w:rPr>
              <w:sz w:val="36"/>
              <w:szCs w:val="36"/>
              <w:lang w:eastAsia="en-US"/>
            </w:rPr>
          </w:pPr>
          <w:r w:rsidRPr="00E84C5C">
            <w:rPr>
              <w:sz w:val="36"/>
              <w:szCs w:val="36"/>
              <w:lang w:eastAsia="en-US"/>
            </w:rPr>
            <w:t>202</w:t>
          </w:r>
          <w:r w:rsidR="0010471B">
            <w:rPr>
              <w:sz w:val="36"/>
              <w:szCs w:val="36"/>
              <w:lang w:eastAsia="en-US"/>
            </w:rPr>
            <w:t>4</w:t>
          </w:r>
          <w:r w:rsidRPr="00E84C5C">
            <w:rPr>
              <w:sz w:val="36"/>
              <w:szCs w:val="36"/>
              <w:lang w:eastAsia="en-US"/>
            </w:rPr>
            <w:t xml:space="preserve"> Year </w:t>
          </w:r>
          <w:r w:rsidR="00274637" w:rsidRPr="00E84C5C">
            <w:rPr>
              <w:sz w:val="36"/>
              <w:szCs w:val="36"/>
              <w:lang w:eastAsia="en-US"/>
            </w:rPr>
            <w:t>at</w:t>
          </w:r>
          <w:r w:rsidRPr="00E84C5C">
            <w:rPr>
              <w:sz w:val="36"/>
              <w:szCs w:val="36"/>
              <w:lang w:eastAsia="en-US"/>
            </w:rPr>
            <w:t xml:space="preserve"> A Glance</w:t>
          </w:r>
        </w:p>
        <w:p w14:paraId="4B334286" w14:textId="147778AD" w:rsidR="00DB714C" w:rsidRDefault="00DB714C" w:rsidP="0002628F">
          <w:pPr>
            <w:rPr>
              <w:sz w:val="36"/>
              <w:szCs w:val="36"/>
              <w:lang w:eastAsia="en-US"/>
            </w:rPr>
          </w:pPr>
          <w:r>
            <w:rPr>
              <w:sz w:val="36"/>
              <w:szCs w:val="36"/>
              <w:lang w:eastAsia="en-US"/>
            </w:rPr>
            <w:t>Collaborative Events</w:t>
          </w:r>
        </w:p>
        <w:p w14:paraId="775C4E00" w14:textId="718DA8D2" w:rsidR="00974E80" w:rsidRDefault="00E02C59" w:rsidP="0002628F">
          <w:pPr>
            <w:rPr>
              <w:sz w:val="36"/>
              <w:szCs w:val="36"/>
              <w:lang w:eastAsia="en-US"/>
            </w:rPr>
          </w:pPr>
          <w:r>
            <w:rPr>
              <w:sz w:val="36"/>
              <w:szCs w:val="36"/>
              <w:lang w:eastAsia="en-US"/>
            </w:rPr>
            <w:t>BACW-I Scholarship</w:t>
          </w:r>
        </w:p>
        <w:p w14:paraId="0F7E3068" w14:textId="3EE9C246" w:rsidR="005E24DD" w:rsidRPr="00E84C5C" w:rsidRDefault="005E24DD" w:rsidP="0002628F">
          <w:pPr>
            <w:rPr>
              <w:sz w:val="36"/>
              <w:szCs w:val="36"/>
              <w:lang w:eastAsia="en-US"/>
            </w:rPr>
          </w:pPr>
          <w:r>
            <w:rPr>
              <w:sz w:val="36"/>
              <w:szCs w:val="36"/>
              <w:lang w:eastAsia="en-US"/>
            </w:rPr>
            <w:t>Legislative Updates</w:t>
          </w:r>
        </w:p>
        <w:p w14:paraId="05DF8943" w14:textId="0FE58B0F" w:rsidR="0002628F" w:rsidRDefault="0002628F" w:rsidP="0002628F">
          <w:pPr>
            <w:rPr>
              <w:sz w:val="36"/>
              <w:szCs w:val="36"/>
              <w:lang w:eastAsia="en-US"/>
            </w:rPr>
          </w:pPr>
          <w:r w:rsidRPr="00E84C5C">
            <w:rPr>
              <w:sz w:val="36"/>
              <w:szCs w:val="36"/>
              <w:lang w:eastAsia="en-US"/>
            </w:rPr>
            <w:t>Profess</w:t>
          </w:r>
          <w:r w:rsidR="00E84C5C" w:rsidRPr="00E84C5C">
            <w:rPr>
              <w:sz w:val="36"/>
              <w:szCs w:val="36"/>
              <w:lang w:eastAsia="en-US"/>
            </w:rPr>
            <w:t>ional Development</w:t>
          </w:r>
        </w:p>
        <w:p w14:paraId="09D570E7" w14:textId="2FAD3233" w:rsidR="00A10836" w:rsidRPr="00E84C5C" w:rsidRDefault="00A10836" w:rsidP="0002628F">
          <w:pPr>
            <w:rPr>
              <w:sz w:val="36"/>
              <w:szCs w:val="36"/>
              <w:lang w:eastAsia="en-US"/>
            </w:rPr>
          </w:pPr>
          <w:r>
            <w:rPr>
              <w:sz w:val="36"/>
              <w:szCs w:val="36"/>
              <w:lang w:eastAsia="en-US"/>
            </w:rPr>
            <w:t>Annual Fundraiser</w:t>
          </w:r>
        </w:p>
        <w:p w14:paraId="74148781" w14:textId="00A6E1EF" w:rsidR="00E84C5C" w:rsidRDefault="00E84C5C" w:rsidP="0002628F">
          <w:pPr>
            <w:rPr>
              <w:sz w:val="36"/>
              <w:szCs w:val="36"/>
              <w:lang w:eastAsia="en-US"/>
            </w:rPr>
          </w:pPr>
          <w:r w:rsidRPr="00E84C5C">
            <w:rPr>
              <w:sz w:val="36"/>
              <w:szCs w:val="36"/>
              <w:lang w:eastAsia="en-US"/>
            </w:rPr>
            <w:t>Partnerships</w:t>
          </w:r>
        </w:p>
        <w:p w14:paraId="69FE6155" w14:textId="543158EF" w:rsidR="00E52857" w:rsidRDefault="00E52857" w:rsidP="0002628F">
          <w:pPr>
            <w:rPr>
              <w:sz w:val="36"/>
              <w:szCs w:val="36"/>
              <w:lang w:eastAsia="en-US"/>
            </w:rPr>
          </w:pPr>
          <w:r>
            <w:rPr>
              <w:sz w:val="36"/>
              <w:szCs w:val="36"/>
              <w:lang w:eastAsia="en-US"/>
            </w:rPr>
            <w:t>Financial Summary</w:t>
          </w:r>
        </w:p>
        <w:p w14:paraId="042DA597" w14:textId="338DDF3B" w:rsidR="00E52857" w:rsidRPr="00E84C5C" w:rsidRDefault="00E52857" w:rsidP="0002628F">
          <w:pPr>
            <w:rPr>
              <w:sz w:val="36"/>
              <w:szCs w:val="36"/>
              <w:lang w:eastAsia="en-US"/>
            </w:rPr>
          </w:pPr>
          <w:r>
            <w:rPr>
              <w:sz w:val="36"/>
              <w:szCs w:val="36"/>
              <w:lang w:eastAsia="en-US"/>
            </w:rPr>
            <w:t>202</w:t>
          </w:r>
          <w:r w:rsidR="0010471B">
            <w:rPr>
              <w:sz w:val="36"/>
              <w:szCs w:val="36"/>
              <w:lang w:eastAsia="en-US"/>
            </w:rPr>
            <w:t>5</w:t>
          </w:r>
          <w:r>
            <w:rPr>
              <w:sz w:val="36"/>
              <w:szCs w:val="36"/>
              <w:lang w:eastAsia="en-US"/>
            </w:rPr>
            <w:t xml:space="preserve"> Operational Projections</w:t>
          </w:r>
        </w:p>
        <w:p w14:paraId="3F5FF9A3" w14:textId="77777777" w:rsidR="00E523C3" w:rsidRPr="00E84C5C" w:rsidRDefault="00E523C3">
          <w:pPr>
            <w:rPr>
              <w:sz w:val="36"/>
              <w:szCs w:val="36"/>
            </w:rPr>
          </w:pPr>
          <w:r w:rsidRPr="00E84C5C">
            <w:rPr>
              <w:b/>
              <w:bCs/>
              <w:noProof/>
              <w:sz w:val="36"/>
              <w:szCs w:val="36"/>
            </w:rPr>
            <w:fldChar w:fldCharType="end"/>
          </w:r>
        </w:p>
      </w:sdtContent>
    </w:sdt>
    <w:p w14:paraId="2D19A8DA" w14:textId="77777777" w:rsidR="006B257D" w:rsidRDefault="006B257D" w:rsidP="006B257D">
      <w:pPr>
        <w:framePr w:wrap="auto" w:hAnchor="text" w:x="-260"/>
        <w:rPr>
          <w:szCs w:val="24"/>
        </w:rPr>
      </w:pPr>
      <w:bookmarkStart w:id="0" w:name="_Toc501116473"/>
    </w:p>
    <w:p w14:paraId="768C13DD" w14:textId="77777777" w:rsidR="006B257D" w:rsidRDefault="006B257D" w:rsidP="006B257D">
      <w:pPr>
        <w:rPr>
          <w:b/>
          <w:bCs/>
          <w:szCs w:val="24"/>
          <w:u w:val="single"/>
        </w:rPr>
      </w:pPr>
    </w:p>
    <w:p w14:paraId="7DEEE2CF" w14:textId="77777777" w:rsidR="006B257D" w:rsidRDefault="006B257D" w:rsidP="006B257D">
      <w:pPr>
        <w:rPr>
          <w:b/>
          <w:bCs/>
          <w:szCs w:val="24"/>
          <w:u w:val="single"/>
        </w:rPr>
      </w:pPr>
    </w:p>
    <w:p w14:paraId="5E7B0194" w14:textId="77777777" w:rsidR="006B257D" w:rsidRDefault="006B257D" w:rsidP="006B257D">
      <w:pPr>
        <w:rPr>
          <w:b/>
          <w:bCs/>
          <w:szCs w:val="24"/>
          <w:u w:val="single"/>
        </w:rPr>
      </w:pPr>
    </w:p>
    <w:p w14:paraId="6757FE8E" w14:textId="77777777" w:rsidR="006B257D" w:rsidRDefault="006B257D" w:rsidP="006B257D">
      <w:pPr>
        <w:rPr>
          <w:b/>
          <w:bCs/>
          <w:szCs w:val="24"/>
          <w:u w:val="single"/>
        </w:rPr>
      </w:pPr>
    </w:p>
    <w:p w14:paraId="0A8807EA" w14:textId="77777777" w:rsidR="006B257D" w:rsidRDefault="006B257D" w:rsidP="006B257D">
      <w:pPr>
        <w:rPr>
          <w:rFonts w:cstheme="minorHAnsi"/>
          <w:szCs w:val="24"/>
        </w:rPr>
      </w:pPr>
    </w:p>
    <w:p w14:paraId="7C060B2D" w14:textId="77777777" w:rsidR="006B257D" w:rsidRDefault="006B257D" w:rsidP="006B257D">
      <w:pPr>
        <w:rPr>
          <w:rFonts w:cstheme="minorHAnsi"/>
          <w:szCs w:val="24"/>
        </w:rPr>
      </w:pPr>
    </w:p>
    <w:p w14:paraId="68715DCC" w14:textId="77777777" w:rsidR="006B257D" w:rsidRDefault="006B257D" w:rsidP="006B257D">
      <w:pPr>
        <w:rPr>
          <w:rFonts w:cstheme="minorHAnsi"/>
          <w:szCs w:val="24"/>
        </w:rPr>
      </w:pPr>
    </w:p>
    <w:p w14:paraId="03C02638" w14:textId="77777777" w:rsidR="006B257D" w:rsidRDefault="006B257D" w:rsidP="006B257D">
      <w:pPr>
        <w:rPr>
          <w:rFonts w:cstheme="minorHAnsi"/>
          <w:szCs w:val="24"/>
        </w:rPr>
      </w:pPr>
    </w:p>
    <w:p w14:paraId="53D92659" w14:textId="7D86D6E8" w:rsidR="006B257D" w:rsidRDefault="006B257D" w:rsidP="006B257D">
      <w:pPr>
        <w:rPr>
          <w:rFonts w:cstheme="minorHAnsi"/>
          <w:szCs w:val="24"/>
        </w:rPr>
      </w:pPr>
    </w:p>
    <w:p w14:paraId="4CA0F601" w14:textId="77777777" w:rsidR="006B257D" w:rsidRDefault="006B257D" w:rsidP="006B257D">
      <w:pPr>
        <w:rPr>
          <w:rFonts w:cstheme="minorHAnsi"/>
          <w:szCs w:val="24"/>
        </w:rPr>
      </w:pPr>
    </w:p>
    <w:p w14:paraId="4EE03EFF" w14:textId="77777777" w:rsidR="0002628F" w:rsidRDefault="0002628F" w:rsidP="006B257D">
      <w:pPr>
        <w:rPr>
          <w:rFonts w:asciiTheme="majorHAnsi" w:hAnsiTheme="majorHAnsi"/>
          <w:b/>
          <w:bCs/>
          <w:i/>
          <w:szCs w:val="24"/>
          <w:u w:val="single"/>
        </w:rPr>
      </w:pPr>
    </w:p>
    <w:p w14:paraId="524C70AD" w14:textId="77777777" w:rsidR="0002628F" w:rsidRDefault="0002628F" w:rsidP="006B257D">
      <w:pPr>
        <w:rPr>
          <w:rFonts w:asciiTheme="majorHAnsi" w:hAnsiTheme="majorHAnsi"/>
          <w:b/>
          <w:bCs/>
          <w:i/>
          <w:szCs w:val="24"/>
          <w:u w:val="single"/>
        </w:rPr>
      </w:pPr>
    </w:p>
    <w:p w14:paraId="583DB99F" w14:textId="77777777" w:rsidR="0002628F" w:rsidRDefault="0002628F" w:rsidP="006B257D">
      <w:pPr>
        <w:rPr>
          <w:rFonts w:asciiTheme="majorHAnsi" w:hAnsiTheme="majorHAnsi"/>
          <w:b/>
          <w:bCs/>
          <w:i/>
          <w:szCs w:val="24"/>
          <w:u w:val="single"/>
        </w:rPr>
      </w:pPr>
    </w:p>
    <w:p w14:paraId="4E5D4F82" w14:textId="77777777" w:rsidR="0002628F" w:rsidRDefault="0002628F" w:rsidP="006B257D">
      <w:pPr>
        <w:rPr>
          <w:rFonts w:asciiTheme="majorHAnsi" w:hAnsiTheme="majorHAnsi"/>
          <w:b/>
          <w:bCs/>
          <w:i/>
          <w:szCs w:val="24"/>
          <w:u w:val="single"/>
        </w:rPr>
      </w:pPr>
    </w:p>
    <w:p w14:paraId="1E2A840A" w14:textId="77777777" w:rsidR="0002628F" w:rsidRDefault="0002628F" w:rsidP="006B257D">
      <w:pPr>
        <w:rPr>
          <w:rFonts w:asciiTheme="majorHAnsi" w:hAnsiTheme="majorHAnsi"/>
          <w:b/>
          <w:bCs/>
          <w:i/>
          <w:szCs w:val="24"/>
          <w:u w:val="single"/>
        </w:rPr>
      </w:pPr>
    </w:p>
    <w:p w14:paraId="1C6A0EC6" w14:textId="77777777" w:rsidR="0002628F" w:rsidRDefault="0002628F" w:rsidP="006B257D">
      <w:pPr>
        <w:rPr>
          <w:rFonts w:asciiTheme="majorHAnsi" w:hAnsiTheme="majorHAnsi"/>
          <w:b/>
          <w:bCs/>
          <w:i/>
          <w:szCs w:val="24"/>
          <w:u w:val="single"/>
        </w:rPr>
      </w:pPr>
    </w:p>
    <w:p w14:paraId="5335916F" w14:textId="77777777" w:rsidR="0002628F" w:rsidRDefault="0002628F" w:rsidP="006B257D">
      <w:pPr>
        <w:rPr>
          <w:rFonts w:asciiTheme="majorHAnsi" w:hAnsiTheme="majorHAnsi"/>
          <w:b/>
          <w:bCs/>
          <w:i/>
          <w:szCs w:val="24"/>
          <w:u w:val="single"/>
        </w:rPr>
      </w:pPr>
    </w:p>
    <w:p w14:paraId="64898AB9" w14:textId="77777777" w:rsidR="0002628F" w:rsidRDefault="0002628F" w:rsidP="006B257D">
      <w:pPr>
        <w:rPr>
          <w:rFonts w:asciiTheme="majorHAnsi" w:hAnsiTheme="majorHAnsi"/>
          <w:b/>
          <w:bCs/>
          <w:i/>
          <w:szCs w:val="24"/>
          <w:u w:val="single"/>
        </w:rPr>
      </w:pPr>
    </w:p>
    <w:p w14:paraId="712C8BA1" w14:textId="77777777" w:rsidR="0002628F" w:rsidRDefault="0002628F" w:rsidP="006B257D">
      <w:pPr>
        <w:rPr>
          <w:rFonts w:asciiTheme="majorHAnsi" w:hAnsiTheme="majorHAnsi"/>
          <w:b/>
          <w:bCs/>
          <w:i/>
          <w:szCs w:val="24"/>
          <w:u w:val="single"/>
        </w:rPr>
      </w:pPr>
    </w:p>
    <w:p w14:paraId="560A5DC0" w14:textId="165349F6" w:rsidR="006B257D" w:rsidRPr="00E645A5" w:rsidRDefault="006B257D" w:rsidP="006B257D">
      <w:pPr>
        <w:rPr>
          <w:rFonts w:asciiTheme="majorHAnsi" w:hAnsiTheme="majorHAnsi"/>
          <w:b/>
          <w:bCs/>
          <w:i/>
          <w:szCs w:val="24"/>
          <w:u w:val="single"/>
        </w:rPr>
      </w:pPr>
      <w:r w:rsidRPr="00E645A5">
        <w:rPr>
          <w:rFonts w:asciiTheme="majorHAnsi" w:hAnsiTheme="majorHAnsi"/>
          <w:b/>
          <w:bCs/>
          <w:i/>
          <w:szCs w:val="24"/>
          <w:u w:val="single"/>
        </w:rPr>
        <w:t>MISSION</w:t>
      </w:r>
    </w:p>
    <w:p w14:paraId="66BB8356" w14:textId="77777777" w:rsidR="006B257D" w:rsidRDefault="006B257D" w:rsidP="006B257D">
      <w:r w:rsidRPr="0073169A">
        <w:rPr>
          <w:szCs w:val="24"/>
        </w:rPr>
        <w:t>The Black Administrators in Child Welfare of Illinois (BACW-I) is dedicated to the development of African American leaders for the purpose of empowering and protecting the rights of children and families</w:t>
      </w:r>
      <w:r w:rsidRPr="00D627B2">
        <w:t xml:space="preserve">. </w:t>
      </w:r>
    </w:p>
    <w:p w14:paraId="42AA6C5C" w14:textId="77777777" w:rsidR="006B257D" w:rsidRDefault="006B257D" w:rsidP="006B257D"/>
    <w:p w14:paraId="1F0BD167" w14:textId="77777777" w:rsidR="006B257D" w:rsidRPr="00E645A5" w:rsidRDefault="006B257D" w:rsidP="006B257D">
      <w:pPr>
        <w:rPr>
          <w:rFonts w:asciiTheme="majorHAnsi" w:hAnsiTheme="majorHAnsi"/>
          <w:b/>
          <w:bCs/>
          <w:i/>
          <w:szCs w:val="24"/>
          <w:u w:val="single"/>
        </w:rPr>
      </w:pPr>
      <w:r w:rsidRPr="00E645A5">
        <w:rPr>
          <w:rFonts w:asciiTheme="majorHAnsi" w:hAnsiTheme="majorHAnsi"/>
          <w:b/>
          <w:bCs/>
          <w:i/>
          <w:szCs w:val="24"/>
          <w:u w:val="single"/>
        </w:rPr>
        <w:t>VISION</w:t>
      </w:r>
    </w:p>
    <w:p w14:paraId="236D16F0" w14:textId="28BA60E8" w:rsidR="006B257D" w:rsidRDefault="006B257D" w:rsidP="006B257D">
      <w:pPr>
        <w:rPr>
          <w:szCs w:val="24"/>
        </w:rPr>
      </w:pPr>
      <w:r>
        <w:t xml:space="preserve"> </w:t>
      </w:r>
      <w:r w:rsidRPr="0073169A">
        <w:rPr>
          <w:szCs w:val="24"/>
        </w:rPr>
        <w:t>The Black Administrators in Child Welfare of Illinois (BACW-I) is committed to working in collaboration with state and local human service agencies to reduce disproportionality and address disparate treatment by strengthening the development of families of color. Our intent is to implement lasting changes that cultivate leadership in the child welfare system.</w:t>
      </w:r>
    </w:p>
    <w:p w14:paraId="3A981284" w14:textId="770B2D70" w:rsidR="00D94B19" w:rsidRDefault="00D94B19" w:rsidP="006B257D">
      <w:pPr>
        <w:rPr>
          <w:szCs w:val="24"/>
        </w:rPr>
      </w:pPr>
    </w:p>
    <w:p w14:paraId="46C0F5D7" w14:textId="77777777" w:rsidR="00D94B19" w:rsidRDefault="00D94B19" w:rsidP="00D94B19">
      <w:pPr>
        <w:rPr>
          <w:rFonts w:eastAsia="Times New Roman" w:cstheme="minorHAnsi"/>
          <w:snapToGrid w:val="0"/>
          <w:szCs w:val="24"/>
        </w:rPr>
      </w:pPr>
    </w:p>
    <w:p w14:paraId="20DD889A" w14:textId="7499DC13" w:rsidR="00D94B19" w:rsidRDefault="00D94B19" w:rsidP="00D94B19">
      <w:pPr>
        <w:rPr>
          <w:b/>
          <w:bCs/>
          <w:szCs w:val="24"/>
          <w:u w:val="single"/>
        </w:rPr>
      </w:pPr>
      <w:r w:rsidRPr="00DE431B">
        <w:rPr>
          <w:b/>
          <w:bCs/>
          <w:szCs w:val="24"/>
          <w:u w:val="single"/>
        </w:rPr>
        <w:t>20</w:t>
      </w:r>
      <w:r>
        <w:rPr>
          <w:b/>
          <w:bCs/>
          <w:szCs w:val="24"/>
          <w:u w:val="single"/>
        </w:rPr>
        <w:t>2</w:t>
      </w:r>
      <w:r w:rsidR="005553A4">
        <w:rPr>
          <w:b/>
          <w:bCs/>
          <w:szCs w:val="24"/>
          <w:u w:val="single"/>
        </w:rPr>
        <w:t>4</w:t>
      </w:r>
      <w:r w:rsidR="001B7921">
        <w:rPr>
          <w:b/>
          <w:bCs/>
          <w:szCs w:val="24"/>
          <w:u w:val="single"/>
        </w:rPr>
        <w:t xml:space="preserve"> </w:t>
      </w:r>
      <w:r w:rsidRPr="00DE431B">
        <w:rPr>
          <w:b/>
          <w:bCs/>
          <w:szCs w:val="24"/>
          <w:u w:val="single"/>
        </w:rPr>
        <w:t>Year-At-A-Glance</w:t>
      </w:r>
    </w:p>
    <w:p w14:paraId="7A016DDD" w14:textId="77777777" w:rsidR="00D94B19" w:rsidRDefault="00D94B19" w:rsidP="00D94B19">
      <w:pPr>
        <w:rPr>
          <w:rFonts w:eastAsia="Times New Roman" w:cstheme="minorHAnsi"/>
          <w:snapToGrid w:val="0"/>
          <w:szCs w:val="24"/>
        </w:rPr>
      </w:pPr>
    </w:p>
    <w:p w14:paraId="024E8A5D" w14:textId="23B0B16C" w:rsidR="00D94B19" w:rsidRDefault="00D94B19" w:rsidP="00D94B19">
      <w:pPr>
        <w:rPr>
          <w:rFonts w:cstheme="minorHAnsi"/>
          <w:szCs w:val="24"/>
        </w:rPr>
      </w:pPr>
      <w:r w:rsidRPr="0073169A">
        <w:rPr>
          <w:rFonts w:eastAsia="Times New Roman" w:cstheme="minorHAnsi"/>
          <w:snapToGrid w:val="0"/>
          <w:szCs w:val="24"/>
        </w:rPr>
        <w:t>The 20</w:t>
      </w:r>
      <w:r>
        <w:rPr>
          <w:rFonts w:eastAsia="Times New Roman" w:cstheme="minorHAnsi"/>
          <w:snapToGrid w:val="0"/>
          <w:szCs w:val="24"/>
        </w:rPr>
        <w:t>2</w:t>
      </w:r>
      <w:r w:rsidR="005553A4">
        <w:rPr>
          <w:rFonts w:eastAsia="Times New Roman" w:cstheme="minorHAnsi"/>
          <w:snapToGrid w:val="0"/>
          <w:szCs w:val="24"/>
        </w:rPr>
        <w:t>4</w:t>
      </w:r>
      <w:r w:rsidRPr="0073169A">
        <w:rPr>
          <w:rFonts w:eastAsia="Times New Roman" w:cstheme="minorHAnsi"/>
          <w:snapToGrid w:val="0"/>
          <w:szCs w:val="24"/>
        </w:rPr>
        <w:t xml:space="preserve"> year was a very defining</w:t>
      </w:r>
      <w:r>
        <w:rPr>
          <w:rFonts w:eastAsia="Times New Roman" w:cstheme="minorHAnsi"/>
          <w:snapToGrid w:val="0"/>
          <w:szCs w:val="24"/>
        </w:rPr>
        <w:t xml:space="preserve"> </w:t>
      </w:r>
      <w:r w:rsidRPr="0073169A">
        <w:rPr>
          <w:rFonts w:eastAsia="Times New Roman" w:cstheme="minorHAnsi"/>
          <w:snapToGrid w:val="0"/>
          <w:szCs w:val="24"/>
        </w:rPr>
        <w:t>year for Black Administrators in Child Welfare of Illinois</w:t>
      </w:r>
      <w:r w:rsidR="00D52A9F" w:rsidRPr="0073169A">
        <w:rPr>
          <w:rFonts w:eastAsia="Times New Roman" w:cstheme="minorHAnsi"/>
          <w:snapToGrid w:val="0"/>
          <w:szCs w:val="24"/>
        </w:rPr>
        <w:t>.</w:t>
      </w:r>
      <w:r w:rsidR="00D52A9F">
        <w:rPr>
          <w:rFonts w:eastAsia="Times New Roman" w:cstheme="minorHAnsi"/>
          <w:snapToGrid w:val="0"/>
          <w:szCs w:val="24"/>
        </w:rPr>
        <w:t xml:space="preserve"> </w:t>
      </w:r>
      <w:r w:rsidR="00EA4751">
        <w:rPr>
          <w:rFonts w:cstheme="minorHAnsi"/>
          <w:szCs w:val="24"/>
        </w:rPr>
        <w:t>W</w:t>
      </w:r>
      <w:r w:rsidRPr="0073169A">
        <w:rPr>
          <w:rFonts w:cstheme="minorHAnsi"/>
          <w:szCs w:val="24"/>
        </w:rPr>
        <w:t xml:space="preserve">e </w:t>
      </w:r>
      <w:r>
        <w:rPr>
          <w:rFonts w:cstheme="minorHAnsi"/>
          <w:szCs w:val="24"/>
        </w:rPr>
        <w:t xml:space="preserve">continued to </w:t>
      </w:r>
      <w:r w:rsidRPr="0073169A">
        <w:rPr>
          <w:rFonts w:cstheme="minorHAnsi"/>
          <w:szCs w:val="24"/>
        </w:rPr>
        <w:t>focus on our commitment to collaborat</w:t>
      </w:r>
      <w:r>
        <w:rPr>
          <w:rFonts w:cstheme="minorHAnsi"/>
          <w:szCs w:val="24"/>
        </w:rPr>
        <w:t>e</w:t>
      </w:r>
      <w:r w:rsidRPr="0073169A">
        <w:rPr>
          <w:rFonts w:cstheme="minorHAnsi"/>
          <w:szCs w:val="24"/>
        </w:rPr>
        <w:t xml:space="preserve"> with community and human service agencies</w:t>
      </w:r>
      <w:r>
        <w:rPr>
          <w:rFonts w:cstheme="minorHAnsi"/>
          <w:szCs w:val="24"/>
        </w:rPr>
        <w:t>,</w:t>
      </w:r>
      <w:r w:rsidRPr="0073169A">
        <w:rPr>
          <w:rFonts w:cstheme="minorHAnsi"/>
          <w:szCs w:val="24"/>
        </w:rPr>
        <w:t xml:space="preserve"> address</w:t>
      </w:r>
      <w:r>
        <w:rPr>
          <w:rFonts w:cstheme="minorHAnsi"/>
          <w:szCs w:val="24"/>
        </w:rPr>
        <w:t>ing</w:t>
      </w:r>
      <w:r w:rsidRPr="0073169A">
        <w:rPr>
          <w:rFonts w:cstheme="minorHAnsi"/>
          <w:szCs w:val="24"/>
        </w:rPr>
        <w:t xml:space="preserve"> ongoing issues that impact families of color. Our priority this year dealt wi</w:t>
      </w:r>
      <w:r w:rsidR="002C5CE2">
        <w:rPr>
          <w:rFonts w:cstheme="minorHAnsi"/>
          <w:szCs w:val="24"/>
        </w:rPr>
        <w:t>th</w:t>
      </w:r>
      <w:r>
        <w:rPr>
          <w:rFonts w:cstheme="minorHAnsi"/>
          <w:szCs w:val="24"/>
        </w:rPr>
        <w:t xml:space="preserve"> child welfare leadership</w:t>
      </w:r>
      <w:r w:rsidR="00B33845">
        <w:rPr>
          <w:rFonts w:cstheme="minorHAnsi"/>
          <w:szCs w:val="24"/>
        </w:rPr>
        <w:t xml:space="preserve"> professional development</w:t>
      </w:r>
      <w:r>
        <w:rPr>
          <w:rFonts w:cstheme="minorHAnsi"/>
          <w:szCs w:val="24"/>
        </w:rPr>
        <w:t>,</w:t>
      </w:r>
      <w:r w:rsidRPr="0073169A">
        <w:rPr>
          <w:rFonts w:cstheme="minorHAnsi"/>
          <w:szCs w:val="24"/>
        </w:rPr>
        <w:t xml:space="preserve"> </w:t>
      </w:r>
      <w:r>
        <w:rPr>
          <w:rFonts w:cstheme="minorHAnsi"/>
          <w:szCs w:val="24"/>
        </w:rPr>
        <w:t>sustaining partnerships that support our endeavors of</w:t>
      </w:r>
      <w:r w:rsidRPr="0073169A">
        <w:rPr>
          <w:rFonts w:cstheme="minorHAnsi"/>
          <w:szCs w:val="24"/>
        </w:rPr>
        <w:t xml:space="preserve"> </w:t>
      </w:r>
      <w:r>
        <w:rPr>
          <w:rFonts w:cstheme="minorHAnsi"/>
          <w:szCs w:val="24"/>
        </w:rPr>
        <w:t>developing</w:t>
      </w:r>
      <w:r w:rsidRPr="0073169A">
        <w:rPr>
          <w:rFonts w:cstheme="minorHAnsi"/>
          <w:szCs w:val="24"/>
        </w:rPr>
        <w:t xml:space="preserve"> </w:t>
      </w:r>
      <w:r>
        <w:rPr>
          <w:rFonts w:cstheme="minorHAnsi"/>
          <w:szCs w:val="24"/>
        </w:rPr>
        <w:t>pro</w:t>
      </w:r>
      <w:r w:rsidR="00130CAA">
        <w:rPr>
          <w:rFonts w:cstheme="minorHAnsi"/>
          <w:szCs w:val="24"/>
        </w:rPr>
        <w:t>jects</w:t>
      </w:r>
      <w:r w:rsidR="001B7921">
        <w:rPr>
          <w:rFonts w:cstheme="minorHAnsi"/>
          <w:szCs w:val="24"/>
        </w:rPr>
        <w:t>,</w:t>
      </w:r>
      <w:r w:rsidR="008F7505">
        <w:rPr>
          <w:rFonts w:cstheme="minorHAnsi"/>
          <w:szCs w:val="24"/>
        </w:rPr>
        <w:t xml:space="preserve"> enhancing community outreach</w:t>
      </w:r>
      <w:r w:rsidR="00C3475B">
        <w:rPr>
          <w:rFonts w:cstheme="minorHAnsi"/>
          <w:szCs w:val="24"/>
        </w:rPr>
        <w:t xml:space="preserve"> with focus on racial healing, inequities</w:t>
      </w:r>
      <w:r w:rsidR="008F7505">
        <w:rPr>
          <w:rFonts w:cstheme="minorHAnsi"/>
          <w:szCs w:val="24"/>
        </w:rPr>
        <w:t>,</w:t>
      </w:r>
      <w:r w:rsidR="001B7921">
        <w:rPr>
          <w:rFonts w:cstheme="minorHAnsi"/>
          <w:szCs w:val="24"/>
        </w:rPr>
        <w:t xml:space="preserve"> and fundraising</w:t>
      </w:r>
      <w:r w:rsidR="00D52A9F">
        <w:rPr>
          <w:rFonts w:cstheme="minorHAnsi"/>
          <w:szCs w:val="24"/>
        </w:rPr>
        <w:t xml:space="preserve">. </w:t>
      </w:r>
    </w:p>
    <w:p w14:paraId="3AABB8ED" w14:textId="12E63ECD" w:rsidR="00D94B19" w:rsidRDefault="00D94B19" w:rsidP="00D94B19">
      <w:pPr>
        <w:rPr>
          <w:rFonts w:cstheme="minorHAnsi"/>
          <w:szCs w:val="24"/>
        </w:rPr>
      </w:pPr>
    </w:p>
    <w:p w14:paraId="6CD758FC" w14:textId="77777777" w:rsidR="00E52857" w:rsidRDefault="003C4339" w:rsidP="003C4339">
      <w:pPr>
        <w:rPr>
          <w:rFonts w:asciiTheme="majorHAnsi" w:hAnsiTheme="majorHAnsi"/>
          <w:b/>
          <w:bCs/>
          <w:i/>
          <w:iCs/>
          <w:szCs w:val="24"/>
          <w:u w:val="single"/>
        </w:rPr>
      </w:pPr>
      <w:r>
        <w:rPr>
          <w:rFonts w:asciiTheme="majorHAnsi" w:hAnsiTheme="majorHAnsi"/>
          <w:b/>
          <w:bCs/>
          <w:i/>
          <w:iCs/>
          <w:szCs w:val="24"/>
          <w:u w:val="single"/>
        </w:rPr>
        <w:t>Collaborative Events</w:t>
      </w:r>
    </w:p>
    <w:p w14:paraId="6CD47A4E" w14:textId="77777777" w:rsidR="00552510" w:rsidRDefault="003C4339" w:rsidP="00552510">
      <w:pPr>
        <w:rPr>
          <w:rFonts w:asciiTheme="majorHAnsi" w:hAnsiTheme="majorHAnsi"/>
          <w:b/>
          <w:bCs/>
          <w:i/>
          <w:iCs/>
          <w:szCs w:val="24"/>
          <w:u w:val="single"/>
        </w:rPr>
      </w:pPr>
      <w:r>
        <w:rPr>
          <w:rFonts w:asciiTheme="majorHAnsi" w:hAnsiTheme="majorHAnsi"/>
          <w:b/>
          <w:bCs/>
          <w:i/>
          <w:iCs/>
          <w:szCs w:val="24"/>
          <w:u w:val="single"/>
        </w:rPr>
        <w:t xml:space="preserve"> </w:t>
      </w:r>
    </w:p>
    <w:p w14:paraId="4A0B4814" w14:textId="233A3971" w:rsidR="00E52857" w:rsidRDefault="00E52857" w:rsidP="00552510">
      <w:r>
        <w:t>Fiscal Year</w:t>
      </w:r>
      <w:r w:rsidR="004A433C">
        <w:t xml:space="preserve"> </w:t>
      </w:r>
      <w:r>
        <w:t>202</w:t>
      </w:r>
      <w:r w:rsidR="00B162A9">
        <w:t>4</w:t>
      </w:r>
      <w:r>
        <w:t xml:space="preserve"> began with a continued focus o</w:t>
      </w:r>
      <w:r w:rsidR="00552510">
        <w:t>n</w:t>
      </w:r>
      <w:r>
        <w:t xml:space="preserve"> activities, tasks and planning</w:t>
      </w:r>
      <w:r w:rsidR="0048297C">
        <w:t xml:space="preserve"> of programs and initiatives</w:t>
      </w:r>
      <w:r>
        <w:t xml:space="preserve"> that</w:t>
      </w:r>
      <w:r w:rsidR="00E533A8">
        <w:t xml:space="preserve"> </w:t>
      </w:r>
      <w:r w:rsidR="00CE63BE">
        <w:t>would enhance community growth</w:t>
      </w:r>
      <w:r w:rsidR="00F1727B">
        <w:t xml:space="preserve"> and address racial disparities</w:t>
      </w:r>
      <w:r w:rsidR="00477490">
        <w:t xml:space="preserve"> and civic development</w:t>
      </w:r>
      <w:r w:rsidR="00665276">
        <w:t>.</w:t>
      </w:r>
      <w:r w:rsidR="00847BE9">
        <w:t xml:space="preserve"> In </w:t>
      </w:r>
      <w:r w:rsidR="00103DF6">
        <w:t>April</w:t>
      </w:r>
      <w:r w:rsidR="00477490">
        <w:t xml:space="preserve"> of this year,</w:t>
      </w:r>
      <w:r w:rsidR="00AD14BA">
        <w:t xml:space="preserve"> with the support of </w:t>
      </w:r>
      <w:r w:rsidR="00115C94">
        <w:t>Healing Illinois,</w:t>
      </w:r>
      <w:r w:rsidR="00F74825">
        <w:t xml:space="preserve"> BACW-</w:t>
      </w:r>
      <w:r w:rsidR="00383A6E">
        <w:t>I sponsored</w:t>
      </w:r>
      <w:r w:rsidR="00C47370">
        <w:t xml:space="preserve"> a </w:t>
      </w:r>
      <w:r w:rsidR="00C47370">
        <w:lastRenderedPageBreak/>
        <w:t xml:space="preserve">series of Town Hall Meetings that raised awareness regarding </w:t>
      </w:r>
      <w:r w:rsidR="005B1D79">
        <w:t>racial inequities in the child welfare system. The event w</w:t>
      </w:r>
      <w:r w:rsidR="004676B5">
        <w:t>as</w:t>
      </w:r>
      <w:r w:rsidR="005B1D79">
        <w:t xml:space="preserve"> </w:t>
      </w:r>
      <w:r w:rsidR="005D3439">
        <w:t>in partnership</w:t>
      </w:r>
      <w:r w:rsidR="00B85B5B">
        <w:t xml:space="preserve"> with</w:t>
      </w:r>
      <w:r w:rsidR="00BC4D8F">
        <w:t xml:space="preserve"> the Chicago Association of Black Social Workers,</w:t>
      </w:r>
      <w:r w:rsidR="008D3205">
        <w:t xml:space="preserve"> Illinois State University’s Permanency Enhancement Project, and </w:t>
      </w:r>
      <w:bookmarkStart w:id="1" w:name="_Hlk187937088"/>
      <w:r w:rsidR="008D3205">
        <w:t>the Illinois Department of Children and Family Services Office of Racial Equity and Practice</w:t>
      </w:r>
      <w:bookmarkEnd w:id="1"/>
      <w:r w:rsidR="008D3205">
        <w:t>.</w:t>
      </w:r>
      <w:r w:rsidR="00B85B5B">
        <w:t xml:space="preserve"> </w:t>
      </w:r>
      <w:r w:rsidR="00BF277A">
        <w:t>T</w:t>
      </w:r>
      <w:r w:rsidR="00FB46EA">
        <w:t>own Hall Meetings were held in</w:t>
      </w:r>
      <w:r w:rsidR="007E4457">
        <w:t xml:space="preserve"> Peoria, Bloomington, and Champaign in</w:t>
      </w:r>
      <w:r w:rsidR="00FB46EA">
        <w:t xml:space="preserve"> </w:t>
      </w:r>
      <w:r w:rsidR="00BF277A">
        <w:t>Central Illinois with over 150 community stakeholders in attendance.</w:t>
      </w:r>
    </w:p>
    <w:p w14:paraId="67AFC3CE" w14:textId="2934F05A" w:rsidR="00703365" w:rsidRDefault="005E3799" w:rsidP="00A8334E">
      <w:pPr>
        <w:pStyle w:val="NormalWeb"/>
      </w:pPr>
      <w:r>
        <w:rPr>
          <w:noProof/>
        </w:rPr>
        <mc:AlternateContent>
          <mc:Choice Requires="wps">
            <w:drawing>
              <wp:inline distT="0" distB="0" distL="0" distR="0" wp14:anchorId="44264F5D" wp14:editId="0CBF71FD">
                <wp:extent cx="304800" cy="304800"/>
                <wp:effectExtent l="0" t="0" r="0" b="0"/>
                <wp:docPr id="156229330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29D8D"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D319F">
        <w:rPr>
          <w:noProof/>
        </w:rPr>
        <mc:AlternateContent>
          <mc:Choice Requires="wps">
            <w:drawing>
              <wp:inline distT="0" distB="0" distL="0" distR="0" wp14:anchorId="57B59316" wp14:editId="6BD890BA">
                <wp:extent cx="304800" cy="304800"/>
                <wp:effectExtent l="0" t="0" r="0" b="0"/>
                <wp:docPr id="32644946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1E049"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03365">
        <w:rPr>
          <w:noProof/>
        </w:rPr>
        <w:t xml:space="preserve">                 </w:t>
      </w:r>
      <w:r w:rsidR="003136AD">
        <w:rPr>
          <w:noProof/>
        </w:rPr>
        <w:drawing>
          <wp:inline distT="0" distB="0" distL="0" distR="0" wp14:anchorId="669515B0" wp14:editId="75EAAB35">
            <wp:extent cx="3273552" cy="1847088"/>
            <wp:effectExtent l="0" t="0" r="3175" b="1270"/>
            <wp:docPr id="961285745" name="Picture 2" descr="A poster with text and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5745" name="Picture 2" descr="A poster with text and images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3552" cy="1847088"/>
                    </a:xfrm>
                    <a:prstGeom prst="rect">
                      <a:avLst/>
                    </a:prstGeom>
                    <a:noFill/>
                    <a:ln>
                      <a:noFill/>
                    </a:ln>
                  </pic:spPr>
                </pic:pic>
              </a:graphicData>
            </a:graphic>
          </wp:inline>
        </w:drawing>
      </w:r>
    </w:p>
    <w:p w14:paraId="556FEE50" w14:textId="03FD7603" w:rsidR="004A781B" w:rsidRDefault="00703365" w:rsidP="004A781B">
      <w:pPr>
        <w:pStyle w:val="NormalWeb"/>
        <w:rPr>
          <w:noProof/>
        </w:rPr>
      </w:pPr>
      <w:r>
        <w:rPr>
          <w:noProof/>
        </w:rPr>
        <w:t xml:space="preserve">                           </w:t>
      </w:r>
      <w:r w:rsidR="00A8334E">
        <w:rPr>
          <w:noProof/>
        </w:rPr>
        <w:drawing>
          <wp:inline distT="0" distB="0" distL="0" distR="0" wp14:anchorId="40E45FD4" wp14:editId="1F691484">
            <wp:extent cx="3295650" cy="2257425"/>
            <wp:effectExtent l="0" t="0" r="0" b="9525"/>
            <wp:docPr id="13" name="Picture 4"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person in a white sh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6618" cy="2258088"/>
                    </a:xfrm>
                    <a:prstGeom prst="rect">
                      <a:avLst/>
                    </a:prstGeom>
                    <a:noFill/>
                    <a:ln>
                      <a:noFill/>
                    </a:ln>
                  </pic:spPr>
                </pic:pic>
              </a:graphicData>
            </a:graphic>
          </wp:inline>
        </w:drawing>
      </w:r>
      <w:r w:rsidR="00890BA1">
        <w:rPr>
          <w:noProof/>
        </w:rPr>
        <w:t xml:space="preserve">  </w:t>
      </w:r>
      <w:r w:rsidR="00543374">
        <w:rPr>
          <w:noProof/>
        </w:rPr>
        <w:t xml:space="preserve">               </w:t>
      </w:r>
      <w:r w:rsidR="001C7942">
        <w:rPr>
          <w:noProof/>
        </w:rPr>
        <w:t xml:space="preserve">     </w:t>
      </w:r>
    </w:p>
    <w:p w14:paraId="662612FC" w14:textId="060C8AE4" w:rsidR="002A2CC7" w:rsidRDefault="002A2CC7" w:rsidP="004A781B">
      <w:pPr>
        <w:pStyle w:val="NormalWeb"/>
        <w:rPr>
          <w:noProof/>
        </w:rPr>
      </w:pPr>
      <w:r>
        <w:rPr>
          <w:noProof/>
        </w:rPr>
        <w:t xml:space="preserve">                                          </w:t>
      </w:r>
      <w:r>
        <w:rPr>
          <w:noProof/>
        </w:rPr>
        <w:drawing>
          <wp:inline distT="0" distB="0" distL="0" distR="0" wp14:anchorId="2A390BEB" wp14:editId="698B0DF6">
            <wp:extent cx="3498215" cy="2621278"/>
            <wp:effectExtent l="0" t="0" r="6985" b="8255"/>
            <wp:docPr id="14" name="Picture 5"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group of people sitting at tables in a roo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3392" cy="2632651"/>
                    </a:xfrm>
                    <a:prstGeom prst="rect">
                      <a:avLst/>
                    </a:prstGeom>
                    <a:noFill/>
                    <a:ln>
                      <a:noFill/>
                    </a:ln>
                  </pic:spPr>
                </pic:pic>
              </a:graphicData>
            </a:graphic>
          </wp:inline>
        </w:drawing>
      </w:r>
      <w:r>
        <w:rPr>
          <w:noProof/>
        </w:rPr>
        <w:t xml:space="preserve">                      </w:t>
      </w:r>
    </w:p>
    <w:p w14:paraId="0B24709C" w14:textId="77777777" w:rsidR="007711A1" w:rsidRDefault="00B3735C" w:rsidP="007711A1">
      <w:pPr>
        <w:pStyle w:val="NormalWeb"/>
      </w:pPr>
      <w:r>
        <w:rPr>
          <w:noProof/>
        </w:rPr>
        <w:lastRenderedPageBreak/>
        <w:drawing>
          <wp:inline distT="0" distB="0" distL="0" distR="0" wp14:anchorId="344AD14E" wp14:editId="21F47654">
            <wp:extent cx="2536522" cy="1427968"/>
            <wp:effectExtent l="0" t="0" r="0" b="1270"/>
            <wp:docPr id="1169213954" name="Picture 116921395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3954" name="Picture 1169213954" descr="A group of people standing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421" cy="1432978"/>
                    </a:xfrm>
                    <a:prstGeom prst="rect">
                      <a:avLst/>
                    </a:prstGeom>
                    <a:noFill/>
                    <a:ln>
                      <a:noFill/>
                    </a:ln>
                  </pic:spPr>
                </pic:pic>
              </a:graphicData>
            </a:graphic>
          </wp:inline>
        </w:drawing>
      </w:r>
      <w:r w:rsidR="00D363D1">
        <w:rPr>
          <w:noProof/>
        </w:rPr>
        <mc:AlternateContent>
          <mc:Choice Requires="wps">
            <w:drawing>
              <wp:inline distT="0" distB="0" distL="0" distR="0" wp14:anchorId="393CE40F" wp14:editId="7005DE26">
                <wp:extent cx="300355" cy="300355"/>
                <wp:effectExtent l="0" t="0" r="0" b="0"/>
                <wp:docPr id="53648885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D2821" id="AutoShape 6"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007711A1">
        <w:rPr>
          <w:noProof/>
        </w:rPr>
        <w:drawing>
          <wp:inline distT="0" distB="0" distL="0" distR="0" wp14:anchorId="07552449" wp14:editId="34773901">
            <wp:extent cx="2121408" cy="1591056"/>
            <wp:effectExtent l="0" t="0" r="0" b="9525"/>
            <wp:docPr id="7" name="Picture 1" descr="A person standing in front of a table with a computer and a person sitting in front of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erson standing in front of a table with a computer and a person sitting in front of hi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408" cy="1591056"/>
                    </a:xfrm>
                    <a:prstGeom prst="rect">
                      <a:avLst/>
                    </a:prstGeom>
                    <a:noFill/>
                    <a:ln>
                      <a:noFill/>
                    </a:ln>
                  </pic:spPr>
                </pic:pic>
              </a:graphicData>
            </a:graphic>
          </wp:inline>
        </w:drawing>
      </w:r>
    </w:p>
    <w:p w14:paraId="493B181E" w14:textId="1000BCBC" w:rsidR="00543374" w:rsidRDefault="00543374" w:rsidP="004A781B">
      <w:pPr>
        <w:pStyle w:val="NormalWeb"/>
      </w:pPr>
    </w:p>
    <w:p w14:paraId="383B5A0D" w14:textId="421652BF" w:rsidR="00A8334E" w:rsidRDefault="00A8334E" w:rsidP="00A8334E">
      <w:pPr>
        <w:pStyle w:val="NormalWeb"/>
      </w:pPr>
    </w:p>
    <w:p w14:paraId="6A309306" w14:textId="57FA859B" w:rsidR="003136AD" w:rsidRDefault="003136AD" w:rsidP="003136AD">
      <w:pPr>
        <w:pStyle w:val="NormalWeb"/>
      </w:pPr>
    </w:p>
    <w:p w14:paraId="3F47BD54" w14:textId="238A1D65" w:rsidR="00130CAA" w:rsidRPr="00014B74" w:rsidRDefault="005E3799" w:rsidP="00014B74">
      <w:pPr>
        <w:rPr>
          <w:rFonts w:asciiTheme="majorHAnsi" w:hAnsiTheme="majorHAnsi"/>
          <w:b/>
          <w:bCs/>
          <w:i/>
          <w:iCs/>
          <w:szCs w:val="24"/>
          <w:u w:val="single"/>
        </w:rPr>
      </w:pPr>
      <w:r>
        <w:rPr>
          <w:noProof/>
        </w:rPr>
        <mc:AlternateContent>
          <mc:Choice Requires="wps">
            <w:drawing>
              <wp:inline distT="0" distB="0" distL="0" distR="0" wp14:anchorId="215E0D4E" wp14:editId="30311FCF">
                <wp:extent cx="304800" cy="304800"/>
                <wp:effectExtent l="0" t="0" r="0" b="0"/>
                <wp:docPr id="207560730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7C998"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30CAA" w:rsidRPr="00247840">
        <w:rPr>
          <w:b/>
          <w:bCs/>
          <w:i/>
          <w:iCs/>
        </w:rPr>
        <w:t>BACW Illinois Addie Hudson Scholarship</w:t>
      </w:r>
    </w:p>
    <w:p w14:paraId="4B75B588" w14:textId="49366D54" w:rsidR="0028408B" w:rsidRDefault="00130CAA" w:rsidP="00E52857">
      <w:pPr>
        <w:jc w:val="both"/>
        <w:rPr>
          <w:rFonts w:cstheme="minorHAnsi"/>
          <w:color w:val="222222"/>
          <w:sz w:val="26"/>
          <w:szCs w:val="26"/>
        </w:rPr>
      </w:pPr>
      <w:r>
        <w:t xml:space="preserve">A </w:t>
      </w:r>
      <w:r w:rsidRPr="00C14D34">
        <w:rPr>
          <w:rFonts w:cstheme="minorHAnsi"/>
        </w:rPr>
        <w:t>scholarship fund was established in 20</w:t>
      </w:r>
      <w:r w:rsidR="00274C3B" w:rsidRPr="00C14D34">
        <w:rPr>
          <w:rFonts w:cstheme="minorHAnsi"/>
        </w:rPr>
        <w:t>20</w:t>
      </w:r>
      <w:r w:rsidRPr="00C14D34">
        <w:rPr>
          <w:rFonts w:cstheme="minorHAnsi"/>
        </w:rPr>
        <w:t xml:space="preserve"> </w:t>
      </w:r>
      <w:r w:rsidR="00B72D5B" w:rsidRPr="00C14D34">
        <w:rPr>
          <w:rFonts w:cstheme="minorHAnsi"/>
        </w:rPr>
        <w:t>in memory of</w:t>
      </w:r>
      <w:r w:rsidRPr="00C14D34">
        <w:rPr>
          <w:rFonts w:cstheme="minorHAnsi"/>
        </w:rPr>
        <w:t xml:space="preserve"> one of our Charter founding members, Addie Hudson</w:t>
      </w:r>
      <w:r w:rsidR="009A58DF" w:rsidRPr="00C14D34">
        <w:rPr>
          <w:rFonts w:cstheme="minorHAnsi"/>
        </w:rPr>
        <w:t xml:space="preserve"> and i</w:t>
      </w:r>
      <w:r w:rsidRPr="00C14D34">
        <w:rPr>
          <w:rFonts w:cstheme="minorHAnsi"/>
        </w:rPr>
        <w:t>n partnership with T</w:t>
      </w:r>
      <w:r w:rsidR="00493407" w:rsidRPr="00C14D34">
        <w:rPr>
          <w:rFonts w:cstheme="minorHAnsi"/>
        </w:rPr>
        <w:t>o</w:t>
      </w:r>
      <w:r w:rsidRPr="00C14D34">
        <w:rPr>
          <w:rFonts w:cstheme="minorHAnsi"/>
        </w:rPr>
        <w:t>ugaloo</w:t>
      </w:r>
      <w:r>
        <w:t xml:space="preserve"> </w:t>
      </w:r>
      <w:r w:rsidR="00493407">
        <w:t>College</w:t>
      </w:r>
      <w:r>
        <w:t xml:space="preserve"> Alumni Association</w:t>
      </w:r>
      <w:r w:rsidR="00815B70">
        <w:t>. The 202</w:t>
      </w:r>
      <w:r w:rsidR="00A32F39">
        <w:t xml:space="preserve">4 </w:t>
      </w:r>
      <w:r w:rsidR="00815B70">
        <w:t>Addie Hudson Scholarsh</w:t>
      </w:r>
      <w:r w:rsidR="00694BD2">
        <w:t xml:space="preserve">ip was awarded to </w:t>
      </w:r>
      <w:r w:rsidR="00877F06">
        <w:t>Montel Williams and Carla Smith, both</w:t>
      </w:r>
      <w:r w:rsidR="009A58DF">
        <w:t xml:space="preserve"> </w:t>
      </w:r>
      <w:r w:rsidR="009A58DF">
        <w:rPr>
          <w:rFonts w:ascii="UICTFontTextStyleBody" w:hAnsi="UICTFontTextStyleBody" w:cs="Arial"/>
          <w:color w:val="222222"/>
          <w:sz w:val="26"/>
          <w:szCs w:val="26"/>
        </w:rPr>
        <w:t>202</w:t>
      </w:r>
      <w:r w:rsidR="00877F06">
        <w:rPr>
          <w:rFonts w:ascii="UICTFontTextStyleBody" w:hAnsi="UICTFontTextStyleBody" w:cs="Arial"/>
          <w:color w:val="222222"/>
          <w:sz w:val="26"/>
          <w:szCs w:val="26"/>
        </w:rPr>
        <w:t>4</w:t>
      </w:r>
      <w:r w:rsidR="00A31EE3" w:rsidRPr="0079205C">
        <w:rPr>
          <w:rFonts w:cstheme="minorHAnsi"/>
          <w:color w:val="222222"/>
          <w:sz w:val="26"/>
          <w:szCs w:val="26"/>
        </w:rPr>
        <w:t xml:space="preserve"> graduate</w:t>
      </w:r>
      <w:r w:rsidR="00877F06">
        <w:rPr>
          <w:rFonts w:cstheme="minorHAnsi"/>
          <w:color w:val="222222"/>
          <w:sz w:val="26"/>
          <w:szCs w:val="26"/>
        </w:rPr>
        <w:t>s</w:t>
      </w:r>
      <w:r w:rsidR="00A31EE3" w:rsidRPr="0079205C">
        <w:rPr>
          <w:rFonts w:cstheme="minorHAnsi"/>
          <w:color w:val="222222"/>
          <w:sz w:val="26"/>
          <w:szCs w:val="26"/>
        </w:rPr>
        <w:t xml:space="preserve"> of Tougaloo College</w:t>
      </w:r>
      <w:r w:rsidR="00720D9B">
        <w:rPr>
          <w:rFonts w:cstheme="minorHAnsi"/>
          <w:color w:val="222222"/>
          <w:sz w:val="26"/>
          <w:szCs w:val="26"/>
        </w:rPr>
        <w:t>.</w:t>
      </w:r>
    </w:p>
    <w:p w14:paraId="6B9F8976" w14:textId="77777777" w:rsidR="008B6124" w:rsidRPr="0079205C" w:rsidRDefault="008B6124" w:rsidP="00E52857">
      <w:pPr>
        <w:jc w:val="both"/>
        <w:rPr>
          <w:rFonts w:cstheme="minorHAnsi"/>
        </w:rPr>
      </w:pPr>
    </w:p>
    <w:p w14:paraId="16360BB7" w14:textId="527C3365" w:rsidR="0028408B" w:rsidRPr="00247840" w:rsidRDefault="0028408B" w:rsidP="00E52857">
      <w:pPr>
        <w:jc w:val="both"/>
        <w:rPr>
          <w:b/>
          <w:bCs/>
          <w:i/>
          <w:iCs/>
        </w:rPr>
      </w:pPr>
      <w:r w:rsidRPr="00247840">
        <w:rPr>
          <w:b/>
          <w:bCs/>
          <w:i/>
          <w:iCs/>
        </w:rPr>
        <w:t>Illinois Legislative Black Caucus</w:t>
      </w:r>
    </w:p>
    <w:p w14:paraId="01CC7EE4" w14:textId="64A24C18" w:rsidR="0028408B" w:rsidRDefault="0028408B" w:rsidP="00E52857">
      <w:pPr>
        <w:jc w:val="both"/>
      </w:pPr>
      <w:r>
        <w:t>The Black Administrators</w:t>
      </w:r>
      <w:r w:rsidR="00247840">
        <w:t xml:space="preserve"> in Child Welfare</w:t>
      </w:r>
      <w:r>
        <w:t xml:space="preserve"> of Illinois continue to support the Illinois Legislative Black Caucus by advocating for changes in policies that impact families of color in Illinois. We </w:t>
      </w:r>
      <w:r w:rsidR="008B6124">
        <w:t>continue to</w:t>
      </w:r>
      <w:r w:rsidR="00053B6F">
        <w:t xml:space="preserve"> support legislation to reform four key pillars of </w:t>
      </w:r>
      <w:r w:rsidR="008820C8">
        <w:t>the Illinois</w:t>
      </w:r>
      <w:r w:rsidR="00053B6F">
        <w:t xml:space="preserve"> government: criminal justice, educatio</w:t>
      </w:r>
      <w:r w:rsidR="00982AAB">
        <w:t>n</w:t>
      </w:r>
      <w:r w:rsidR="00053B6F">
        <w:t xml:space="preserve"> and workforce development</w:t>
      </w:r>
      <w:r w:rsidR="00982AAB">
        <w:t>,</w:t>
      </w:r>
      <w:r w:rsidR="00053B6F">
        <w:t xml:space="preserve"> economic access, equity, and opportunity.</w:t>
      </w:r>
    </w:p>
    <w:p w14:paraId="6A90FADF" w14:textId="56F53738" w:rsidR="00180E8E" w:rsidRPr="00274C3B" w:rsidRDefault="00180E8E" w:rsidP="00E52857">
      <w:pPr>
        <w:jc w:val="both"/>
      </w:pPr>
    </w:p>
    <w:p w14:paraId="739B20CD" w14:textId="015F6D82" w:rsidR="00180E8E" w:rsidRPr="008820C8" w:rsidRDefault="00180E8E" w:rsidP="00180E8E">
      <w:pPr>
        <w:rPr>
          <w:b/>
          <w:bCs/>
          <w:i/>
          <w:iCs/>
          <w:szCs w:val="24"/>
        </w:rPr>
      </w:pPr>
      <w:r w:rsidRPr="008820C8">
        <w:rPr>
          <w:b/>
          <w:bCs/>
          <w:i/>
          <w:iCs/>
          <w:szCs w:val="24"/>
        </w:rPr>
        <w:t>Professional Development</w:t>
      </w:r>
    </w:p>
    <w:p w14:paraId="44F8D809" w14:textId="067F735C" w:rsidR="004669ED" w:rsidRPr="008820C8" w:rsidRDefault="004669ED" w:rsidP="00180E8E">
      <w:pPr>
        <w:rPr>
          <w:b/>
          <w:bCs/>
          <w:i/>
          <w:iCs/>
          <w:szCs w:val="24"/>
        </w:rPr>
      </w:pPr>
      <w:r w:rsidRPr="008820C8">
        <w:rPr>
          <w:b/>
          <w:bCs/>
          <w:i/>
          <w:iCs/>
          <w:szCs w:val="24"/>
        </w:rPr>
        <w:t>BACW-I Child Welfare Leadership Institute for Current and Emerging African American Child Welfare Leaders</w:t>
      </w:r>
    </w:p>
    <w:p w14:paraId="2BB6DB09" w14:textId="335128EE" w:rsidR="001C1B23" w:rsidRDefault="00180E8E" w:rsidP="00180E8E">
      <w:pPr>
        <w:rPr>
          <w:rFonts w:ascii="Microsoft Sans Serif" w:hAnsi="Microsoft Sans Serif" w:cs="Microsoft Sans Serif"/>
          <w:szCs w:val="24"/>
        </w:rPr>
      </w:pPr>
      <w:r w:rsidRPr="00180E8E">
        <w:rPr>
          <w:rFonts w:ascii="Microsoft Sans Serif" w:hAnsi="Microsoft Sans Serif" w:cs="Microsoft Sans Serif"/>
          <w:szCs w:val="24"/>
        </w:rPr>
        <w:t xml:space="preserve"> </w:t>
      </w:r>
      <w:r w:rsidR="00E929CC">
        <w:rPr>
          <w:rFonts w:ascii="Microsoft Sans Serif" w:hAnsi="Microsoft Sans Serif" w:cs="Microsoft Sans Serif"/>
          <w:szCs w:val="24"/>
        </w:rPr>
        <w:t>BACW – I continued to sponsor</w:t>
      </w:r>
      <w:r w:rsidR="00CF0AAE">
        <w:rPr>
          <w:rFonts w:ascii="Microsoft Sans Serif" w:hAnsi="Microsoft Sans Serif" w:cs="Microsoft Sans Serif"/>
          <w:szCs w:val="24"/>
        </w:rPr>
        <w:t xml:space="preserve"> and implement</w:t>
      </w:r>
      <w:r w:rsidR="00E929CC">
        <w:rPr>
          <w:rFonts w:ascii="Microsoft Sans Serif" w:hAnsi="Microsoft Sans Serif" w:cs="Microsoft Sans Serif"/>
          <w:szCs w:val="24"/>
        </w:rPr>
        <w:t xml:space="preserve"> our annual</w:t>
      </w:r>
      <w:r w:rsidRPr="00180E8E">
        <w:rPr>
          <w:rFonts w:ascii="Microsoft Sans Serif" w:hAnsi="Microsoft Sans Serif" w:cs="Microsoft Sans Serif"/>
          <w:szCs w:val="24"/>
        </w:rPr>
        <w:t xml:space="preserve"> community</w:t>
      </w:r>
      <w:r w:rsidR="000B28C1">
        <w:rPr>
          <w:rFonts w:ascii="Microsoft Sans Serif" w:hAnsi="Microsoft Sans Serif" w:cs="Microsoft Sans Serif"/>
          <w:szCs w:val="24"/>
        </w:rPr>
        <w:t xml:space="preserve"> -</w:t>
      </w:r>
      <w:r w:rsidRPr="00180E8E">
        <w:rPr>
          <w:rFonts w:ascii="Microsoft Sans Serif" w:hAnsi="Microsoft Sans Serif" w:cs="Microsoft Sans Serif"/>
          <w:szCs w:val="24"/>
        </w:rPr>
        <w:t xml:space="preserve"> based African American Child Welfare Leadership Institute</w:t>
      </w:r>
      <w:r w:rsidR="00CF0AAE">
        <w:rPr>
          <w:rFonts w:ascii="Microsoft Sans Serif" w:hAnsi="Microsoft Sans Serif" w:cs="Microsoft Sans Serif"/>
          <w:szCs w:val="24"/>
        </w:rPr>
        <w:t xml:space="preserve"> in </w:t>
      </w:r>
      <w:r w:rsidR="00720D9B">
        <w:rPr>
          <w:rFonts w:ascii="Microsoft Sans Serif" w:hAnsi="Microsoft Sans Serif" w:cs="Microsoft Sans Serif"/>
          <w:szCs w:val="24"/>
        </w:rPr>
        <w:t>June</w:t>
      </w:r>
      <w:r w:rsidR="00F467F1">
        <w:rPr>
          <w:rFonts w:ascii="Microsoft Sans Serif" w:hAnsi="Microsoft Sans Serif" w:cs="Microsoft Sans Serif"/>
          <w:szCs w:val="24"/>
        </w:rPr>
        <w:t xml:space="preserve"> </w:t>
      </w:r>
      <w:r w:rsidR="00F55B9D">
        <w:rPr>
          <w:rFonts w:ascii="Microsoft Sans Serif" w:hAnsi="Microsoft Sans Serif" w:cs="Microsoft Sans Serif"/>
          <w:szCs w:val="24"/>
        </w:rPr>
        <w:t>2024</w:t>
      </w:r>
      <w:r w:rsidRPr="00180E8E">
        <w:rPr>
          <w:rFonts w:ascii="Microsoft Sans Serif" w:hAnsi="Microsoft Sans Serif" w:cs="Microsoft Sans Serif"/>
          <w:szCs w:val="24"/>
        </w:rPr>
        <w:t>.</w:t>
      </w:r>
      <w:r w:rsidR="00BC30BD">
        <w:rPr>
          <w:rFonts w:ascii="Microsoft Sans Serif" w:hAnsi="Microsoft Sans Serif" w:cs="Microsoft Sans Serif"/>
          <w:szCs w:val="24"/>
        </w:rPr>
        <w:t xml:space="preserve"> The Institute was held in Central Illinois</w:t>
      </w:r>
      <w:r w:rsidR="007B0E2F">
        <w:rPr>
          <w:rFonts w:ascii="Microsoft Sans Serif" w:hAnsi="Microsoft Sans Serif" w:cs="Microsoft Sans Serif"/>
          <w:szCs w:val="24"/>
        </w:rPr>
        <w:t xml:space="preserve"> in collaboration with Illinois State University</w:t>
      </w:r>
      <w:r w:rsidR="00E54030">
        <w:rPr>
          <w:rFonts w:ascii="Microsoft Sans Serif" w:hAnsi="Microsoft Sans Serif" w:cs="Microsoft Sans Serif"/>
          <w:szCs w:val="24"/>
        </w:rPr>
        <w:t xml:space="preserve">. </w:t>
      </w:r>
      <w:r w:rsidR="00F55B9D">
        <w:rPr>
          <w:rFonts w:ascii="Microsoft Sans Serif" w:hAnsi="Microsoft Sans Serif" w:cs="Microsoft Sans Serif"/>
          <w:color w:val="222222"/>
          <w:shd w:val="clear" w:color="auto" w:fill="FFFFFF"/>
        </w:rPr>
        <w:t>Thirteen</w:t>
      </w:r>
      <w:r w:rsidR="004B037A">
        <w:rPr>
          <w:rFonts w:ascii="Microsoft Sans Serif" w:hAnsi="Microsoft Sans Serif" w:cs="Microsoft Sans Serif"/>
          <w:color w:val="222222"/>
          <w:shd w:val="clear" w:color="auto" w:fill="FFFFFF"/>
        </w:rPr>
        <w:t xml:space="preserve"> </w:t>
      </w:r>
      <w:r w:rsidR="00673F44" w:rsidRPr="00673F44">
        <w:rPr>
          <w:rFonts w:ascii="Microsoft Sans Serif" w:hAnsi="Microsoft Sans Serif" w:cs="Microsoft Sans Serif"/>
          <w:color w:val="222222"/>
          <w:shd w:val="clear" w:color="auto" w:fill="FFFFFF"/>
        </w:rPr>
        <w:t xml:space="preserve">child welfare professionals in </w:t>
      </w:r>
      <w:r w:rsidR="00782A1F">
        <w:rPr>
          <w:rFonts w:ascii="Microsoft Sans Serif" w:hAnsi="Microsoft Sans Serif" w:cs="Microsoft Sans Serif"/>
          <w:color w:val="222222"/>
          <w:shd w:val="clear" w:color="auto" w:fill="FFFFFF"/>
        </w:rPr>
        <w:t>Central</w:t>
      </w:r>
      <w:r w:rsidR="00F55B9D">
        <w:rPr>
          <w:rFonts w:ascii="Microsoft Sans Serif" w:hAnsi="Microsoft Sans Serif" w:cs="Microsoft Sans Serif"/>
          <w:color w:val="222222"/>
          <w:shd w:val="clear" w:color="auto" w:fill="FFFFFF"/>
        </w:rPr>
        <w:t xml:space="preserve"> and Southern</w:t>
      </w:r>
      <w:r w:rsidR="00782A1F">
        <w:rPr>
          <w:rFonts w:ascii="Microsoft Sans Serif" w:hAnsi="Microsoft Sans Serif" w:cs="Microsoft Sans Serif"/>
          <w:color w:val="222222"/>
          <w:shd w:val="clear" w:color="auto" w:fill="FFFFFF"/>
        </w:rPr>
        <w:t xml:space="preserve"> Illinois</w:t>
      </w:r>
      <w:r w:rsidR="00673F44" w:rsidRPr="00673F44">
        <w:rPr>
          <w:rFonts w:ascii="Microsoft Sans Serif" w:hAnsi="Microsoft Sans Serif" w:cs="Microsoft Sans Serif"/>
          <w:color w:val="222222"/>
          <w:shd w:val="clear" w:color="auto" w:fill="FFFFFF"/>
        </w:rPr>
        <w:t xml:space="preserve"> were </w:t>
      </w:r>
      <w:r w:rsidR="009C0AB3" w:rsidRPr="00673F44">
        <w:rPr>
          <w:rFonts w:ascii="Microsoft Sans Serif" w:hAnsi="Microsoft Sans Serif" w:cs="Microsoft Sans Serif"/>
          <w:color w:val="222222"/>
          <w:shd w:val="clear" w:color="auto" w:fill="FFFFFF"/>
        </w:rPr>
        <w:t>provided with</w:t>
      </w:r>
      <w:r w:rsidR="00673F44" w:rsidRPr="00673F44">
        <w:rPr>
          <w:rFonts w:ascii="Microsoft Sans Serif" w:hAnsi="Microsoft Sans Serif" w:cs="Microsoft Sans Serif"/>
          <w:color w:val="222222"/>
          <w:shd w:val="clear" w:color="auto" w:fill="FFFFFF"/>
        </w:rPr>
        <w:t xml:space="preserve"> a platform for capacity building needed for child welfare practice through a racial equity lens. The goal of the Institute was to increase </w:t>
      </w:r>
      <w:r w:rsidR="001C1B23" w:rsidRPr="00673F44">
        <w:rPr>
          <w:rFonts w:ascii="Microsoft Sans Serif" w:hAnsi="Microsoft Sans Serif" w:cs="Microsoft Sans Serif"/>
          <w:color w:val="222222"/>
          <w:shd w:val="clear" w:color="auto" w:fill="FFFFFF"/>
        </w:rPr>
        <w:t>participants’</w:t>
      </w:r>
      <w:r w:rsidR="00673F44" w:rsidRPr="00673F44">
        <w:rPr>
          <w:rFonts w:ascii="Microsoft Sans Serif" w:hAnsi="Microsoft Sans Serif" w:cs="Microsoft Sans Serif"/>
          <w:color w:val="222222"/>
          <w:shd w:val="clear" w:color="auto" w:fill="FFFFFF"/>
        </w:rPr>
        <w:t xml:space="preserve"> understanding and practice of racial </w:t>
      </w:r>
      <w:r w:rsidR="00720D9B" w:rsidRPr="00673F44">
        <w:rPr>
          <w:rFonts w:ascii="Microsoft Sans Serif" w:hAnsi="Microsoft Sans Serif" w:cs="Microsoft Sans Serif"/>
          <w:color w:val="222222"/>
          <w:shd w:val="clear" w:color="auto" w:fill="FFFFFF"/>
        </w:rPr>
        <w:t>equity,</w:t>
      </w:r>
      <w:r w:rsidR="00673F44" w:rsidRPr="00673F44">
        <w:rPr>
          <w:rFonts w:ascii="Microsoft Sans Serif" w:hAnsi="Microsoft Sans Serif" w:cs="Microsoft Sans Serif"/>
          <w:color w:val="222222"/>
          <w:shd w:val="clear" w:color="auto" w:fill="FFFFFF"/>
        </w:rPr>
        <w:t xml:space="preserve"> </w:t>
      </w:r>
      <w:r w:rsidR="00E54030" w:rsidRPr="00673F44">
        <w:rPr>
          <w:rFonts w:ascii="Microsoft Sans Serif" w:hAnsi="Microsoft Sans Serif" w:cs="Microsoft Sans Serif"/>
          <w:color w:val="222222"/>
          <w:shd w:val="clear" w:color="auto" w:fill="FFFFFF"/>
        </w:rPr>
        <w:t>inclusion,</w:t>
      </w:r>
      <w:r w:rsidR="00673F44" w:rsidRPr="00673F44">
        <w:rPr>
          <w:rFonts w:ascii="Microsoft Sans Serif" w:hAnsi="Microsoft Sans Serif" w:cs="Microsoft Sans Serif"/>
          <w:color w:val="222222"/>
          <w:shd w:val="clear" w:color="auto" w:fill="FFFFFF"/>
        </w:rPr>
        <w:t xml:space="preserve"> and fairness in the provision of services to children and families. </w:t>
      </w:r>
      <w:r w:rsidR="00982AAB">
        <w:rPr>
          <w:rFonts w:ascii="Microsoft Sans Serif" w:hAnsi="Microsoft Sans Serif" w:cs="Microsoft Sans Serif"/>
          <w:color w:val="222222"/>
          <w:shd w:val="clear" w:color="auto" w:fill="FFFFFF"/>
        </w:rPr>
        <w:t>Our priority is t</w:t>
      </w:r>
      <w:r w:rsidR="00673F44" w:rsidRPr="00673F44">
        <w:rPr>
          <w:rFonts w:ascii="Microsoft Sans Serif" w:hAnsi="Microsoft Sans Serif" w:cs="Microsoft Sans Serif"/>
          <w:color w:val="222222"/>
          <w:shd w:val="clear" w:color="auto" w:fill="FFFFFF"/>
        </w:rPr>
        <w:t xml:space="preserve">o provide information that will support an increase in the number of African American leaders in the child welfare system </w:t>
      </w:r>
      <w:r w:rsidR="00673F44" w:rsidRPr="00673F44">
        <w:rPr>
          <w:rFonts w:ascii="Microsoft Sans Serif" w:hAnsi="Microsoft Sans Serif" w:cs="Microsoft Sans Serif"/>
          <w:color w:val="222222"/>
          <w:shd w:val="clear" w:color="auto" w:fill="FFFFFF"/>
        </w:rPr>
        <w:lastRenderedPageBreak/>
        <w:t>throughout Illinois.</w:t>
      </w:r>
      <w:r w:rsidR="00673F44" w:rsidRPr="00180E8E">
        <w:rPr>
          <w:rFonts w:ascii="Microsoft Sans Serif" w:hAnsi="Microsoft Sans Serif" w:cs="Microsoft Sans Serif"/>
          <w:szCs w:val="24"/>
        </w:rPr>
        <w:t xml:space="preserve"> </w:t>
      </w:r>
      <w:r w:rsidR="00673F44">
        <w:rPr>
          <w:rFonts w:ascii="Microsoft Sans Serif" w:hAnsi="Microsoft Sans Serif" w:cs="Microsoft Sans Serif"/>
          <w:szCs w:val="24"/>
        </w:rPr>
        <w:t>The curriculum was based on the Racial Equity Strategy Areas developed by the National Board of Black Administrators in Child Welfare</w:t>
      </w:r>
      <w:r w:rsidR="001C1B23">
        <w:rPr>
          <w:rFonts w:ascii="Microsoft Sans Serif" w:hAnsi="Microsoft Sans Serif" w:cs="Microsoft Sans Serif"/>
          <w:szCs w:val="24"/>
        </w:rPr>
        <w:t>.</w:t>
      </w:r>
    </w:p>
    <w:p w14:paraId="1586B485" w14:textId="590BD4A6" w:rsidR="001C1B23" w:rsidRDefault="001C1B23" w:rsidP="00180E8E">
      <w:pPr>
        <w:rPr>
          <w:rFonts w:ascii="Microsoft Sans Serif" w:hAnsi="Microsoft Sans Serif" w:cs="Microsoft Sans Serif"/>
          <w:color w:val="222222"/>
          <w:shd w:val="clear" w:color="auto" w:fill="FFFFFF"/>
        </w:rPr>
      </w:pPr>
      <w:r w:rsidRPr="001C1B23">
        <w:rPr>
          <w:rFonts w:ascii="Microsoft Sans Serif" w:hAnsi="Microsoft Sans Serif" w:cs="Microsoft Sans Serif"/>
          <w:color w:val="222222"/>
          <w:shd w:val="clear" w:color="auto" w:fill="FFFFFF"/>
        </w:rPr>
        <w:t xml:space="preserve"> Presenters in the field of Child Welfare</w:t>
      </w:r>
      <w:r w:rsidR="008820C8">
        <w:rPr>
          <w:rFonts w:ascii="Microsoft Sans Serif" w:hAnsi="Microsoft Sans Serif" w:cs="Microsoft Sans Serif"/>
          <w:color w:val="222222"/>
          <w:shd w:val="clear" w:color="auto" w:fill="FFFFFF"/>
        </w:rPr>
        <w:t xml:space="preserve">, Health, Education, and Juvenile </w:t>
      </w:r>
      <w:r w:rsidR="000B6FA0">
        <w:rPr>
          <w:rFonts w:ascii="Microsoft Sans Serif" w:hAnsi="Microsoft Sans Serif" w:cs="Microsoft Sans Serif"/>
          <w:color w:val="222222"/>
          <w:shd w:val="clear" w:color="auto" w:fill="FFFFFF"/>
        </w:rPr>
        <w:t>Justice</w:t>
      </w:r>
      <w:r w:rsidR="000B28C1">
        <w:rPr>
          <w:rFonts w:ascii="Microsoft Sans Serif" w:hAnsi="Microsoft Sans Serif" w:cs="Microsoft Sans Serif"/>
          <w:color w:val="222222"/>
          <w:shd w:val="clear" w:color="auto" w:fill="FFFFFF"/>
        </w:rPr>
        <w:t xml:space="preserve"> </w:t>
      </w:r>
      <w:r w:rsidRPr="001C1B23">
        <w:rPr>
          <w:rFonts w:ascii="Microsoft Sans Serif" w:hAnsi="Microsoft Sans Serif" w:cs="Microsoft Sans Serif"/>
          <w:color w:val="222222"/>
          <w:shd w:val="clear" w:color="auto" w:fill="FFFFFF"/>
        </w:rPr>
        <w:t>provid</w:t>
      </w:r>
      <w:r w:rsidR="000B28C1">
        <w:rPr>
          <w:rFonts w:ascii="Microsoft Sans Serif" w:hAnsi="Microsoft Sans Serif" w:cs="Microsoft Sans Serif"/>
          <w:color w:val="222222"/>
          <w:shd w:val="clear" w:color="auto" w:fill="FFFFFF"/>
        </w:rPr>
        <w:t>ed</w:t>
      </w:r>
      <w:r w:rsidRPr="001C1B23">
        <w:rPr>
          <w:rFonts w:ascii="Microsoft Sans Serif" w:hAnsi="Microsoft Sans Serif" w:cs="Microsoft Sans Serif"/>
          <w:color w:val="222222"/>
          <w:shd w:val="clear" w:color="auto" w:fill="FFFFFF"/>
        </w:rPr>
        <w:t xml:space="preserve"> the cohort an opportunity to incubate their experiences, knowledge, wisdom, and ideas required to build a system driven by race-equity.</w:t>
      </w:r>
    </w:p>
    <w:p w14:paraId="2CED53B6" w14:textId="77777777" w:rsidR="00624BCC" w:rsidRDefault="00624BCC" w:rsidP="00180E8E">
      <w:pPr>
        <w:rPr>
          <w:rFonts w:ascii="Microsoft Sans Serif" w:hAnsi="Microsoft Sans Serif" w:cs="Microsoft Sans Serif"/>
          <w:color w:val="222222"/>
          <w:shd w:val="clear" w:color="auto" w:fill="FFFFFF"/>
        </w:rPr>
      </w:pPr>
    </w:p>
    <w:p w14:paraId="6436418D" w14:textId="6AA78DD3" w:rsidR="007E741A" w:rsidRDefault="00FE60B6" w:rsidP="007E741A">
      <w:pPr>
        <w:pStyle w:val="NormalWeb"/>
        <w:rPr>
          <w:noProof/>
        </w:rPr>
      </w:pPr>
      <w:r w:rsidRPr="00FE60B6">
        <w:rPr>
          <w:noProof/>
        </w:rPr>
        <w:t xml:space="preserve"> </w:t>
      </w:r>
      <w:r w:rsidR="00C613B6">
        <w:rPr>
          <w:noProof/>
        </w:rPr>
        <w:t xml:space="preserve">  </w:t>
      </w:r>
      <w:r w:rsidR="00BF0E6D">
        <w:rPr>
          <w:noProof/>
        </w:rPr>
        <w:t xml:space="preserve">                 </w:t>
      </w:r>
      <w:r w:rsidR="00532F35">
        <w:rPr>
          <w:noProof/>
        </w:rPr>
        <w:t xml:space="preserve">                  </w:t>
      </w:r>
      <w:r w:rsidR="00C35A24">
        <w:rPr>
          <w:noProof/>
        </w:rPr>
        <w:drawing>
          <wp:inline distT="0" distB="0" distL="0" distR="0" wp14:anchorId="38F8D7B5" wp14:editId="7F3BFE92">
            <wp:extent cx="3081240" cy="4104005"/>
            <wp:effectExtent l="0" t="0" r="5080" b="0"/>
            <wp:docPr id="356837230" name="Picture 356837230"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37230" name="Picture 356837230" descr="A group of people sitting in a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379" cy="4129497"/>
                    </a:xfrm>
                    <a:prstGeom prst="rect">
                      <a:avLst/>
                    </a:prstGeom>
                    <a:noFill/>
                    <a:ln>
                      <a:noFill/>
                    </a:ln>
                  </pic:spPr>
                </pic:pic>
              </a:graphicData>
            </a:graphic>
          </wp:inline>
        </w:drawing>
      </w:r>
      <w:r w:rsidR="00532F35">
        <w:rPr>
          <w:noProof/>
        </w:rPr>
        <w:t xml:space="preserve">   </w:t>
      </w:r>
    </w:p>
    <w:p w14:paraId="45980C2B" w14:textId="55510B2B" w:rsidR="00CC6E33" w:rsidRDefault="00C35A24" w:rsidP="007E741A">
      <w:pPr>
        <w:pStyle w:val="NormalWeb"/>
      </w:pPr>
      <w:r>
        <w:t xml:space="preserve">                      </w:t>
      </w:r>
      <w:r w:rsidR="00CC6E33" w:rsidRPr="00CC6E33">
        <w:rPr>
          <w:noProof/>
        </w:rPr>
        <w:drawing>
          <wp:inline distT="0" distB="0" distL="0" distR="0" wp14:anchorId="3E1687F8" wp14:editId="44EF07F9">
            <wp:extent cx="4169664" cy="2505456"/>
            <wp:effectExtent l="0" t="0" r="2540" b="9525"/>
            <wp:docPr id="1227621678" name="Picture 1" descr="A group of women speak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21678" name="Picture 1" descr="A group of women speaking into microphones&#10;&#10;Description automatically generated"/>
                    <pic:cNvPicPr/>
                  </pic:nvPicPr>
                  <pic:blipFill>
                    <a:blip r:embed="rId20"/>
                    <a:stretch>
                      <a:fillRect/>
                    </a:stretch>
                  </pic:blipFill>
                  <pic:spPr>
                    <a:xfrm>
                      <a:off x="0" y="0"/>
                      <a:ext cx="4169664" cy="2505456"/>
                    </a:xfrm>
                    <a:prstGeom prst="rect">
                      <a:avLst/>
                    </a:prstGeom>
                  </pic:spPr>
                </pic:pic>
              </a:graphicData>
            </a:graphic>
          </wp:inline>
        </w:drawing>
      </w:r>
    </w:p>
    <w:p w14:paraId="09438867" w14:textId="77777777" w:rsidR="006D693F" w:rsidRDefault="006D693F" w:rsidP="006D693F">
      <w:pPr>
        <w:pStyle w:val="NormalWeb"/>
      </w:pPr>
      <w:r>
        <w:rPr>
          <w:noProof/>
        </w:rPr>
        <w:lastRenderedPageBreak/>
        <w:drawing>
          <wp:inline distT="0" distB="0" distL="0" distR="0" wp14:anchorId="7ED4996D" wp14:editId="23BC9C2D">
            <wp:extent cx="6510528" cy="3657600"/>
            <wp:effectExtent l="0" t="0" r="5080" b="0"/>
            <wp:docPr id="928039164" name="Picture 1"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9164" name="Picture 1" descr="A group of people holding certificat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0528" cy="3657600"/>
                    </a:xfrm>
                    <a:prstGeom prst="rect">
                      <a:avLst/>
                    </a:prstGeom>
                    <a:noFill/>
                    <a:ln>
                      <a:noFill/>
                    </a:ln>
                  </pic:spPr>
                </pic:pic>
              </a:graphicData>
            </a:graphic>
          </wp:inline>
        </w:drawing>
      </w:r>
    </w:p>
    <w:p w14:paraId="3C537436" w14:textId="107DB643" w:rsidR="001D65D3" w:rsidRDefault="001D65D3" w:rsidP="001D65D3">
      <w:pPr>
        <w:pStyle w:val="NormalWeb"/>
      </w:pPr>
    </w:p>
    <w:p w14:paraId="63F63B2D" w14:textId="689E1D8C" w:rsidR="00FE60B6" w:rsidRDefault="00FE60B6" w:rsidP="00FE60B6">
      <w:pPr>
        <w:pStyle w:val="NormalWeb"/>
      </w:pPr>
    </w:p>
    <w:p w14:paraId="002C83DF" w14:textId="784922C2" w:rsidR="00F03E1A" w:rsidRDefault="00F03E1A" w:rsidP="00F03E1A">
      <w:pPr>
        <w:pStyle w:val="NormalWeb"/>
      </w:pPr>
    </w:p>
    <w:p w14:paraId="67E0F079" w14:textId="09A90989" w:rsidR="00653A15" w:rsidRPr="000B6FA0" w:rsidRDefault="00520D61" w:rsidP="00F03E1A">
      <w:pPr>
        <w:pStyle w:val="NormalWeb"/>
      </w:pPr>
      <w:r>
        <w:t xml:space="preserve">    </w:t>
      </w:r>
      <w:r w:rsidR="009E104F" w:rsidRPr="002E4CB7">
        <w:rPr>
          <w:rFonts w:asciiTheme="minorHAnsi" w:hAnsiTheme="minorHAnsi" w:cstheme="minorHAnsi"/>
          <w:b/>
          <w:bCs/>
          <w:i/>
          <w:iCs/>
        </w:rPr>
        <w:t>BACW-I Annual Fundraiser</w:t>
      </w:r>
    </w:p>
    <w:p w14:paraId="41C12E4E" w14:textId="7E81CDFF" w:rsidR="009E104F" w:rsidRPr="00B75F75" w:rsidRDefault="00233311" w:rsidP="00F84B3E">
      <w:pPr>
        <w:pStyle w:val="NormalWeb"/>
        <w:spacing w:line="360" w:lineRule="auto"/>
        <w:rPr>
          <w:rFonts w:asciiTheme="minorHAnsi" w:hAnsiTheme="minorHAnsi" w:cstheme="minorHAnsi"/>
          <w:i/>
          <w:iCs/>
        </w:rPr>
      </w:pPr>
      <w:r>
        <w:rPr>
          <w:rFonts w:asciiTheme="minorHAnsi" w:hAnsiTheme="minorHAnsi" w:cstheme="minorHAnsi"/>
        </w:rPr>
        <w:t xml:space="preserve">In </w:t>
      </w:r>
      <w:r w:rsidR="00942E63">
        <w:rPr>
          <w:rFonts w:asciiTheme="minorHAnsi" w:hAnsiTheme="minorHAnsi" w:cstheme="minorHAnsi"/>
        </w:rPr>
        <w:t>September</w:t>
      </w:r>
      <w:r>
        <w:rPr>
          <w:rFonts w:asciiTheme="minorHAnsi" w:hAnsiTheme="minorHAnsi" w:cstheme="minorHAnsi"/>
        </w:rPr>
        <w:t xml:space="preserve"> </w:t>
      </w:r>
      <w:r w:rsidR="00C86C21">
        <w:rPr>
          <w:rFonts w:asciiTheme="minorHAnsi" w:hAnsiTheme="minorHAnsi" w:cstheme="minorHAnsi"/>
        </w:rPr>
        <w:t>202</w:t>
      </w:r>
      <w:r w:rsidR="00713A68">
        <w:rPr>
          <w:rFonts w:asciiTheme="minorHAnsi" w:hAnsiTheme="minorHAnsi" w:cstheme="minorHAnsi"/>
        </w:rPr>
        <w:t>4</w:t>
      </w:r>
      <w:r w:rsidR="00C86C21">
        <w:rPr>
          <w:rFonts w:asciiTheme="minorHAnsi" w:hAnsiTheme="minorHAnsi" w:cstheme="minorHAnsi"/>
        </w:rPr>
        <w:t xml:space="preserve">, BACW-I sponsored </w:t>
      </w:r>
      <w:r w:rsidR="0060023E">
        <w:rPr>
          <w:rFonts w:asciiTheme="minorHAnsi" w:hAnsiTheme="minorHAnsi" w:cstheme="minorHAnsi"/>
        </w:rPr>
        <w:t>our</w:t>
      </w:r>
      <w:r w:rsidR="00C86C21">
        <w:rPr>
          <w:rFonts w:asciiTheme="minorHAnsi" w:hAnsiTheme="minorHAnsi" w:cstheme="minorHAnsi"/>
        </w:rPr>
        <w:t xml:space="preserve"> annual </w:t>
      </w:r>
      <w:r w:rsidR="00BB4D90">
        <w:rPr>
          <w:rFonts w:asciiTheme="minorHAnsi" w:hAnsiTheme="minorHAnsi" w:cstheme="minorHAnsi"/>
        </w:rPr>
        <w:t>fundraiser</w:t>
      </w:r>
      <w:r w:rsidR="002E4CB7">
        <w:rPr>
          <w:rFonts w:asciiTheme="minorHAnsi" w:hAnsiTheme="minorHAnsi" w:cstheme="minorHAnsi"/>
        </w:rPr>
        <w:t xml:space="preserve"> </w:t>
      </w:r>
      <w:r w:rsidR="004F1A17">
        <w:rPr>
          <w:rFonts w:asciiTheme="minorHAnsi" w:hAnsiTheme="minorHAnsi" w:cstheme="minorHAnsi"/>
        </w:rPr>
        <w:t>entitled:</w:t>
      </w:r>
      <w:r w:rsidR="00BB4D90">
        <w:rPr>
          <w:rFonts w:asciiTheme="minorHAnsi" w:hAnsiTheme="minorHAnsi" w:cstheme="minorHAnsi"/>
        </w:rPr>
        <w:t xml:space="preserve"> </w:t>
      </w:r>
      <w:r w:rsidR="00942E63">
        <w:rPr>
          <w:rFonts w:asciiTheme="minorHAnsi" w:hAnsiTheme="minorHAnsi" w:cstheme="minorHAnsi"/>
        </w:rPr>
        <w:t>“A</w:t>
      </w:r>
      <w:r w:rsidR="00BB4D90">
        <w:rPr>
          <w:rFonts w:asciiTheme="minorHAnsi" w:hAnsiTheme="minorHAnsi" w:cstheme="minorHAnsi"/>
        </w:rPr>
        <w:t xml:space="preserve"> Reunion for</w:t>
      </w:r>
      <w:r w:rsidR="00467EE9">
        <w:rPr>
          <w:rFonts w:asciiTheme="minorHAnsi" w:hAnsiTheme="minorHAnsi" w:cstheme="minorHAnsi"/>
        </w:rPr>
        <w:t>: DCFS &amp; Child Welfare P</w:t>
      </w:r>
      <w:r w:rsidR="007766B4">
        <w:rPr>
          <w:rFonts w:asciiTheme="minorHAnsi" w:hAnsiTheme="minorHAnsi" w:cstheme="minorHAnsi"/>
        </w:rPr>
        <w:t>rivate Agencies’ Retirees &amp; Current Employees</w:t>
      </w:r>
      <w:r w:rsidR="00896F83">
        <w:rPr>
          <w:rFonts w:asciiTheme="minorHAnsi" w:hAnsiTheme="minorHAnsi" w:cstheme="minorHAnsi"/>
        </w:rPr>
        <w:t>.</w:t>
      </w:r>
      <w:r w:rsidR="007766B4">
        <w:rPr>
          <w:rFonts w:asciiTheme="minorHAnsi" w:hAnsiTheme="minorHAnsi" w:cstheme="minorHAnsi"/>
        </w:rPr>
        <w:t>”</w:t>
      </w:r>
      <w:r w:rsidR="00D92E82">
        <w:rPr>
          <w:rFonts w:asciiTheme="minorHAnsi" w:hAnsiTheme="minorHAnsi" w:cstheme="minorHAnsi"/>
        </w:rPr>
        <w:t xml:space="preserve"> The fundraiser </w:t>
      </w:r>
      <w:r w:rsidR="00C46CB5">
        <w:rPr>
          <w:rFonts w:asciiTheme="minorHAnsi" w:hAnsiTheme="minorHAnsi" w:cstheme="minorHAnsi"/>
        </w:rPr>
        <w:t>gave child welfare professionals throughout the state an opportunity to reunite</w:t>
      </w:r>
      <w:r w:rsidR="004F1A17">
        <w:rPr>
          <w:rFonts w:asciiTheme="minorHAnsi" w:hAnsiTheme="minorHAnsi" w:cstheme="minorHAnsi"/>
        </w:rPr>
        <w:t>,</w:t>
      </w:r>
      <w:r w:rsidR="00C46CB5">
        <w:rPr>
          <w:rFonts w:asciiTheme="minorHAnsi" w:hAnsiTheme="minorHAnsi" w:cstheme="minorHAnsi"/>
        </w:rPr>
        <w:t xml:space="preserve"> fellowship</w:t>
      </w:r>
      <w:r w:rsidR="00607987">
        <w:rPr>
          <w:rFonts w:asciiTheme="minorHAnsi" w:hAnsiTheme="minorHAnsi" w:cstheme="minorHAnsi"/>
        </w:rPr>
        <w:t xml:space="preserve">, and support </w:t>
      </w:r>
      <w:r w:rsidR="009E2092">
        <w:rPr>
          <w:rFonts w:asciiTheme="minorHAnsi" w:hAnsiTheme="minorHAnsi" w:cstheme="minorHAnsi"/>
        </w:rPr>
        <w:t>future</w:t>
      </w:r>
      <w:r w:rsidR="00607987">
        <w:rPr>
          <w:rFonts w:asciiTheme="minorHAnsi" w:hAnsiTheme="minorHAnsi" w:cstheme="minorHAnsi"/>
        </w:rPr>
        <w:t xml:space="preserve"> programs and scholarships.</w:t>
      </w:r>
      <w:r w:rsidR="00C46CB5">
        <w:rPr>
          <w:rFonts w:asciiTheme="minorHAnsi" w:hAnsiTheme="minorHAnsi" w:cstheme="minorHAnsi"/>
        </w:rPr>
        <w:t xml:space="preserve"> </w:t>
      </w:r>
      <w:r w:rsidR="00CC5E5B">
        <w:rPr>
          <w:rFonts w:asciiTheme="minorHAnsi" w:hAnsiTheme="minorHAnsi" w:cstheme="minorHAnsi"/>
        </w:rPr>
        <w:t xml:space="preserve">BACW-I also </w:t>
      </w:r>
      <w:r w:rsidR="00492CCC">
        <w:rPr>
          <w:rFonts w:asciiTheme="minorHAnsi" w:hAnsiTheme="minorHAnsi" w:cstheme="minorHAnsi"/>
        </w:rPr>
        <w:t>held an awards ceremony during the fundraiser honoring the following community and chi</w:t>
      </w:r>
      <w:r w:rsidR="000138DE">
        <w:rPr>
          <w:rFonts w:asciiTheme="minorHAnsi" w:hAnsiTheme="minorHAnsi" w:cstheme="minorHAnsi"/>
        </w:rPr>
        <w:t xml:space="preserve">ld welfare leaders in Illinois: </w:t>
      </w:r>
      <w:r w:rsidR="009D226D">
        <w:rPr>
          <w:rFonts w:asciiTheme="minorHAnsi" w:hAnsiTheme="minorHAnsi" w:cstheme="minorHAnsi"/>
        </w:rPr>
        <w:t>Mable Royster</w:t>
      </w:r>
      <w:r w:rsidR="00E06225">
        <w:rPr>
          <w:rFonts w:asciiTheme="minorHAnsi" w:hAnsiTheme="minorHAnsi" w:cstheme="minorHAnsi"/>
        </w:rPr>
        <w:t>-recipient of the “</w:t>
      </w:r>
      <w:r w:rsidR="00E06225">
        <w:rPr>
          <w:rFonts w:asciiTheme="minorHAnsi" w:hAnsiTheme="minorHAnsi" w:cstheme="minorHAnsi"/>
          <w:i/>
          <w:iCs/>
        </w:rPr>
        <w:t xml:space="preserve">Trailblazer of Change Award, </w:t>
      </w:r>
      <w:r w:rsidR="00B05399">
        <w:rPr>
          <w:rFonts w:asciiTheme="minorHAnsi" w:hAnsiTheme="minorHAnsi" w:cstheme="minorHAnsi"/>
        </w:rPr>
        <w:t>Dr. Doris Houston</w:t>
      </w:r>
      <w:r w:rsidR="00F264AB">
        <w:rPr>
          <w:rFonts w:asciiTheme="minorHAnsi" w:hAnsiTheme="minorHAnsi" w:cstheme="minorHAnsi"/>
        </w:rPr>
        <w:t>– recipient of the “</w:t>
      </w:r>
      <w:r w:rsidR="00C10E13">
        <w:rPr>
          <w:rFonts w:asciiTheme="minorHAnsi" w:hAnsiTheme="minorHAnsi" w:cstheme="minorHAnsi"/>
          <w:i/>
          <w:iCs/>
        </w:rPr>
        <w:t>Visionary Leader in Human Services Award”</w:t>
      </w:r>
      <w:r w:rsidR="00900BF7">
        <w:rPr>
          <w:rFonts w:asciiTheme="minorHAnsi" w:hAnsiTheme="minorHAnsi" w:cstheme="minorHAnsi"/>
          <w:i/>
          <w:iCs/>
        </w:rPr>
        <w:t xml:space="preserve">, </w:t>
      </w:r>
      <w:r w:rsidR="00B05399">
        <w:rPr>
          <w:rFonts w:asciiTheme="minorHAnsi" w:hAnsiTheme="minorHAnsi" w:cstheme="minorHAnsi"/>
        </w:rPr>
        <w:t>M</w:t>
      </w:r>
      <w:r w:rsidR="00E630E5">
        <w:rPr>
          <w:rFonts w:asciiTheme="minorHAnsi" w:hAnsiTheme="minorHAnsi" w:cstheme="minorHAnsi"/>
        </w:rPr>
        <w:t>yra Sampson</w:t>
      </w:r>
      <w:r w:rsidR="00A669D3">
        <w:rPr>
          <w:rFonts w:asciiTheme="minorHAnsi" w:hAnsiTheme="minorHAnsi" w:cstheme="minorHAnsi"/>
        </w:rPr>
        <w:t xml:space="preserve"> – recipient of the  </w:t>
      </w:r>
      <w:r w:rsidR="00A669D3">
        <w:rPr>
          <w:rFonts w:asciiTheme="minorHAnsi" w:hAnsiTheme="minorHAnsi" w:cstheme="minorHAnsi"/>
          <w:i/>
          <w:iCs/>
        </w:rPr>
        <w:t>“Community Impact Legacy Award”</w:t>
      </w:r>
      <w:r w:rsidR="00E630E5">
        <w:rPr>
          <w:rFonts w:asciiTheme="minorHAnsi" w:hAnsiTheme="minorHAnsi" w:cstheme="minorHAnsi"/>
          <w:i/>
          <w:iCs/>
        </w:rPr>
        <w:t xml:space="preserve">, </w:t>
      </w:r>
      <w:r w:rsidR="00E630E5" w:rsidRPr="00B75F75">
        <w:rPr>
          <w:rFonts w:asciiTheme="minorHAnsi" w:hAnsiTheme="minorHAnsi" w:cstheme="minorHAnsi"/>
        </w:rPr>
        <w:t>and Patrushka Sampeur-T</w:t>
      </w:r>
      <w:r w:rsidR="00B75F75" w:rsidRPr="00B75F75">
        <w:rPr>
          <w:rFonts w:asciiTheme="minorHAnsi" w:hAnsiTheme="minorHAnsi" w:cstheme="minorHAnsi"/>
        </w:rPr>
        <w:t>higpen</w:t>
      </w:r>
      <w:r w:rsidR="00B75F75">
        <w:rPr>
          <w:rFonts w:asciiTheme="minorHAnsi" w:hAnsiTheme="minorHAnsi" w:cstheme="minorHAnsi"/>
        </w:rPr>
        <w:t xml:space="preserve">-recipient of the </w:t>
      </w:r>
      <w:r w:rsidR="00B75F75">
        <w:rPr>
          <w:rFonts w:asciiTheme="minorHAnsi" w:hAnsiTheme="minorHAnsi" w:cstheme="minorHAnsi"/>
          <w:i/>
          <w:iCs/>
        </w:rPr>
        <w:t>Black Administrators in Child Welfare of Illinois President’s Award.</w:t>
      </w:r>
    </w:p>
    <w:p w14:paraId="5F6FF9CE" w14:textId="1A0FE375" w:rsidR="00D37E1D" w:rsidRDefault="00D37E1D" w:rsidP="00D37E1D">
      <w:pPr>
        <w:pStyle w:val="NormalWeb"/>
      </w:pPr>
      <w:r>
        <w:lastRenderedPageBreak/>
        <w:t xml:space="preserve">    </w:t>
      </w:r>
      <w:r>
        <w:rPr>
          <w:noProof/>
        </w:rPr>
        <w:drawing>
          <wp:inline distT="0" distB="0" distL="0" distR="0" wp14:anchorId="5B3CF34F" wp14:editId="6E95B8AC">
            <wp:extent cx="6100445" cy="4572000"/>
            <wp:effectExtent l="0" t="0" r="0" b="0"/>
            <wp:docPr id="122788117"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8117" name="Picture 1" descr="A group of people posing for a phot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126B419E" w14:textId="77777777" w:rsidR="00756E8A" w:rsidRDefault="00756E8A" w:rsidP="005457EA">
      <w:pPr>
        <w:pStyle w:val="NormalWeb"/>
        <w:rPr>
          <w:noProof/>
        </w:rPr>
      </w:pPr>
    </w:p>
    <w:p w14:paraId="72E6580A" w14:textId="695A1B1C" w:rsidR="005457EA" w:rsidRDefault="00D37E1D" w:rsidP="005457EA">
      <w:pPr>
        <w:pStyle w:val="NormalWeb"/>
      </w:pPr>
      <w:r>
        <w:t xml:space="preserve">         </w:t>
      </w:r>
      <w:r w:rsidR="00E61C0B">
        <w:t xml:space="preserve">         </w:t>
      </w:r>
      <w:r w:rsidR="005457EA">
        <w:rPr>
          <w:noProof/>
        </w:rPr>
        <w:drawing>
          <wp:inline distT="0" distB="0" distL="0" distR="0" wp14:anchorId="026C11F2" wp14:editId="5F6C9FF9">
            <wp:extent cx="4636008" cy="3474720"/>
            <wp:effectExtent l="0" t="0" r="0" b="0"/>
            <wp:docPr id="1668781435" name="Picture 166878143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81435" name="Picture 1668781435" descr="A group of people posing for a phot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6008" cy="3474720"/>
                    </a:xfrm>
                    <a:prstGeom prst="rect">
                      <a:avLst/>
                    </a:prstGeom>
                    <a:noFill/>
                    <a:ln>
                      <a:noFill/>
                    </a:ln>
                  </pic:spPr>
                </pic:pic>
              </a:graphicData>
            </a:graphic>
          </wp:inline>
        </w:drawing>
      </w:r>
    </w:p>
    <w:p w14:paraId="0ACCC752" w14:textId="1816CD09" w:rsidR="00B547C2" w:rsidRDefault="00392154" w:rsidP="00B547C2">
      <w:pPr>
        <w:pStyle w:val="NormalWeb"/>
      </w:pPr>
      <w:r>
        <w:lastRenderedPageBreak/>
        <w:t xml:space="preserve">                     </w:t>
      </w:r>
      <w:r w:rsidR="00756E8A">
        <w:rPr>
          <w:noProof/>
        </w:rPr>
        <w:drawing>
          <wp:inline distT="0" distB="0" distL="0" distR="0" wp14:anchorId="04173230" wp14:editId="45335652">
            <wp:extent cx="3858016" cy="3877310"/>
            <wp:effectExtent l="0" t="0" r="9525" b="8890"/>
            <wp:docPr id="1619800032" name="Picture 1619800032"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00032" name="Picture 1619800032" descr="A group of women standing in front of a bann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1882" cy="3891246"/>
                    </a:xfrm>
                    <a:prstGeom prst="rect">
                      <a:avLst/>
                    </a:prstGeom>
                    <a:noFill/>
                    <a:ln>
                      <a:noFill/>
                    </a:ln>
                  </pic:spPr>
                </pic:pic>
              </a:graphicData>
            </a:graphic>
          </wp:inline>
        </w:drawing>
      </w:r>
    </w:p>
    <w:p w14:paraId="583002E0" w14:textId="780BACCB" w:rsidR="000854AF" w:rsidRDefault="000854AF" w:rsidP="000854AF">
      <w:pPr>
        <w:pStyle w:val="NormalWeb"/>
      </w:pPr>
    </w:p>
    <w:p w14:paraId="7472A6F9" w14:textId="3B99D2BD" w:rsidR="00A62FDA" w:rsidRDefault="001A15FB" w:rsidP="00A62FDA">
      <w:pPr>
        <w:pStyle w:val="NormalWeb"/>
      </w:pPr>
      <w:r>
        <w:rPr>
          <w:noProof/>
        </w:rPr>
        <w:drawing>
          <wp:inline distT="0" distB="0" distL="0" distR="0" wp14:anchorId="01AFB6DF" wp14:editId="5A663399">
            <wp:extent cx="3044952" cy="2286000"/>
            <wp:effectExtent l="0" t="0" r="3175" b="0"/>
            <wp:docPr id="46937136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1361" name="Picture 1" descr="A group of people posing for a phot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00A62FDA" w:rsidRPr="00A62FDA">
        <w:rPr>
          <w:noProof/>
        </w:rPr>
        <w:t xml:space="preserve"> </w:t>
      </w:r>
      <w:r w:rsidR="00A62FDA">
        <w:rPr>
          <w:noProof/>
        </w:rPr>
        <w:drawing>
          <wp:inline distT="0" distB="0" distL="0" distR="0" wp14:anchorId="615565C3" wp14:editId="0B0CC67E">
            <wp:extent cx="3028140" cy="2273379"/>
            <wp:effectExtent l="0" t="0" r="1270" b="0"/>
            <wp:docPr id="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3911" cy="2285219"/>
                    </a:xfrm>
                    <a:prstGeom prst="rect">
                      <a:avLst/>
                    </a:prstGeom>
                    <a:noFill/>
                    <a:ln>
                      <a:noFill/>
                    </a:ln>
                  </pic:spPr>
                </pic:pic>
              </a:graphicData>
            </a:graphic>
          </wp:inline>
        </w:drawing>
      </w:r>
    </w:p>
    <w:p w14:paraId="2322C951" w14:textId="6D7CA1BB" w:rsidR="00953AAE" w:rsidRDefault="00953AAE" w:rsidP="00953AAE">
      <w:pPr>
        <w:pStyle w:val="NormalWeb"/>
      </w:pPr>
    </w:p>
    <w:p w14:paraId="4273D935" w14:textId="77777777" w:rsidR="00B12118" w:rsidRDefault="00B12118" w:rsidP="0012120E">
      <w:pPr>
        <w:rPr>
          <w:b/>
          <w:bCs/>
          <w:u w:val="single"/>
        </w:rPr>
      </w:pPr>
    </w:p>
    <w:p w14:paraId="4F834E55" w14:textId="236A5CB9" w:rsidR="0012120E" w:rsidRDefault="0012120E" w:rsidP="0012120E">
      <w:pPr>
        <w:rPr>
          <w:b/>
          <w:bCs/>
          <w:u w:val="single"/>
        </w:rPr>
      </w:pPr>
      <w:r w:rsidRPr="00127452">
        <w:rPr>
          <w:b/>
          <w:bCs/>
          <w:u w:val="single"/>
        </w:rPr>
        <w:t>Partnerships</w:t>
      </w:r>
    </w:p>
    <w:p w14:paraId="7B60F076" w14:textId="77777777" w:rsidR="0012120E" w:rsidRDefault="0012120E" w:rsidP="0012120E">
      <w:pPr>
        <w:rPr>
          <w:rFonts w:ascii="Times New Roman" w:hAnsi="Times New Roman" w:cs="Times New Roman"/>
          <w:szCs w:val="24"/>
        </w:rPr>
      </w:pPr>
      <w:r w:rsidRPr="00B77817">
        <w:rPr>
          <w:rFonts w:ascii="Times New Roman" w:hAnsi="Times New Roman" w:cs="Times New Roman"/>
          <w:szCs w:val="24"/>
          <w:u w:val="single"/>
        </w:rPr>
        <w:t>Chicago Association of Black Social Workers</w:t>
      </w:r>
      <w:r>
        <w:rPr>
          <w:rFonts w:ascii="Times New Roman" w:hAnsi="Times New Roman" w:cs="Times New Roman"/>
          <w:szCs w:val="24"/>
        </w:rPr>
        <w:t xml:space="preserve"> </w:t>
      </w:r>
    </w:p>
    <w:p w14:paraId="02BAEFE1" w14:textId="36C0BD10" w:rsidR="0012120E" w:rsidRPr="00517641" w:rsidRDefault="0012120E" w:rsidP="0012120E">
      <w:pPr>
        <w:rPr>
          <w:rFonts w:ascii="Times New Roman" w:hAnsi="Times New Roman" w:cs="Times New Roman"/>
          <w:szCs w:val="24"/>
          <w:u w:val="single"/>
        </w:rPr>
      </w:pPr>
      <w:r w:rsidRPr="00B77817">
        <w:rPr>
          <w:rFonts w:ascii="Times New Roman" w:hAnsi="Times New Roman" w:cs="Times New Roman"/>
          <w:szCs w:val="24"/>
          <w:u w:val="single"/>
        </w:rPr>
        <w:t>Illinois Department of Children and Family Services – African American Advisory Council Permanency Enhancement Program</w:t>
      </w:r>
      <w:r>
        <w:rPr>
          <w:rFonts w:ascii="Times New Roman" w:hAnsi="Times New Roman" w:cs="Times New Roman"/>
          <w:szCs w:val="24"/>
        </w:rPr>
        <w:t xml:space="preserve"> </w:t>
      </w:r>
    </w:p>
    <w:p w14:paraId="58914555" w14:textId="1D52D2F5" w:rsidR="0012120E" w:rsidRPr="002C4FE1" w:rsidRDefault="002C4FE1" w:rsidP="0012120E">
      <w:pPr>
        <w:rPr>
          <w:rFonts w:ascii="Times New Roman" w:hAnsi="Times New Roman" w:cs="Times New Roman"/>
          <w:szCs w:val="24"/>
          <w:u w:val="single"/>
        </w:rPr>
      </w:pPr>
      <w:r>
        <w:t xml:space="preserve"> </w:t>
      </w:r>
      <w:r w:rsidRPr="002C4FE1">
        <w:rPr>
          <w:u w:val="single"/>
        </w:rPr>
        <w:t>Illinois Department of Children and Family Services Office of Racial Equity and Practice</w:t>
      </w:r>
    </w:p>
    <w:p w14:paraId="581DA95E" w14:textId="77777777" w:rsidR="0012120E" w:rsidRPr="00E112DA" w:rsidRDefault="0012120E" w:rsidP="0012120E">
      <w:pPr>
        <w:rPr>
          <w:rFonts w:ascii="Times New Roman" w:hAnsi="Times New Roman" w:cs="Times New Roman"/>
          <w:szCs w:val="24"/>
          <w:u w:val="single"/>
        </w:rPr>
      </w:pPr>
      <w:r>
        <w:rPr>
          <w:rFonts w:ascii="Times New Roman" w:hAnsi="Times New Roman" w:cs="Times New Roman"/>
          <w:szCs w:val="24"/>
          <w:u w:val="single"/>
        </w:rPr>
        <w:lastRenderedPageBreak/>
        <w:t xml:space="preserve">Sankofa Safe Child </w:t>
      </w:r>
      <w:r w:rsidRPr="00E112DA">
        <w:rPr>
          <w:rFonts w:ascii="Times New Roman" w:hAnsi="Times New Roman" w:cs="Times New Roman"/>
          <w:szCs w:val="24"/>
          <w:u w:val="single"/>
        </w:rPr>
        <w:t xml:space="preserve">Initiative </w:t>
      </w:r>
    </w:p>
    <w:p w14:paraId="04F763AD" w14:textId="77777777" w:rsidR="0012120E" w:rsidRPr="00127452" w:rsidRDefault="0012120E" w:rsidP="0012120E">
      <w:pPr>
        <w:rPr>
          <w:rFonts w:ascii="Times New Roman" w:hAnsi="Times New Roman" w:cs="Times New Roman"/>
          <w:szCs w:val="24"/>
          <w:u w:val="single"/>
        </w:rPr>
      </w:pPr>
      <w:r w:rsidRPr="00127452">
        <w:rPr>
          <w:rFonts w:ascii="Times New Roman" w:hAnsi="Times New Roman" w:cs="Times New Roman"/>
          <w:szCs w:val="24"/>
          <w:u w:val="single"/>
        </w:rPr>
        <w:t>Lakeside Community Committee</w:t>
      </w:r>
    </w:p>
    <w:p w14:paraId="21B7A63C" w14:textId="5DB397BF" w:rsidR="0012120E" w:rsidRDefault="00F4362A" w:rsidP="0012120E">
      <w:pPr>
        <w:rPr>
          <w:rFonts w:ascii="Times New Roman" w:hAnsi="Times New Roman" w:cs="Times New Roman"/>
          <w:szCs w:val="24"/>
          <w:u w:val="single"/>
        </w:rPr>
      </w:pPr>
      <w:r>
        <w:rPr>
          <w:rFonts w:ascii="Times New Roman" w:hAnsi="Times New Roman" w:cs="Times New Roman"/>
          <w:szCs w:val="24"/>
          <w:u w:val="single"/>
        </w:rPr>
        <w:t>Illinois State University</w:t>
      </w:r>
      <w:r w:rsidR="00836FF3">
        <w:rPr>
          <w:rFonts w:ascii="Times New Roman" w:hAnsi="Times New Roman" w:cs="Times New Roman"/>
          <w:szCs w:val="24"/>
          <w:u w:val="single"/>
        </w:rPr>
        <w:t xml:space="preserve">-Office of </w:t>
      </w:r>
      <w:r w:rsidR="00B97B98">
        <w:rPr>
          <w:rFonts w:ascii="Times New Roman" w:hAnsi="Times New Roman" w:cs="Times New Roman"/>
          <w:szCs w:val="24"/>
          <w:u w:val="single"/>
        </w:rPr>
        <w:t>Equity and Inclusion</w:t>
      </w:r>
    </w:p>
    <w:p w14:paraId="0800A8E5" w14:textId="1C5C033B" w:rsidR="0012120E" w:rsidRDefault="0012120E" w:rsidP="0012120E">
      <w:pPr>
        <w:rPr>
          <w:rFonts w:ascii="Times New Roman" w:hAnsi="Times New Roman" w:cs="Times New Roman"/>
          <w:szCs w:val="24"/>
          <w:u w:val="single"/>
        </w:rPr>
      </w:pPr>
    </w:p>
    <w:p w14:paraId="71110BC7" w14:textId="77777777" w:rsidR="0012120E" w:rsidRDefault="0012120E" w:rsidP="0012120E">
      <w:pPr>
        <w:rPr>
          <w:rFonts w:cstheme="minorHAnsi"/>
          <w:b/>
          <w:bCs/>
          <w:szCs w:val="24"/>
          <w:u w:val="single"/>
        </w:rPr>
      </w:pPr>
      <w:r>
        <w:rPr>
          <w:rFonts w:cstheme="minorHAnsi"/>
          <w:b/>
          <w:bCs/>
          <w:szCs w:val="24"/>
          <w:u w:val="single"/>
        </w:rPr>
        <w:t>Financial Summary</w:t>
      </w:r>
    </w:p>
    <w:p w14:paraId="35FDB613" w14:textId="5C94141F" w:rsidR="0012120E" w:rsidRDefault="0012120E" w:rsidP="0012120E">
      <w:pPr>
        <w:rPr>
          <w:rFonts w:cstheme="minorHAnsi"/>
          <w:szCs w:val="24"/>
        </w:rPr>
      </w:pPr>
      <w:r>
        <w:rPr>
          <w:rFonts w:cstheme="minorHAnsi"/>
          <w:sz w:val="22"/>
          <w:szCs w:val="22"/>
        </w:rPr>
        <w:t xml:space="preserve"> </w:t>
      </w:r>
      <w:r w:rsidRPr="00153374">
        <w:rPr>
          <w:rFonts w:cstheme="minorHAnsi"/>
          <w:szCs w:val="24"/>
        </w:rPr>
        <w:t>Black Administrators in Ch</w:t>
      </w:r>
      <w:r>
        <w:rPr>
          <w:rFonts w:cstheme="minorHAnsi"/>
          <w:szCs w:val="24"/>
        </w:rPr>
        <w:t>ild Welfare of Illinois maintains a non-profit status. All operational funds are secured from membership dues and donations. Grant funds received are earmarked toward special projects, programs, and events.</w:t>
      </w:r>
    </w:p>
    <w:p w14:paraId="37D4D037" w14:textId="7A44977B" w:rsidR="0012120E" w:rsidRDefault="0012120E" w:rsidP="0012120E">
      <w:pPr>
        <w:rPr>
          <w:rFonts w:cstheme="minorHAnsi"/>
          <w:szCs w:val="24"/>
        </w:rPr>
      </w:pPr>
    </w:p>
    <w:p w14:paraId="25E37425" w14:textId="4C64777E" w:rsidR="0012120E" w:rsidRDefault="0012120E" w:rsidP="0012120E">
      <w:pPr>
        <w:rPr>
          <w:rFonts w:cstheme="minorHAnsi"/>
          <w:b/>
          <w:bCs/>
          <w:szCs w:val="24"/>
          <w:u w:val="single"/>
        </w:rPr>
      </w:pPr>
      <w:r>
        <w:rPr>
          <w:rFonts w:cstheme="minorHAnsi"/>
          <w:b/>
          <w:bCs/>
          <w:szCs w:val="24"/>
          <w:u w:val="single"/>
        </w:rPr>
        <w:t>202</w:t>
      </w:r>
      <w:r w:rsidR="000D08E8">
        <w:rPr>
          <w:rFonts w:cstheme="minorHAnsi"/>
          <w:b/>
          <w:bCs/>
          <w:szCs w:val="24"/>
          <w:u w:val="single"/>
        </w:rPr>
        <w:t>4</w:t>
      </w:r>
      <w:r>
        <w:rPr>
          <w:rFonts w:cstheme="minorHAnsi"/>
          <w:b/>
          <w:bCs/>
          <w:szCs w:val="24"/>
          <w:u w:val="single"/>
        </w:rPr>
        <w:t xml:space="preserve"> Operational Projections</w:t>
      </w:r>
    </w:p>
    <w:p w14:paraId="21EB6C49" w14:textId="77777777" w:rsidR="0012120E" w:rsidRPr="00563660" w:rsidRDefault="0012120E" w:rsidP="0012120E">
      <w:pPr>
        <w:rPr>
          <w:rFonts w:cstheme="minorHAnsi"/>
          <w:szCs w:val="24"/>
        </w:rPr>
      </w:pPr>
      <w:r w:rsidRPr="00563660">
        <w:rPr>
          <w:rFonts w:cstheme="minorHAnsi"/>
          <w:szCs w:val="24"/>
        </w:rPr>
        <w:t>To accomplish the overarching goals of community and professional development, the Black Administrators in Child Welfare of Illinois (B.A.C.W.-I) will continue planning and implement</w:t>
      </w:r>
      <w:r>
        <w:rPr>
          <w:rFonts w:cstheme="minorHAnsi"/>
          <w:szCs w:val="24"/>
        </w:rPr>
        <w:t>ing</w:t>
      </w:r>
      <w:r w:rsidRPr="00563660">
        <w:rPr>
          <w:rFonts w:cstheme="minorHAnsi"/>
          <w:szCs w:val="24"/>
        </w:rPr>
        <w:t xml:space="preserve"> annual programs and activities, including support from community and professional partners in </w:t>
      </w:r>
      <w:r>
        <w:rPr>
          <w:rFonts w:cstheme="minorHAnsi"/>
          <w:szCs w:val="24"/>
        </w:rPr>
        <w:t>the following</w:t>
      </w:r>
      <w:r w:rsidRPr="00563660">
        <w:rPr>
          <w:rFonts w:cstheme="minorHAnsi"/>
          <w:szCs w:val="24"/>
        </w:rPr>
        <w:t xml:space="preserve"> areas:</w:t>
      </w:r>
      <w:r>
        <w:rPr>
          <w:rFonts w:cstheme="minorHAnsi"/>
          <w:szCs w:val="24"/>
        </w:rPr>
        <w:t xml:space="preserve"> Child Welfare Enhancements, Professional Leadership Development, Skill Building, Social Justice, Community Development, and Economic Empowerment.</w:t>
      </w:r>
    </w:p>
    <w:p w14:paraId="34745128" w14:textId="77777777" w:rsidR="0012120E" w:rsidRDefault="0012120E" w:rsidP="0012120E">
      <w:pPr>
        <w:rPr>
          <w:rFonts w:cstheme="minorHAnsi"/>
          <w:szCs w:val="24"/>
        </w:rPr>
      </w:pPr>
    </w:p>
    <w:p w14:paraId="3DE1487A" w14:textId="06A64AC3" w:rsidR="0012120E" w:rsidRDefault="0012120E" w:rsidP="0012120E">
      <w:pPr>
        <w:rPr>
          <w:rFonts w:cstheme="minorHAnsi"/>
          <w:szCs w:val="24"/>
        </w:rPr>
      </w:pPr>
    </w:p>
    <w:p w14:paraId="348ED788" w14:textId="77777777" w:rsidR="0012120E" w:rsidRDefault="0012120E" w:rsidP="0012120E">
      <w:pPr>
        <w:rPr>
          <w:rFonts w:cstheme="minorHAnsi"/>
          <w:szCs w:val="24"/>
        </w:rPr>
      </w:pPr>
    </w:p>
    <w:p w14:paraId="10F49E17" w14:textId="77777777" w:rsidR="0012120E" w:rsidRDefault="0012120E" w:rsidP="0012120E">
      <w:pPr>
        <w:rPr>
          <w:rFonts w:ascii="Times New Roman" w:hAnsi="Times New Roman" w:cs="Times New Roman"/>
          <w:szCs w:val="24"/>
          <w:u w:val="single"/>
        </w:rPr>
      </w:pPr>
    </w:p>
    <w:p w14:paraId="0BB8E704" w14:textId="77777777" w:rsidR="0012120E" w:rsidRDefault="0012120E" w:rsidP="00180E8E">
      <w:pPr>
        <w:rPr>
          <w:rFonts w:ascii="Microsoft Sans Serif" w:hAnsi="Microsoft Sans Serif" w:cs="Microsoft Sans Serif"/>
          <w:color w:val="222222"/>
          <w:shd w:val="clear" w:color="auto" w:fill="FFFFFF"/>
        </w:rPr>
      </w:pPr>
    </w:p>
    <w:p w14:paraId="21465575" w14:textId="27698100" w:rsidR="00180E8E" w:rsidRPr="001C1B23" w:rsidRDefault="001C1B23" w:rsidP="00180E8E">
      <w:pPr>
        <w:rPr>
          <w:rFonts w:ascii="Microsoft Sans Serif" w:hAnsi="Microsoft Sans Serif" w:cs="Microsoft Sans Serif"/>
          <w:szCs w:val="24"/>
        </w:rPr>
      </w:pPr>
      <w:r w:rsidRPr="001C1B23">
        <w:rPr>
          <w:rFonts w:ascii="Microsoft Sans Serif" w:hAnsi="Microsoft Sans Serif" w:cs="Microsoft Sans Serif"/>
          <w:color w:val="222222"/>
          <w:shd w:val="clear" w:color="auto" w:fill="FFFFFF"/>
        </w:rPr>
        <w:t xml:space="preserve"> </w:t>
      </w:r>
      <w:r w:rsidR="00180E8E" w:rsidRPr="001C1B23">
        <w:rPr>
          <w:rFonts w:ascii="Microsoft Sans Serif" w:hAnsi="Microsoft Sans Serif" w:cs="Microsoft Sans Serif"/>
          <w:szCs w:val="24"/>
        </w:rPr>
        <w:t xml:space="preserve"> </w:t>
      </w:r>
    </w:p>
    <w:p w14:paraId="0505729C" w14:textId="77777777" w:rsidR="00D03CCE" w:rsidRDefault="00D03CCE" w:rsidP="004669ED">
      <w:pPr>
        <w:jc w:val="center"/>
        <w:rPr>
          <w:rFonts w:ascii="Microsoft Sans Serif" w:hAnsi="Microsoft Sans Serif" w:cs="Microsoft Sans Serif"/>
          <w:szCs w:val="24"/>
        </w:rPr>
      </w:pPr>
    </w:p>
    <w:p w14:paraId="37CDD705" w14:textId="6EBEA97D" w:rsidR="004669ED" w:rsidRDefault="004669ED" w:rsidP="004669ED">
      <w:pPr>
        <w:jc w:val="center"/>
        <w:rPr>
          <w:rFonts w:ascii="Microsoft Sans Serif" w:hAnsi="Microsoft Sans Serif" w:cs="Microsoft Sans Serif"/>
          <w:b/>
          <w:bCs/>
          <w:i/>
          <w:iCs/>
          <w:szCs w:val="24"/>
          <w:u w:val="single"/>
        </w:rPr>
      </w:pPr>
    </w:p>
    <w:p w14:paraId="071BA165" w14:textId="1C73F472" w:rsidR="00E52857" w:rsidRPr="00D03CCE" w:rsidRDefault="00D03CCE" w:rsidP="00D94B19">
      <w:pPr>
        <w:rPr>
          <w:rFonts w:ascii="Microsoft Sans Serif" w:hAnsi="Microsoft Sans Serif" w:cs="Microsoft Sans Serif"/>
          <w:b/>
          <w:bCs/>
          <w:szCs w:val="24"/>
          <w:u w:val="single"/>
        </w:rPr>
      </w:pPr>
      <w:r w:rsidRPr="00D03CCE">
        <w:t xml:space="preserve"> </w:t>
      </w:r>
    </w:p>
    <w:p w14:paraId="02DB1994" w14:textId="77777777" w:rsidR="00D94B19" w:rsidRPr="001C1B23" w:rsidRDefault="00D94B19" w:rsidP="006B257D">
      <w:pPr>
        <w:rPr>
          <w:rFonts w:ascii="Microsoft Sans Serif" w:hAnsi="Microsoft Sans Serif" w:cs="Microsoft Sans Serif"/>
          <w:szCs w:val="24"/>
        </w:rPr>
      </w:pPr>
    </w:p>
    <w:p w14:paraId="2B15C9B5" w14:textId="793D3214" w:rsidR="006B257D" w:rsidRDefault="00D03CCE" w:rsidP="006B257D">
      <w:r w:rsidRPr="00D03CCE">
        <w:t xml:space="preserve"> </w:t>
      </w:r>
    </w:p>
    <w:p w14:paraId="31572053" w14:textId="49046205" w:rsidR="00D03CCE" w:rsidRPr="001C1B23" w:rsidRDefault="00D03CCE" w:rsidP="006B257D">
      <w:pPr>
        <w:rPr>
          <w:rFonts w:ascii="Microsoft Sans Serif" w:hAnsi="Microsoft Sans Serif" w:cs="Microsoft Sans Serif"/>
          <w:szCs w:val="24"/>
        </w:rPr>
      </w:pPr>
      <w:r w:rsidRPr="00D03CCE">
        <w:t xml:space="preserve"> </w:t>
      </w:r>
    </w:p>
    <w:p w14:paraId="7DE7FA65" w14:textId="77777777" w:rsidR="006B257D" w:rsidRPr="001C1B23" w:rsidRDefault="006B257D" w:rsidP="006B257D">
      <w:pPr>
        <w:framePr w:wrap="auto" w:hAnchor="text" w:x="-260"/>
        <w:rPr>
          <w:rFonts w:ascii="Microsoft Sans Serif" w:hAnsi="Microsoft Sans Serif" w:cs="Microsoft Sans Serif"/>
          <w:szCs w:val="24"/>
        </w:rPr>
      </w:pPr>
    </w:p>
    <w:p w14:paraId="477DE622" w14:textId="77777777" w:rsidR="006B257D" w:rsidRPr="001C1B23" w:rsidRDefault="006B257D" w:rsidP="006B257D">
      <w:pPr>
        <w:framePr w:wrap="auto" w:hAnchor="text" w:x="-260"/>
        <w:rPr>
          <w:rFonts w:ascii="Microsoft Sans Serif" w:hAnsi="Microsoft Sans Serif" w:cs="Microsoft Sans Serif"/>
        </w:rPr>
      </w:pPr>
    </w:p>
    <w:p w14:paraId="57E1714F" w14:textId="2805628C" w:rsidR="0007381C" w:rsidRDefault="0007381C" w:rsidP="0007381C"/>
    <w:p w14:paraId="71A2682D" w14:textId="7771DB66" w:rsidR="0007381C" w:rsidRDefault="0007381C" w:rsidP="0007381C"/>
    <w:p w14:paraId="65FACC7E" w14:textId="7A2CA8D5" w:rsidR="0007381C" w:rsidRDefault="0007381C" w:rsidP="0007381C"/>
    <w:p w14:paraId="1E55F60E" w14:textId="40CCBC34" w:rsidR="0007381C" w:rsidRDefault="0007381C" w:rsidP="0007381C"/>
    <w:bookmarkEnd w:id="0"/>
    <w:p w14:paraId="1BFC4F12" w14:textId="3972357D" w:rsidR="00153374" w:rsidRDefault="00153374" w:rsidP="0007381C">
      <w:pPr>
        <w:rPr>
          <w:rFonts w:ascii="Times New Roman" w:hAnsi="Times New Roman" w:cs="Times New Roman"/>
          <w:szCs w:val="24"/>
          <w:u w:val="single"/>
        </w:rPr>
      </w:pPr>
    </w:p>
    <w:sectPr w:rsidR="00153374" w:rsidSect="00CB27A1">
      <w:headerReference w:type="default" r:id="rId27"/>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B596A" w14:textId="77777777" w:rsidR="0070773D" w:rsidRDefault="0070773D" w:rsidP="00A91D75">
      <w:r>
        <w:separator/>
      </w:r>
    </w:p>
  </w:endnote>
  <w:endnote w:type="continuationSeparator" w:id="0">
    <w:p w14:paraId="71F21CE8" w14:textId="77777777" w:rsidR="0070773D" w:rsidRDefault="0070773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60CB2" w14:textId="77777777" w:rsidR="0070773D" w:rsidRDefault="0070773D" w:rsidP="00A91D75">
      <w:r>
        <w:separator/>
      </w:r>
    </w:p>
  </w:footnote>
  <w:footnote w:type="continuationSeparator" w:id="0">
    <w:p w14:paraId="35A94F05" w14:textId="77777777" w:rsidR="0070773D" w:rsidRDefault="0070773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E91FAB6" w14:textId="77777777" w:rsidTr="00A7217A">
      <w:trPr>
        <w:trHeight w:val="1060"/>
      </w:trPr>
      <w:tc>
        <w:tcPr>
          <w:tcW w:w="5861" w:type="dxa"/>
        </w:tcPr>
        <w:p w14:paraId="32AEFB82" w14:textId="77777777" w:rsidR="008759A8" w:rsidRDefault="008759A8" w:rsidP="00A7217A">
          <w:pPr>
            <w:pStyle w:val="Header"/>
            <w:spacing w:after="0"/>
          </w:pPr>
          <w:r w:rsidRPr="008759A8">
            <w:rPr>
              <w:noProof/>
            </w:rPr>
            <mc:AlternateContent>
              <mc:Choice Requires="wps">
                <w:drawing>
                  <wp:inline distT="0" distB="0" distL="0" distR="0" wp14:anchorId="3EEBD2A0" wp14:editId="77FC289A">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03F354"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black [3213]" strokeweight="4.5pt">
                    <w10:anchorlock/>
                  </v:line>
                </w:pict>
              </mc:Fallback>
            </mc:AlternateContent>
          </w:r>
        </w:p>
      </w:tc>
      <w:tc>
        <w:tcPr>
          <w:tcW w:w="6420" w:type="dxa"/>
        </w:tcPr>
        <w:p w14:paraId="7DF36C63"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1FAE8C0A" wp14:editId="063F2B49">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DBDF9"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E8C0A" id="_x0000_t202" coordsize="21600,21600" o:spt="202" path="m,l,21600r21600,l21600,xe">
                    <v:stroke joinstyle="miter"/>
                    <v:path gradientshapeok="t" o:connecttype="rect"/>
                  </v:shapetype>
                  <v:shape id="Text Box 20" o:spid="_x0000_s1027"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393DBDF9"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406C4638" wp14:editId="14CE9CC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83694C7"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6C4638" id="Rectangle: Single Corner Snipped 15" o:spid="_x0000_s102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23232 [3215]" stroked="f">
                    <v:stroke joinstyle="miter"/>
                    <v:formulas/>
                    <v:path arrowok="t" o:connecttype="custom" o:connectlocs="0,0;991870,0;1191260,199390;1191260,398780;0,398780;0,0" o:connectangles="0,0,0,0,0,0" textboxrect="0,0,1191260,398780"/>
                    <v:textbox>
                      <w:txbxContent>
                        <w:p w14:paraId="783694C7"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A5300F"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D76684"/>
    <w:multiLevelType w:val="multilevel"/>
    <w:tmpl w:val="FF1C997A"/>
    <w:lvl w:ilvl="0">
      <w:start w:val="1"/>
      <w:numFmt w:val="decimal"/>
      <w:lvlText w:val="%1."/>
      <w:lvlJc w:val="left"/>
      <w:pPr>
        <w:ind w:left="360" w:hanging="360"/>
      </w:pPr>
      <w:rPr>
        <w:rFonts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A5E68"/>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F52F86"/>
    <w:multiLevelType w:val="multilevel"/>
    <w:tmpl w:val="DEE6A80A"/>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5300F" w:themeColor="accent1"/>
      </w:rPr>
    </w:lvl>
    <w:lvl w:ilvl="1">
      <w:start w:val="1"/>
      <w:numFmt w:val="bullet"/>
      <w:lvlText w:val="•"/>
      <w:lvlJc w:val="left"/>
      <w:pPr>
        <w:tabs>
          <w:tab w:val="num" w:pos="648"/>
        </w:tabs>
        <w:ind w:left="720" w:hanging="360"/>
      </w:pPr>
      <w:rPr>
        <w:rFonts w:ascii="Cambria" w:hAnsi="Cambria" w:hint="default"/>
        <w:color w:val="A5300F" w:themeColor="accent1"/>
      </w:rPr>
    </w:lvl>
    <w:lvl w:ilvl="2">
      <w:start w:val="1"/>
      <w:numFmt w:val="bullet"/>
      <w:lvlText w:val="•"/>
      <w:lvlJc w:val="left"/>
      <w:pPr>
        <w:tabs>
          <w:tab w:val="num" w:pos="1008"/>
        </w:tabs>
        <w:ind w:left="1080" w:hanging="360"/>
      </w:pPr>
      <w:rPr>
        <w:rFonts w:ascii="Cambria" w:hAnsi="Cambria" w:hint="default"/>
        <w:color w:val="A5300F" w:themeColor="accent1"/>
      </w:rPr>
    </w:lvl>
    <w:lvl w:ilvl="3">
      <w:start w:val="1"/>
      <w:numFmt w:val="bullet"/>
      <w:lvlText w:val="•"/>
      <w:lvlJc w:val="left"/>
      <w:pPr>
        <w:tabs>
          <w:tab w:val="num" w:pos="1368"/>
        </w:tabs>
        <w:ind w:left="1440" w:hanging="360"/>
      </w:pPr>
      <w:rPr>
        <w:rFonts w:ascii="Cambria" w:hAnsi="Cambria" w:hint="default"/>
        <w:color w:val="A5300F" w:themeColor="accent1"/>
      </w:rPr>
    </w:lvl>
    <w:lvl w:ilvl="4">
      <w:start w:val="1"/>
      <w:numFmt w:val="bullet"/>
      <w:lvlText w:val="•"/>
      <w:lvlJc w:val="left"/>
      <w:pPr>
        <w:tabs>
          <w:tab w:val="num" w:pos="1728"/>
        </w:tabs>
        <w:ind w:left="1800" w:hanging="360"/>
      </w:pPr>
      <w:rPr>
        <w:rFonts w:ascii="Cambria" w:hAnsi="Cambria" w:hint="default"/>
        <w:color w:val="A5300F" w:themeColor="accent1"/>
      </w:rPr>
    </w:lvl>
    <w:lvl w:ilvl="5">
      <w:start w:val="1"/>
      <w:numFmt w:val="bullet"/>
      <w:lvlText w:val=""/>
      <w:lvlJc w:val="left"/>
      <w:pPr>
        <w:tabs>
          <w:tab w:val="num" w:pos="2088"/>
        </w:tabs>
        <w:ind w:left="2160" w:hanging="360"/>
      </w:pPr>
      <w:rPr>
        <w:rFonts w:ascii="Wingdings" w:hAnsi="Wingdings" w:hint="default"/>
        <w:color w:val="A5300F" w:themeColor="accent1"/>
      </w:rPr>
    </w:lvl>
    <w:lvl w:ilvl="6">
      <w:start w:val="1"/>
      <w:numFmt w:val="bullet"/>
      <w:lvlText w:val=""/>
      <w:lvlJc w:val="left"/>
      <w:pPr>
        <w:tabs>
          <w:tab w:val="num" w:pos="2448"/>
        </w:tabs>
        <w:ind w:left="2520" w:hanging="360"/>
      </w:pPr>
      <w:rPr>
        <w:rFonts w:ascii="Symbol" w:hAnsi="Symbol" w:hint="default"/>
        <w:color w:val="A5300F" w:themeColor="accent1"/>
      </w:rPr>
    </w:lvl>
    <w:lvl w:ilvl="7">
      <w:start w:val="1"/>
      <w:numFmt w:val="bullet"/>
      <w:lvlText w:val="o"/>
      <w:lvlJc w:val="left"/>
      <w:pPr>
        <w:tabs>
          <w:tab w:val="num" w:pos="2808"/>
        </w:tabs>
        <w:ind w:left="2880" w:hanging="360"/>
      </w:pPr>
      <w:rPr>
        <w:rFonts w:ascii="Courier New" w:hAnsi="Courier New" w:hint="default"/>
        <w:color w:val="A5300F" w:themeColor="accent1"/>
      </w:rPr>
    </w:lvl>
    <w:lvl w:ilvl="8">
      <w:start w:val="1"/>
      <w:numFmt w:val="bullet"/>
      <w:lvlText w:val=""/>
      <w:lvlJc w:val="left"/>
      <w:pPr>
        <w:tabs>
          <w:tab w:val="num" w:pos="3168"/>
        </w:tabs>
        <w:ind w:left="3240" w:hanging="360"/>
      </w:pPr>
      <w:rPr>
        <w:rFonts w:ascii="Wingdings" w:hAnsi="Wingdings" w:hint="default"/>
        <w:color w:val="A5300F" w:themeColor="accent1"/>
      </w:rPr>
    </w:lvl>
  </w:abstractNum>
  <w:abstractNum w:abstractNumId="10" w15:restartNumberingAfterBreak="0">
    <w:nsid w:val="6C2D36E6"/>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839956">
    <w:abstractNumId w:val="2"/>
  </w:num>
  <w:num w:numId="2" w16cid:durableId="1618559483">
    <w:abstractNumId w:val="2"/>
    <w:lvlOverride w:ilvl="0">
      <w:startOverride w:val="1"/>
    </w:lvlOverride>
  </w:num>
  <w:num w:numId="3" w16cid:durableId="584072454">
    <w:abstractNumId w:val="4"/>
  </w:num>
  <w:num w:numId="4" w16cid:durableId="612593453">
    <w:abstractNumId w:val="2"/>
    <w:lvlOverride w:ilvl="0">
      <w:startOverride w:val="1"/>
    </w:lvlOverride>
  </w:num>
  <w:num w:numId="5" w16cid:durableId="313997513">
    <w:abstractNumId w:val="2"/>
    <w:lvlOverride w:ilvl="0">
      <w:startOverride w:val="1"/>
    </w:lvlOverride>
  </w:num>
  <w:num w:numId="6" w16cid:durableId="525413357">
    <w:abstractNumId w:val="2"/>
    <w:lvlOverride w:ilvl="0">
      <w:startOverride w:val="1"/>
    </w:lvlOverride>
  </w:num>
  <w:num w:numId="7" w16cid:durableId="1748460516">
    <w:abstractNumId w:val="2"/>
    <w:lvlOverride w:ilvl="0">
      <w:startOverride w:val="1"/>
    </w:lvlOverride>
  </w:num>
  <w:num w:numId="8" w16cid:durableId="1294362109">
    <w:abstractNumId w:val="0"/>
  </w:num>
  <w:num w:numId="9" w16cid:durableId="1390958731">
    <w:abstractNumId w:val="11"/>
  </w:num>
  <w:num w:numId="10" w16cid:durableId="753941957">
    <w:abstractNumId w:val="9"/>
  </w:num>
  <w:num w:numId="11" w16cid:durableId="1800175511">
    <w:abstractNumId w:val="9"/>
    <w:lvlOverride w:ilvl="0">
      <w:lvl w:ilvl="0">
        <w:start w:val="1"/>
        <w:numFmt w:val="bullet"/>
        <w:pStyle w:val="ListBullet"/>
        <w:lvlText w:val="•"/>
        <w:lvlJc w:val="left"/>
        <w:pPr>
          <w:tabs>
            <w:tab w:val="num" w:pos="288"/>
          </w:tabs>
          <w:ind w:left="504" w:hanging="216"/>
        </w:pPr>
        <w:rPr>
          <w:rFonts w:ascii="Cambria" w:hAnsi="Cambria" w:hint="default"/>
          <w:color w:val="A5300F" w:themeColor="accent1"/>
        </w:rPr>
      </w:lvl>
    </w:lvlOverride>
    <w:lvlOverride w:ilvl="1">
      <w:lvl w:ilvl="1">
        <w:start w:val="1"/>
        <w:numFmt w:val="bullet"/>
        <w:lvlText w:val="•"/>
        <w:lvlJc w:val="left"/>
        <w:pPr>
          <w:tabs>
            <w:tab w:val="num" w:pos="792"/>
          </w:tabs>
          <w:ind w:left="1008" w:hanging="216"/>
        </w:pPr>
        <w:rPr>
          <w:rFonts w:ascii="Cambria" w:hAnsi="Cambria" w:hint="default"/>
          <w:color w:val="A5300F" w:themeColor="accent1"/>
        </w:rPr>
      </w:lvl>
    </w:lvlOverride>
    <w:lvlOverride w:ilvl="2">
      <w:lvl w:ilvl="2">
        <w:start w:val="1"/>
        <w:numFmt w:val="bullet"/>
        <w:lvlText w:val="•"/>
        <w:lvlJc w:val="left"/>
        <w:pPr>
          <w:tabs>
            <w:tab w:val="num" w:pos="1296"/>
          </w:tabs>
          <w:ind w:left="1512" w:hanging="216"/>
        </w:pPr>
        <w:rPr>
          <w:rFonts w:ascii="Cambria" w:hAnsi="Cambria" w:hint="default"/>
          <w:color w:val="A5300F" w:themeColor="accent1"/>
        </w:rPr>
      </w:lvl>
    </w:lvlOverride>
    <w:lvlOverride w:ilvl="3">
      <w:lvl w:ilvl="3">
        <w:start w:val="1"/>
        <w:numFmt w:val="bullet"/>
        <w:lvlText w:val="•"/>
        <w:lvlJc w:val="left"/>
        <w:pPr>
          <w:tabs>
            <w:tab w:val="num" w:pos="1800"/>
          </w:tabs>
          <w:ind w:left="2016" w:hanging="216"/>
        </w:pPr>
        <w:rPr>
          <w:rFonts w:ascii="Cambria" w:hAnsi="Cambria" w:hint="default"/>
          <w:color w:val="A5300F" w:themeColor="accent1"/>
        </w:rPr>
      </w:lvl>
    </w:lvlOverride>
    <w:lvlOverride w:ilvl="4">
      <w:lvl w:ilvl="4">
        <w:start w:val="1"/>
        <w:numFmt w:val="bullet"/>
        <w:lvlText w:val="•"/>
        <w:lvlJc w:val="left"/>
        <w:pPr>
          <w:tabs>
            <w:tab w:val="num" w:pos="2304"/>
          </w:tabs>
          <w:ind w:left="2520" w:hanging="216"/>
        </w:pPr>
        <w:rPr>
          <w:rFonts w:ascii="Cambria" w:hAnsi="Cambria" w:hint="default"/>
          <w:color w:val="A5300F" w:themeColor="accent1"/>
        </w:rPr>
      </w:lvl>
    </w:lvlOverride>
    <w:lvlOverride w:ilvl="5">
      <w:lvl w:ilvl="5">
        <w:start w:val="1"/>
        <w:numFmt w:val="bullet"/>
        <w:lvlText w:val=""/>
        <w:lvlJc w:val="left"/>
        <w:pPr>
          <w:tabs>
            <w:tab w:val="num" w:pos="2808"/>
          </w:tabs>
          <w:ind w:left="3024" w:hanging="216"/>
        </w:pPr>
        <w:rPr>
          <w:rFonts w:ascii="Wingdings" w:hAnsi="Wingdings" w:hint="default"/>
          <w:color w:val="A5300F" w:themeColor="accent1"/>
        </w:rPr>
      </w:lvl>
    </w:lvlOverride>
    <w:lvlOverride w:ilvl="6">
      <w:lvl w:ilvl="6">
        <w:start w:val="1"/>
        <w:numFmt w:val="bullet"/>
        <w:lvlText w:val=""/>
        <w:lvlJc w:val="left"/>
        <w:pPr>
          <w:tabs>
            <w:tab w:val="num" w:pos="3312"/>
          </w:tabs>
          <w:ind w:left="3528" w:hanging="216"/>
        </w:pPr>
        <w:rPr>
          <w:rFonts w:ascii="Symbol" w:hAnsi="Symbol" w:hint="default"/>
          <w:color w:val="A5300F"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A5300F" w:themeColor="accent1"/>
        </w:rPr>
      </w:lvl>
    </w:lvlOverride>
    <w:lvlOverride w:ilvl="8">
      <w:lvl w:ilvl="8">
        <w:start w:val="1"/>
        <w:numFmt w:val="bullet"/>
        <w:lvlText w:val=""/>
        <w:lvlJc w:val="left"/>
        <w:pPr>
          <w:tabs>
            <w:tab w:val="num" w:pos="4320"/>
          </w:tabs>
          <w:ind w:left="4536" w:hanging="216"/>
        </w:pPr>
        <w:rPr>
          <w:rFonts w:ascii="Wingdings" w:hAnsi="Wingdings" w:hint="default"/>
          <w:color w:val="A5300F" w:themeColor="accent1"/>
        </w:rPr>
      </w:lvl>
    </w:lvlOverride>
  </w:num>
  <w:num w:numId="12" w16cid:durableId="1421020522">
    <w:abstractNumId w:val="9"/>
  </w:num>
  <w:num w:numId="13" w16cid:durableId="87385599">
    <w:abstractNumId w:val="9"/>
  </w:num>
  <w:num w:numId="14" w16cid:durableId="1528520311">
    <w:abstractNumId w:val="9"/>
    <w:lvlOverride w:ilvl="0">
      <w:lvl w:ilvl="0">
        <w:start w:val="1"/>
        <w:numFmt w:val="bullet"/>
        <w:pStyle w:val="ListBullet"/>
        <w:lvlText w:val="•"/>
        <w:lvlJc w:val="left"/>
        <w:pPr>
          <w:ind w:left="360" w:hanging="360"/>
        </w:pPr>
        <w:rPr>
          <w:rFonts w:ascii="Cambria" w:hAnsi="Cambria" w:hint="default"/>
          <w:color w:val="A5300F" w:themeColor="accent1"/>
        </w:rPr>
      </w:lvl>
    </w:lvlOverride>
    <w:lvlOverride w:ilvl="1">
      <w:lvl w:ilvl="1">
        <w:start w:val="1"/>
        <w:numFmt w:val="bullet"/>
        <w:lvlText w:val="•"/>
        <w:lvlJc w:val="left"/>
        <w:pPr>
          <w:ind w:left="864" w:hanging="360"/>
        </w:pPr>
        <w:rPr>
          <w:rFonts w:ascii="Cambria" w:hAnsi="Cambria" w:hint="default"/>
          <w:color w:val="A5300F" w:themeColor="accent1"/>
        </w:rPr>
      </w:lvl>
    </w:lvlOverride>
    <w:lvlOverride w:ilvl="2">
      <w:lvl w:ilvl="2">
        <w:start w:val="1"/>
        <w:numFmt w:val="bullet"/>
        <w:lvlText w:val="•"/>
        <w:lvlJc w:val="left"/>
        <w:pPr>
          <w:ind w:left="1368" w:hanging="360"/>
        </w:pPr>
        <w:rPr>
          <w:rFonts w:ascii="Cambria" w:hAnsi="Cambria" w:hint="default"/>
          <w:color w:val="A5300F" w:themeColor="accent1"/>
        </w:rPr>
      </w:lvl>
    </w:lvlOverride>
    <w:lvlOverride w:ilvl="3">
      <w:lvl w:ilvl="3">
        <w:start w:val="1"/>
        <w:numFmt w:val="bullet"/>
        <w:lvlText w:val="•"/>
        <w:lvlJc w:val="left"/>
        <w:pPr>
          <w:ind w:left="1872" w:hanging="360"/>
        </w:pPr>
        <w:rPr>
          <w:rFonts w:ascii="Cambria" w:hAnsi="Cambria" w:hint="default"/>
          <w:color w:val="A5300F" w:themeColor="accent1"/>
        </w:rPr>
      </w:lvl>
    </w:lvlOverride>
    <w:lvlOverride w:ilvl="4">
      <w:lvl w:ilvl="4">
        <w:start w:val="1"/>
        <w:numFmt w:val="bullet"/>
        <w:lvlText w:val="•"/>
        <w:lvlJc w:val="left"/>
        <w:pPr>
          <w:ind w:left="2376" w:hanging="360"/>
        </w:pPr>
        <w:rPr>
          <w:rFonts w:ascii="Cambria" w:hAnsi="Cambria" w:hint="default"/>
          <w:color w:val="A5300F" w:themeColor="accent1"/>
        </w:rPr>
      </w:lvl>
    </w:lvlOverride>
    <w:lvlOverride w:ilvl="5">
      <w:lvl w:ilvl="5">
        <w:start w:val="1"/>
        <w:numFmt w:val="bullet"/>
        <w:lvlText w:val=""/>
        <w:lvlJc w:val="left"/>
        <w:pPr>
          <w:ind w:left="2880" w:hanging="360"/>
        </w:pPr>
        <w:rPr>
          <w:rFonts w:ascii="Wingdings" w:hAnsi="Wingdings" w:hint="default"/>
          <w:color w:val="A5300F" w:themeColor="accent1"/>
        </w:rPr>
      </w:lvl>
    </w:lvlOverride>
    <w:lvlOverride w:ilvl="6">
      <w:lvl w:ilvl="6">
        <w:start w:val="1"/>
        <w:numFmt w:val="bullet"/>
        <w:lvlText w:val=""/>
        <w:lvlJc w:val="left"/>
        <w:pPr>
          <w:ind w:left="3384" w:hanging="360"/>
        </w:pPr>
        <w:rPr>
          <w:rFonts w:ascii="Symbol" w:hAnsi="Symbol" w:hint="default"/>
          <w:color w:val="A5300F" w:themeColor="accent1"/>
        </w:rPr>
      </w:lvl>
    </w:lvlOverride>
    <w:lvlOverride w:ilvl="7">
      <w:lvl w:ilvl="7">
        <w:start w:val="1"/>
        <w:numFmt w:val="bullet"/>
        <w:lvlText w:val="o"/>
        <w:lvlJc w:val="left"/>
        <w:pPr>
          <w:ind w:left="3888" w:hanging="360"/>
        </w:pPr>
        <w:rPr>
          <w:rFonts w:ascii="Courier New" w:hAnsi="Courier New" w:hint="default"/>
          <w:color w:val="A5300F" w:themeColor="accent1"/>
        </w:rPr>
      </w:lvl>
    </w:lvlOverride>
    <w:lvlOverride w:ilvl="8">
      <w:lvl w:ilvl="8">
        <w:start w:val="1"/>
        <w:numFmt w:val="bullet"/>
        <w:lvlText w:val=""/>
        <w:lvlJc w:val="left"/>
        <w:pPr>
          <w:ind w:left="4392" w:hanging="360"/>
        </w:pPr>
        <w:rPr>
          <w:rFonts w:ascii="Wingdings" w:hAnsi="Wingdings" w:hint="default"/>
          <w:color w:val="A5300F" w:themeColor="accent1"/>
        </w:rPr>
      </w:lvl>
    </w:lvlOverride>
  </w:num>
  <w:num w:numId="15" w16cid:durableId="1679313842">
    <w:abstractNumId w:val="9"/>
    <w:lvlOverride w:ilvl="0">
      <w:lvl w:ilvl="0">
        <w:start w:val="1"/>
        <w:numFmt w:val="bullet"/>
        <w:pStyle w:val="ListBullet"/>
        <w:lvlText w:val="•"/>
        <w:lvlJc w:val="left"/>
        <w:pPr>
          <w:ind w:left="648" w:hanging="360"/>
        </w:pPr>
        <w:rPr>
          <w:rFonts w:ascii="Cambria" w:hAnsi="Cambria" w:hint="default"/>
          <w:color w:val="A5300F" w:themeColor="accent1"/>
        </w:rPr>
      </w:lvl>
    </w:lvlOverride>
    <w:lvlOverride w:ilvl="1">
      <w:lvl w:ilvl="1">
        <w:start w:val="1"/>
        <w:numFmt w:val="bullet"/>
        <w:lvlText w:val="•"/>
        <w:lvlJc w:val="left"/>
        <w:pPr>
          <w:tabs>
            <w:tab w:val="num" w:pos="648"/>
          </w:tabs>
          <w:ind w:left="720" w:hanging="360"/>
        </w:pPr>
        <w:rPr>
          <w:rFonts w:ascii="Cambria" w:hAnsi="Cambria" w:hint="default"/>
          <w:color w:val="A5300F" w:themeColor="accent1"/>
        </w:rPr>
      </w:lvl>
    </w:lvlOverride>
    <w:lvlOverride w:ilvl="2">
      <w:lvl w:ilvl="2">
        <w:start w:val="1"/>
        <w:numFmt w:val="bullet"/>
        <w:lvlText w:val="•"/>
        <w:lvlJc w:val="left"/>
        <w:pPr>
          <w:tabs>
            <w:tab w:val="num" w:pos="1008"/>
          </w:tabs>
          <w:ind w:left="1080" w:hanging="360"/>
        </w:pPr>
        <w:rPr>
          <w:rFonts w:ascii="Cambria" w:hAnsi="Cambria" w:hint="default"/>
          <w:color w:val="A5300F" w:themeColor="accent1"/>
        </w:rPr>
      </w:lvl>
    </w:lvlOverride>
    <w:lvlOverride w:ilvl="3">
      <w:lvl w:ilvl="3">
        <w:start w:val="1"/>
        <w:numFmt w:val="bullet"/>
        <w:lvlText w:val="•"/>
        <w:lvlJc w:val="left"/>
        <w:pPr>
          <w:tabs>
            <w:tab w:val="num" w:pos="1368"/>
          </w:tabs>
          <w:ind w:left="1440" w:hanging="360"/>
        </w:pPr>
        <w:rPr>
          <w:rFonts w:ascii="Cambria" w:hAnsi="Cambria" w:hint="default"/>
          <w:color w:val="A5300F" w:themeColor="accent1"/>
        </w:rPr>
      </w:lvl>
    </w:lvlOverride>
    <w:lvlOverride w:ilvl="4">
      <w:lvl w:ilvl="4">
        <w:start w:val="1"/>
        <w:numFmt w:val="bullet"/>
        <w:lvlText w:val="•"/>
        <w:lvlJc w:val="left"/>
        <w:pPr>
          <w:tabs>
            <w:tab w:val="num" w:pos="1728"/>
          </w:tabs>
          <w:ind w:left="1800" w:hanging="360"/>
        </w:pPr>
        <w:rPr>
          <w:rFonts w:ascii="Cambria" w:hAnsi="Cambria" w:hint="default"/>
          <w:color w:val="A5300F" w:themeColor="accent1"/>
        </w:rPr>
      </w:lvl>
    </w:lvlOverride>
    <w:lvlOverride w:ilvl="5">
      <w:lvl w:ilvl="5">
        <w:start w:val="1"/>
        <w:numFmt w:val="bullet"/>
        <w:lvlText w:val=""/>
        <w:lvlJc w:val="left"/>
        <w:pPr>
          <w:tabs>
            <w:tab w:val="num" w:pos="2088"/>
          </w:tabs>
          <w:ind w:left="2160" w:hanging="360"/>
        </w:pPr>
        <w:rPr>
          <w:rFonts w:ascii="Wingdings" w:hAnsi="Wingdings" w:hint="default"/>
          <w:color w:val="A5300F" w:themeColor="accent1"/>
        </w:rPr>
      </w:lvl>
    </w:lvlOverride>
    <w:lvlOverride w:ilvl="6">
      <w:lvl w:ilvl="6">
        <w:start w:val="1"/>
        <w:numFmt w:val="bullet"/>
        <w:lvlText w:val=""/>
        <w:lvlJc w:val="left"/>
        <w:pPr>
          <w:tabs>
            <w:tab w:val="num" w:pos="2448"/>
          </w:tabs>
          <w:ind w:left="2520" w:hanging="360"/>
        </w:pPr>
        <w:rPr>
          <w:rFonts w:ascii="Symbol" w:hAnsi="Symbol" w:hint="default"/>
          <w:color w:val="A5300F"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A5300F" w:themeColor="accent1"/>
        </w:rPr>
      </w:lvl>
    </w:lvlOverride>
    <w:lvlOverride w:ilvl="8">
      <w:lvl w:ilvl="8">
        <w:start w:val="1"/>
        <w:numFmt w:val="bullet"/>
        <w:lvlText w:val=""/>
        <w:lvlJc w:val="left"/>
        <w:pPr>
          <w:tabs>
            <w:tab w:val="num" w:pos="3168"/>
          </w:tabs>
          <w:ind w:left="3240" w:hanging="360"/>
        </w:pPr>
        <w:rPr>
          <w:rFonts w:ascii="Wingdings" w:hAnsi="Wingdings" w:hint="default"/>
          <w:color w:val="A5300F" w:themeColor="accent1"/>
        </w:rPr>
      </w:lvl>
    </w:lvlOverride>
  </w:num>
  <w:num w:numId="16" w16cid:durableId="18845624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0710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40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1274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3485963">
    <w:abstractNumId w:val="6"/>
  </w:num>
  <w:num w:numId="21" w16cid:durableId="1239169510">
    <w:abstractNumId w:val="8"/>
  </w:num>
  <w:num w:numId="22" w16cid:durableId="831218341">
    <w:abstractNumId w:val="5"/>
  </w:num>
  <w:num w:numId="23" w16cid:durableId="1900625383">
    <w:abstractNumId w:val="3"/>
  </w:num>
  <w:num w:numId="24" w16cid:durableId="463934446">
    <w:abstractNumId w:val="1"/>
  </w:num>
  <w:num w:numId="25" w16cid:durableId="1703240834">
    <w:abstractNumId w:val="7"/>
  </w:num>
  <w:num w:numId="26" w16cid:durableId="12796838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E4"/>
    <w:rsid w:val="000138DE"/>
    <w:rsid w:val="00014B74"/>
    <w:rsid w:val="0002111D"/>
    <w:rsid w:val="0002628F"/>
    <w:rsid w:val="00053B6F"/>
    <w:rsid w:val="00072399"/>
    <w:rsid w:val="0007381C"/>
    <w:rsid w:val="00077723"/>
    <w:rsid w:val="00080260"/>
    <w:rsid w:val="000854AF"/>
    <w:rsid w:val="0009433F"/>
    <w:rsid w:val="000A4479"/>
    <w:rsid w:val="000A4EE3"/>
    <w:rsid w:val="000B1193"/>
    <w:rsid w:val="000B28C1"/>
    <w:rsid w:val="000B6FA0"/>
    <w:rsid w:val="000D08E8"/>
    <w:rsid w:val="000E2DA6"/>
    <w:rsid w:val="0010257F"/>
    <w:rsid w:val="00103DF6"/>
    <w:rsid w:val="0010471B"/>
    <w:rsid w:val="00115C94"/>
    <w:rsid w:val="0012120E"/>
    <w:rsid w:val="00127452"/>
    <w:rsid w:val="00127740"/>
    <w:rsid w:val="00130CAA"/>
    <w:rsid w:val="00133F38"/>
    <w:rsid w:val="001358E1"/>
    <w:rsid w:val="00150B98"/>
    <w:rsid w:val="00153374"/>
    <w:rsid w:val="00180E8E"/>
    <w:rsid w:val="00184B35"/>
    <w:rsid w:val="001865F2"/>
    <w:rsid w:val="0018738C"/>
    <w:rsid w:val="001A15FB"/>
    <w:rsid w:val="001B7921"/>
    <w:rsid w:val="001C1B23"/>
    <w:rsid w:val="001C7942"/>
    <w:rsid w:val="001D65D3"/>
    <w:rsid w:val="001E59F3"/>
    <w:rsid w:val="002063EE"/>
    <w:rsid w:val="00212321"/>
    <w:rsid w:val="002207B7"/>
    <w:rsid w:val="00226FF2"/>
    <w:rsid w:val="002302D2"/>
    <w:rsid w:val="00233311"/>
    <w:rsid w:val="00237F7E"/>
    <w:rsid w:val="002400AC"/>
    <w:rsid w:val="00247840"/>
    <w:rsid w:val="00254330"/>
    <w:rsid w:val="00274637"/>
    <w:rsid w:val="00274C3B"/>
    <w:rsid w:val="0028408B"/>
    <w:rsid w:val="00297DBE"/>
    <w:rsid w:val="002A1448"/>
    <w:rsid w:val="002A2CC7"/>
    <w:rsid w:val="002C02A4"/>
    <w:rsid w:val="002C4FE1"/>
    <w:rsid w:val="002C5CE2"/>
    <w:rsid w:val="002D0BA5"/>
    <w:rsid w:val="002D2BFD"/>
    <w:rsid w:val="002E4CB7"/>
    <w:rsid w:val="002F0827"/>
    <w:rsid w:val="003016D2"/>
    <w:rsid w:val="00304F9B"/>
    <w:rsid w:val="003136AD"/>
    <w:rsid w:val="00342438"/>
    <w:rsid w:val="0035259F"/>
    <w:rsid w:val="00383A6E"/>
    <w:rsid w:val="00392154"/>
    <w:rsid w:val="00393BE4"/>
    <w:rsid w:val="003B0B5C"/>
    <w:rsid w:val="003C4339"/>
    <w:rsid w:val="003C63FB"/>
    <w:rsid w:val="003E7B22"/>
    <w:rsid w:val="003F429C"/>
    <w:rsid w:val="00436B42"/>
    <w:rsid w:val="004669ED"/>
    <w:rsid w:val="004676B5"/>
    <w:rsid w:val="00467EE9"/>
    <w:rsid w:val="00477490"/>
    <w:rsid w:val="0048297C"/>
    <w:rsid w:val="004870E7"/>
    <w:rsid w:val="0049140C"/>
    <w:rsid w:val="00492CCC"/>
    <w:rsid w:val="00493407"/>
    <w:rsid w:val="004A433C"/>
    <w:rsid w:val="004A781B"/>
    <w:rsid w:val="004B037A"/>
    <w:rsid w:val="004D292A"/>
    <w:rsid w:val="004E0EFF"/>
    <w:rsid w:val="004E15DB"/>
    <w:rsid w:val="004F1A17"/>
    <w:rsid w:val="00500FB8"/>
    <w:rsid w:val="00517641"/>
    <w:rsid w:val="00520D61"/>
    <w:rsid w:val="00532F35"/>
    <w:rsid w:val="00543374"/>
    <w:rsid w:val="005457EA"/>
    <w:rsid w:val="00552510"/>
    <w:rsid w:val="005553A4"/>
    <w:rsid w:val="00563660"/>
    <w:rsid w:val="0057220F"/>
    <w:rsid w:val="00577305"/>
    <w:rsid w:val="005B1D79"/>
    <w:rsid w:val="005C2E0B"/>
    <w:rsid w:val="005D2469"/>
    <w:rsid w:val="005D3439"/>
    <w:rsid w:val="005D7C87"/>
    <w:rsid w:val="005E1FB9"/>
    <w:rsid w:val="005E24DD"/>
    <w:rsid w:val="005E3799"/>
    <w:rsid w:val="0060023E"/>
    <w:rsid w:val="00603958"/>
    <w:rsid w:val="00607987"/>
    <w:rsid w:val="00624BCC"/>
    <w:rsid w:val="00635EF0"/>
    <w:rsid w:val="00636982"/>
    <w:rsid w:val="006379FA"/>
    <w:rsid w:val="006459D9"/>
    <w:rsid w:val="00653A15"/>
    <w:rsid w:val="00665276"/>
    <w:rsid w:val="00673F44"/>
    <w:rsid w:val="00676D67"/>
    <w:rsid w:val="00694BD2"/>
    <w:rsid w:val="006A068C"/>
    <w:rsid w:val="006B0BAE"/>
    <w:rsid w:val="006B1303"/>
    <w:rsid w:val="006B257D"/>
    <w:rsid w:val="006C5712"/>
    <w:rsid w:val="006D693F"/>
    <w:rsid w:val="006E10D6"/>
    <w:rsid w:val="006E3AC9"/>
    <w:rsid w:val="00703365"/>
    <w:rsid w:val="0070773D"/>
    <w:rsid w:val="00713A68"/>
    <w:rsid w:val="00720D9B"/>
    <w:rsid w:val="0073442D"/>
    <w:rsid w:val="00744907"/>
    <w:rsid w:val="00756E8A"/>
    <w:rsid w:val="00760843"/>
    <w:rsid w:val="007711A1"/>
    <w:rsid w:val="007766B4"/>
    <w:rsid w:val="00780D19"/>
    <w:rsid w:val="00782A1F"/>
    <w:rsid w:val="0079205C"/>
    <w:rsid w:val="007B0DFA"/>
    <w:rsid w:val="007B0E2F"/>
    <w:rsid w:val="007E4457"/>
    <w:rsid w:val="007E5E59"/>
    <w:rsid w:val="007E741A"/>
    <w:rsid w:val="00810F3E"/>
    <w:rsid w:val="00815B70"/>
    <w:rsid w:val="00823D33"/>
    <w:rsid w:val="00836FF3"/>
    <w:rsid w:val="00847BE9"/>
    <w:rsid w:val="008759A8"/>
    <w:rsid w:val="00877F06"/>
    <w:rsid w:val="008808E5"/>
    <w:rsid w:val="008820C8"/>
    <w:rsid w:val="0088372B"/>
    <w:rsid w:val="00890BA1"/>
    <w:rsid w:val="00896F83"/>
    <w:rsid w:val="008B46AB"/>
    <w:rsid w:val="008B6124"/>
    <w:rsid w:val="008D3205"/>
    <w:rsid w:val="008E5639"/>
    <w:rsid w:val="008E707B"/>
    <w:rsid w:val="008F6D6D"/>
    <w:rsid w:val="008F7505"/>
    <w:rsid w:val="00900BF7"/>
    <w:rsid w:val="0090234B"/>
    <w:rsid w:val="009210A6"/>
    <w:rsid w:val="00924378"/>
    <w:rsid w:val="0092712A"/>
    <w:rsid w:val="00937066"/>
    <w:rsid w:val="00937B77"/>
    <w:rsid w:val="00942E63"/>
    <w:rsid w:val="00944D7A"/>
    <w:rsid w:val="00953AAE"/>
    <w:rsid w:val="0095608C"/>
    <w:rsid w:val="00962FEF"/>
    <w:rsid w:val="00974E80"/>
    <w:rsid w:val="00976521"/>
    <w:rsid w:val="00982AAB"/>
    <w:rsid w:val="00996FB4"/>
    <w:rsid w:val="009A0F76"/>
    <w:rsid w:val="009A58DF"/>
    <w:rsid w:val="009B6464"/>
    <w:rsid w:val="009C0AB3"/>
    <w:rsid w:val="009D226D"/>
    <w:rsid w:val="009D319F"/>
    <w:rsid w:val="009E104F"/>
    <w:rsid w:val="009E2092"/>
    <w:rsid w:val="00A02108"/>
    <w:rsid w:val="00A03BCD"/>
    <w:rsid w:val="00A10836"/>
    <w:rsid w:val="00A31EE3"/>
    <w:rsid w:val="00A32F39"/>
    <w:rsid w:val="00A3385C"/>
    <w:rsid w:val="00A62FDA"/>
    <w:rsid w:val="00A66641"/>
    <w:rsid w:val="00A669D3"/>
    <w:rsid w:val="00A7217A"/>
    <w:rsid w:val="00A7551A"/>
    <w:rsid w:val="00A76BD6"/>
    <w:rsid w:val="00A8334E"/>
    <w:rsid w:val="00A85CFA"/>
    <w:rsid w:val="00A86068"/>
    <w:rsid w:val="00A9098F"/>
    <w:rsid w:val="00A91194"/>
    <w:rsid w:val="00A91D75"/>
    <w:rsid w:val="00AC343A"/>
    <w:rsid w:val="00AC5B73"/>
    <w:rsid w:val="00AD08E4"/>
    <w:rsid w:val="00AD14BA"/>
    <w:rsid w:val="00AF5CD2"/>
    <w:rsid w:val="00B05399"/>
    <w:rsid w:val="00B05A40"/>
    <w:rsid w:val="00B12118"/>
    <w:rsid w:val="00B162A9"/>
    <w:rsid w:val="00B33845"/>
    <w:rsid w:val="00B3735C"/>
    <w:rsid w:val="00B547C2"/>
    <w:rsid w:val="00B5608B"/>
    <w:rsid w:val="00B72D5B"/>
    <w:rsid w:val="00B75F75"/>
    <w:rsid w:val="00B8259B"/>
    <w:rsid w:val="00B85B5B"/>
    <w:rsid w:val="00B86E7D"/>
    <w:rsid w:val="00B97B98"/>
    <w:rsid w:val="00BB447E"/>
    <w:rsid w:val="00BB4D90"/>
    <w:rsid w:val="00BC30BD"/>
    <w:rsid w:val="00BC4D8F"/>
    <w:rsid w:val="00BD77CA"/>
    <w:rsid w:val="00BF0E6D"/>
    <w:rsid w:val="00BF277A"/>
    <w:rsid w:val="00C06E89"/>
    <w:rsid w:val="00C10E13"/>
    <w:rsid w:val="00C14D34"/>
    <w:rsid w:val="00C3475B"/>
    <w:rsid w:val="00C35A24"/>
    <w:rsid w:val="00C35C91"/>
    <w:rsid w:val="00C37ADB"/>
    <w:rsid w:val="00C46CB5"/>
    <w:rsid w:val="00C47370"/>
    <w:rsid w:val="00C50FEA"/>
    <w:rsid w:val="00C54AE3"/>
    <w:rsid w:val="00C613B6"/>
    <w:rsid w:val="00C6323A"/>
    <w:rsid w:val="00C773A5"/>
    <w:rsid w:val="00C86C21"/>
    <w:rsid w:val="00C87193"/>
    <w:rsid w:val="00CB27A1"/>
    <w:rsid w:val="00CB5152"/>
    <w:rsid w:val="00CC5E5B"/>
    <w:rsid w:val="00CC6E33"/>
    <w:rsid w:val="00CD1EC5"/>
    <w:rsid w:val="00CE63BE"/>
    <w:rsid w:val="00CF0AAE"/>
    <w:rsid w:val="00D03CCE"/>
    <w:rsid w:val="00D223C5"/>
    <w:rsid w:val="00D23C66"/>
    <w:rsid w:val="00D33613"/>
    <w:rsid w:val="00D363D1"/>
    <w:rsid w:val="00D37E1D"/>
    <w:rsid w:val="00D476F7"/>
    <w:rsid w:val="00D52A9F"/>
    <w:rsid w:val="00D55CBC"/>
    <w:rsid w:val="00D74DD5"/>
    <w:rsid w:val="00D8272A"/>
    <w:rsid w:val="00D8631A"/>
    <w:rsid w:val="00D87CD8"/>
    <w:rsid w:val="00D92E82"/>
    <w:rsid w:val="00D94B19"/>
    <w:rsid w:val="00DB714C"/>
    <w:rsid w:val="00DC0846"/>
    <w:rsid w:val="00DE5DC1"/>
    <w:rsid w:val="00DF1CFA"/>
    <w:rsid w:val="00E02C59"/>
    <w:rsid w:val="00E06225"/>
    <w:rsid w:val="00E207C3"/>
    <w:rsid w:val="00E43D96"/>
    <w:rsid w:val="00E523C3"/>
    <w:rsid w:val="00E52857"/>
    <w:rsid w:val="00E533A8"/>
    <w:rsid w:val="00E5388E"/>
    <w:rsid w:val="00E54030"/>
    <w:rsid w:val="00E6016B"/>
    <w:rsid w:val="00E61C0B"/>
    <w:rsid w:val="00E630E5"/>
    <w:rsid w:val="00E64350"/>
    <w:rsid w:val="00E645A5"/>
    <w:rsid w:val="00E809C7"/>
    <w:rsid w:val="00E84C5C"/>
    <w:rsid w:val="00E929CC"/>
    <w:rsid w:val="00E94B95"/>
    <w:rsid w:val="00EA4751"/>
    <w:rsid w:val="00ED3052"/>
    <w:rsid w:val="00ED6905"/>
    <w:rsid w:val="00EF64C7"/>
    <w:rsid w:val="00F03462"/>
    <w:rsid w:val="00F03E1A"/>
    <w:rsid w:val="00F15145"/>
    <w:rsid w:val="00F1727B"/>
    <w:rsid w:val="00F24D44"/>
    <w:rsid w:val="00F264AB"/>
    <w:rsid w:val="00F4362A"/>
    <w:rsid w:val="00F467F1"/>
    <w:rsid w:val="00F55B9D"/>
    <w:rsid w:val="00F60D60"/>
    <w:rsid w:val="00F60DA8"/>
    <w:rsid w:val="00F6562D"/>
    <w:rsid w:val="00F74825"/>
    <w:rsid w:val="00F84B3E"/>
    <w:rsid w:val="00F93BA5"/>
    <w:rsid w:val="00F96642"/>
    <w:rsid w:val="00FB46EA"/>
    <w:rsid w:val="00FB6809"/>
    <w:rsid w:val="00FB7380"/>
    <w:rsid w:val="00FC2870"/>
    <w:rsid w:val="00FC5B74"/>
    <w:rsid w:val="00FE0D74"/>
    <w:rsid w:val="00FE3D2C"/>
    <w:rsid w:val="00FE60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DF4FB"/>
  <w15:docId w15:val="{EA88E78F-16AF-474D-8884-14684CB0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7B230B"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7B230B" w:themeColor="accent1" w:themeShade="BF"/>
    </w:rPr>
  </w:style>
  <w:style w:type="character" w:customStyle="1" w:styleId="FooterChar">
    <w:name w:val="Footer Char"/>
    <w:basedOn w:val="DefaultParagraphFont"/>
    <w:link w:val="Footer"/>
    <w:uiPriority w:val="99"/>
    <w:rPr>
      <w:color w:val="7B230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2323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7B230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23232"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7B230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7B230B" w:themeColor="accent1" w:themeShade="BF"/>
      <w:kern w:val="20"/>
      <w:sz w:val="36"/>
    </w:rPr>
  </w:style>
  <w:style w:type="character" w:customStyle="1" w:styleId="QuoteChar">
    <w:name w:val="Quote Char"/>
    <w:basedOn w:val="DefaultParagraphFont"/>
    <w:link w:val="Quote"/>
    <w:uiPriority w:val="3"/>
    <w:rsid w:val="00D55CBC"/>
    <w:rPr>
      <w:b/>
      <w:i/>
      <w:iCs/>
      <w:color w:val="7B230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7B230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7B230B" w:themeColor="accent1" w:themeShade="BF"/>
        <w:bottom w:val="single" w:sz="4" w:space="10" w:color="7B230B" w:themeColor="accent1" w:themeShade="BF"/>
      </w:pBdr>
      <w:spacing w:before="360" w:after="360"/>
      <w:ind w:left="864" w:right="864"/>
      <w:jc w:val="center"/>
    </w:pPr>
    <w:rPr>
      <w:i/>
      <w:iCs/>
      <w:color w:val="7B230B" w:themeColor="accent1" w:themeShade="BF"/>
    </w:rPr>
  </w:style>
  <w:style w:type="character" w:customStyle="1" w:styleId="IntenseQuoteChar">
    <w:name w:val="Intense Quote Char"/>
    <w:basedOn w:val="DefaultParagraphFont"/>
    <w:link w:val="IntenseQuote"/>
    <w:uiPriority w:val="30"/>
    <w:semiHidden/>
    <w:rsid w:val="00FE3D2C"/>
    <w:rPr>
      <w:i/>
      <w:iCs/>
      <w:color w:val="7B230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B9F2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character" w:styleId="UnresolvedMention">
    <w:name w:val="Unresolved Mention"/>
    <w:basedOn w:val="DefaultParagraphFont"/>
    <w:uiPriority w:val="99"/>
    <w:semiHidden/>
    <w:unhideWhenUsed/>
    <w:rsid w:val="00E645A5"/>
    <w:rPr>
      <w:color w:val="605E5C"/>
      <w:shd w:val="clear" w:color="auto" w:fill="E1DFDD"/>
    </w:rPr>
  </w:style>
  <w:style w:type="paragraph" w:styleId="NormalWeb">
    <w:name w:val="Normal (Web)"/>
    <w:basedOn w:val="Normal"/>
    <w:uiPriority w:val="99"/>
    <w:semiHidden/>
    <w:unhideWhenUsed/>
    <w:rsid w:val="00F03E1A"/>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6161">
      <w:bodyDiv w:val="1"/>
      <w:marLeft w:val="0"/>
      <w:marRight w:val="0"/>
      <w:marTop w:val="0"/>
      <w:marBottom w:val="0"/>
      <w:divBdr>
        <w:top w:val="none" w:sz="0" w:space="0" w:color="auto"/>
        <w:left w:val="none" w:sz="0" w:space="0" w:color="auto"/>
        <w:bottom w:val="none" w:sz="0" w:space="0" w:color="auto"/>
        <w:right w:val="none" w:sz="0" w:space="0" w:color="auto"/>
      </w:divBdr>
    </w:div>
    <w:div w:id="439885479">
      <w:bodyDiv w:val="1"/>
      <w:marLeft w:val="0"/>
      <w:marRight w:val="0"/>
      <w:marTop w:val="0"/>
      <w:marBottom w:val="0"/>
      <w:divBdr>
        <w:top w:val="none" w:sz="0" w:space="0" w:color="auto"/>
        <w:left w:val="none" w:sz="0" w:space="0" w:color="auto"/>
        <w:bottom w:val="none" w:sz="0" w:space="0" w:color="auto"/>
        <w:right w:val="none" w:sz="0" w:space="0" w:color="auto"/>
      </w:divBdr>
    </w:div>
    <w:div w:id="441414132">
      <w:bodyDiv w:val="1"/>
      <w:marLeft w:val="0"/>
      <w:marRight w:val="0"/>
      <w:marTop w:val="0"/>
      <w:marBottom w:val="0"/>
      <w:divBdr>
        <w:top w:val="none" w:sz="0" w:space="0" w:color="auto"/>
        <w:left w:val="none" w:sz="0" w:space="0" w:color="auto"/>
        <w:bottom w:val="none" w:sz="0" w:space="0" w:color="auto"/>
        <w:right w:val="none" w:sz="0" w:space="0" w:color="auto"/>
      </w:divBdr>
    </w:div>
    <w:div w:id="452481015">
      <w:bodyDiv w:val="1"/>
      <w:marLeft w:val="0"/>
      <w:marRight w:val="0"/>
      <w:marTop w:val="0"/>
      <w:marBottom w:val="0"/>
      <w:divBdr>
        <w:top w:val="none" w:sz="0" w:space="0" w:color="auto"/>
        <w:left w:val="none" w:sz="0" w:space="0" w:color="auto"/>
        <w:bottom w:val="none" w:sz="0" w:space="0" w:color="auto"/>
        <w:right w:val="none" w:sz="0" w:space="0" w:color="auto"/>
      </w:divBdr>
    </w:div>
    <w:div w:id="489755941">
      <w:bodyDiv w:val="1"/>
      <w:marLeft w:val="0"/>
      <w:marRight w:val="0"/>
      <w:marTop w:val="0"/>
      <w:marBottom w:val="0"/>
      <w:divBdr>
        <w:top w:val="none" w:sz="0" w:space="0" w:color="auto"/>
        <w:left w:val="none" w:sz="0" w:space="0" w:color="auto"/>
        <w:bottom w:val="none" w:sz="0" w:space="0" w:color="auto"/>
        <w:right w:val="none" w:sz="0" w:space="0" w:color="auto"/>
      </w:divBdr>
    </w:div>
    <w:div w:id="499854211">
      <w:bodyDiv w:val="1"/>
      <w:marLeft w:val="0"/>
      <w:marRight w:val="0"/>
      <w:marTop w:val="0"/>
      <w:marBottom w:val="0"/>
      <w:divBdr>
        <w:top w:val="none" w:sz="0" w:space="0" w:color="auto"/>
        <w:left w:val="none" w:sz="0" w:space="0" w:color="auto"/>
        <w:bottom w:val="none" w:sz="0" w:space="0" w:color="auto"/>
        <w:right w:val="none" w:sz="0" w:space="0" w:color="auto"/>
      </w:divBdr>
    </w:div>
    <w:div w:id="64470059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6994926">
      <w:bodyDiv w:val="1"/>
      <w:marLeft w:val="0"/>
      <w:marRight w:val="0"/>
      <w:marTop w:val="0"/>
      <w:marBottom w:val="0"/>
      <w:divBdr>
        <w:top w:val="none" w:sz="0" w:space="0" w:color="auto"/>
        <w:left w:val="none" w:sz="0" w:space="0" w:color="auto"/>
        <w:bottom w:val="none" w:sz="0" w:space="0" w:color="auto"/>
        <w:right w:val="none" w:sz="0" w:space="0" w:color="auto"/>
      </w:divBdr>
    </w:div>
    <w:div w:id="907612034">
      <w:bodyDiv w:val="1"/>
      <w:marLeft w:val="0"/>
      <w:marRight w:val="0"/>
      <w:marTop w:val="0"/>
      <w:marBottom w:val="0"/>
      <w:divBdr>
        <w:top w:val="none" w:sz="0" w:space="0" w:color="auto"/>
        <w:left w:val="none" w:sz="0" w:space="0" w:color="auto"/>
        <w:bottom w:val="none" w:sz="0" w:space="0" w:color="auto"/>
        <w:right w:val="none" w:sz="0" w:space="0" w:color="auto"/>
      </w:divBdr>
    </w:div>
    <w:div w:id="1101603026">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25014116">
      <w:bodyDiv w:val="1"/>
      <w:marLeft w:val="0"/>
      <w:marRight w:val="0"/>
      <w:marTop w:val="0"/>
      <w:marBottom w:val="0"/>
      <w:divBdr>
        <w:top w:val="none" w:sz="0" w:space="0" w:color="auto"/>
        <w:left w:val="none" w:sz="0" w:space="0" w:color="auto"/>
        <w:bottom w:val="none" w:sz="0" w:space="0" w:color="auto"/>
        <w:right w:val="none" w:sz="0" w:space="0" w:color="auto"/>
      </w:divBdr>
    </w:div>
    <w:div w:id="1365520245">
      <w:bodyDiv w:val="1"/>
      <w:marLeft w:val="0"/>
      <w:marRight w:val="0"/>
      <w:marTop w:val="0"/>
      <w:marBottom w:val="0"/>
      <w:divBdr>
        <w:top w:val="none" w:sz="0" w:space="0" w:color="auto"/>
        <w:left w:val="none" w:sz="0" w:space="0" w:color="auto"/>
        <w:bottom w:val="none" w:sz="0" w:space="0" w:color="auto"/>
        <w:right w:val="none" w:sz="0" w:space="0" w:color="auto"/>
      </w:divBdr>
    </w:div>
    <w:div w:id="1564678017">
      <w:bodyDiv w:val="1"/>
      <w:marLeft w:val="0"/>
      <w:marRight w:val="0"/>
      <w:marTop w:val="0"/>
      <w:marBottom w:val="0"/>
      <w:divBdr>
        <w:top w:val="none" w:sz="0" w:space="0" w:color="auto"/>
        <w:left w:val="none" w:sz="0" w:space="0" w:color="auto"/>
        <w:bottom w:val="none" w:sz="0" w:space="0" w:color="auto"/>
        <w:right w:val="none" w:sz="0" w:space="0" w:color="auto"/>
      </w:divBdr>
    </w:div>
    <w:div w:id="1629047979">
      <w:bodyDiv w:val="1"/>
      <w:marLeft w:val="0"/>
      <w:marRight w:val="0"/>
      <w:marTop w:val="0"/>
      <w:marBottom w:val="0"/>
      <w:divBdr>
        <w:top w:val="none" w:sz="0" w:space="0" w:color="auto"/>
        <w:left w:val="none" w:sz="0" w:space="0" w:color="auto"/>
        <w:bottom w:val="none" w:sz="0" w:space="0" w:color="auto"/>
        <w:right w:val="none" w:sz="0" w:space="0" w:color="auto"/>
      </w:divBdr>
    </w:div>
    <w:div w:id="1758402415">
      <w:bodyDiv w:val="1"/>
      <w:marLeft w:val="0"/>
      <w:marRight w:val="0"/>
      <w:marTop w:val="0"/>
      <w:marBottom w:val="0"/>
      <w:divBdr>
        <w:top w:val="none" w:sz="0" w:space="0" w:color="auto"/>
        <w:left w:val="none" w:sz="0" w:space="0" w:color="auto"/>
        <w:bottom w:val="none" w:sz="0" w:space="0" w:color="auto"/>
        <w:right w:val="none" w:sz="0" w:space="0" w:color="auto"/>
      </w:divBdr>
    </w:div>
    <w:div w:id="1816604928">
      <w:bodyDiv w:val="1"/>
      <w:marLeft w:val="0"/>
      <w:marRight w:val="0"/>
      <w:marTop w:val="0"/>
      <w:marBottom w:val="0"/>
      <w:divBdr>
        <w:top w:val="none" w:sz="0" w:space="0" w:color="auto"/>
        <w:left w:val="none" w:sz="0" w:space="0" w:color="auto"/>
        <w:bottom w:val="none" w:sz="0" w:space="0" w:color="auto"/>
        <w:right w:val="none" w:sz="0" w:space="0" w:color="auto"/>
      </w:divBdr>
    </w:div>
    <w:div w:id="1831016124">
      <w:bodyDiv w:val="1"/>
      <w:marLeft w:val="0"/>
      <w:marRight w:val="0"/>
      <w:marTop w:val="0"/>
      <w:marBottom w:val="0"/>
      <w:divBdr>
        <w:top w:val="none" w:sz="0" w:space="0" w:color="auto"/>
        <w:left w:val="none" w:sz="0" w:space="0" w:color="auto"/>
        <w:bottom w:val="none" w:sz="0" w:space="0" w:color="auto"/>
        <w:right w:val="none" w:sz="0" w:space="0" w:color="auto"/>
      </w:divBdr>
    </w:div>
    <w:div w:id="1897081242">
      <w:bodyDiv w:val="1"/>
      <w:marLeft w:val="0"/>
      <w:marRight w:val="0"/>
      <w:marTop w:val="0"/>
      <w:marBottom w:val="0"/>
      <w:divBdr>
        <w:top w:val="none" w:sz="0" w:space="0" w:color="auto"/>
        <w:left w:val="none" w:sz="0" w:space="0" w:color="auto"/>
        <w:bottom w:val="none" w:sz="0" w:space="0" w:color="auto"/>
        <w:right w:val="none" w:sz="0" w:space="0" w:color="auto"/>
      </w:divBdr>
    </w:div>
    <w:div w:id="191693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cw.il2014@gmail.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rawpixel.com/image/380149/business-hands-joined-together-teamwork"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1"/><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Annual%20report%20(Red%20and%20Black%20design).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7DBD8-D2C6-40D0-B1B4-B123A622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81</TotalTime>
  <Pages>11</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jamaal vargas</cp:lastModifiedBy>
  <cp:revision>2</cp:revision>
  <dcterms:created xsi:type="dcterms:W3CDTF">2025-01-21T00:19:00Z</dcterms:created>
  <dcterms:modified xsi:type="dcterms:W3CDTF">2025-01-21T00:19:00Z</dcterms:modified>
  <cp:contentStatus/>
  <cp:version/>
</cp:coreProperties>
</file>