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719D1" w14:textId="40AD5419" w:rsidR="009B0BE1" w:rsidRPr="009B0BE1" w:rsidRDefault="009B0BE1" w:rsidP="009B0BE1">
      <w:pPr>
        <w:pStyle w:val="Ingenmellomrom"/>
        <w:rPr>
          <w:sz w:val="24"/>
          <w:szCs w:val="24"/>
        </w:rPr>
      </w:pPr>
      <w:r w:rsidRPr="009B0BE1">
        <w:rPr>
          <w:sz w:val="24"/>
          <w:szCs w:val="24"/>
        </w:rPr>
        <w:t xml:space="preserve">Driftsstyret velforeningen for </w:t>
      </w:r>
    </w:p>
    <w:p w14:paraId="515E215B" w14:textId="15ECD4D0" w:rsidR="009B0BE1" w:rsidRPr="009B0BE1" w:rsidRDefault="009B0BE1" w:rsidP="009B0BE1">
      <w:pPr>
        <w:pStyle w:val="Ingenmellomrom"/>
        <w:rPr>
          <w:sz w:val="24"/>
          <w:szCs w:val="24"/>
        </w:rPr>
      </w:pPr>
      <w:r w:rsidRPr="009B0BE1">
        <w:rPr>
          <w:sz w:val="24"/>
          <w:szCs w:val="24"/>
        </w:rPr>
        <w:t>Bøylestad og Bøylefoss</w:t>
      </w:r>
    </w:p>
    <w:p w14:paraId="383E4BED" w14:textId="77777777" w:rsidR="009B0BE1" w:rsidRPr="009B0BE1" w:rsidRDefault="009B0BE1" w:rsidP="009B0BE1">
      <w:pPr>
        <w:pStyle w:val="Ingenmellomrom"/>
        <w:rPr>
          <w:sz w:val="24"/>
          <w:szCs w:val="24"/>
        </w:rPr>
      </w:pPr>
    </w:p>
    <w:p w14:paraId="28C22BE2" w14:textId="1A058B68" w:rsidR="009B0BE1" w:rsidRDefault="009B0BE1" w:rsidP="009B0BE1">
      <w:pPr>
        <w:pStyle w:val="Ingenmellomrom"/>
        <w:rPr>
          <w:sz w:val="24"/>
          <w:szCs w:val="24"/>
        </w:rPr>
      </w:pPr>
      <w:r w:rsidRPr="009B0BE1">
        <w:rPr>
          <w:sz w:val="24"/>
          <w:szCs w:val="24"/>
        </w:rPr>
        <w:t>Norconsult</w:t>
      </w:r>
    </w:p>
    <w:p w14:paraId="601F04FA" w14:textId="77777777" w:rsidR="00E7722C" w:rsidRPr="00E7722C" w:rsidRDefault="00E7722C" w:rsidP="00E7722C">
      <w:pPr>
        <w:shd w:val="clear" w:color="auto" w:fill="E3D5B6"/>
        <w:spacing w:after="0" w:line="240" w:lineRule="auto"/>
        <w:jc w:val="center"/>
        <w:textAlignment w:val="baseline"/>
        <w:outlineLvl w:val="4"/>
        <w:rPr>
          <w:rFonts w:ascii="Arial" w:eastAsia="Times New Roman" w:hAnsi="Arial" w:cs="Arial"/>
          <w:b/>
          <w:bCs/>
          <w:color w:val="292928"/>
          <w:szCs w:val="20"/>
          <w:lang w:eastAsia="nb-NO"/>
        </w:rPr>
      </w:pPr>
      <w:r w:rsidRPr="00E7722C">
        <w:rPr>
          <w:rFonts w:ascii="Arial" w:eastAsia="Times New Roman" w:hAnsi="Arial" w:cs="Arial"/>
          <w:b/>
          <w:bCs/>
          <w:color w:val="292928"/>
          <w:szCs w:val="20"/>
          <w:lang w:eastAsia="nb-NO"/>
        </w:rPr>
        <w:t>Hege Skjelbred-Eriksen</w:t>
      </w:r>
    </w:p>
    <w:p w14:paraId="210ECDCE" w14:textId="77777777" w:rsidR="00E7722C" w:rsidRPr="00E7722C" w:rsidRDefault="00E7722C" w:rsidP="00E7722C">
      <w:pPr>
        <w:shd w:val="clear" w:color="auto" w:fill="E3D5B6"/>
        <w:spacing w:after="0" w:line="240" w:lineRule="auto"/>
        <w:jc w:val="center"/>
        <w:textAlignment w:val="baseline"/>
        <w:rPr>
          <w:rFonts w:ascii="Arial" w:eastAsia="Times New Roman" w:hAnsi="Arial" w:cs="Arial"/>
          <w:color w:val="292928"/>
          <w:sz w:val="24"/>
          <w:szCs w:val="24"/>
          <w:lang w:eastAsia="nb-NO"/>
        </w:rPr>
      </w:pPr>
      <w:r w:rsidRPr="00E7722C">
        <w:rPr>
          <w:rFonts w:ascii="Arial" w:eastAsia="Times New Roman" w:hAnsi="Arial" w:cs="Arial"/>
          <w:color w:val="292928"/>
          <w:sz w:val="24"/>
          <w:szCs w:val="24"/>
          <w:lang w:eastAsia="nb-NO"/>
        </w:rPr>
        <w:t>Nestleder for avdeling internrevisjon</w:t>
      </w:r>
    </w:p>
    <w:p w14:paraId="0C60B904" w14:textId="77777777" w:rsidR="00E7722C" w:rsidRPr="009B0BE1" w:rsidRDefault="00E7722C" w:rsidP="009B0BE1">
      <w:pPr>
        <w:pStyle w:val="Ingenmellomrom"/>
        <w:rPr>
          <w:sz w:val="24"/>
          <w:szCs w:val="24"/>
        </w:rPr>
      </w:pPr>
    </w:p>
    <w:p w14:paraId="5675A24C" w14:textId="77777777" w:rsidR="00775246" w:rsidRDefault="00775246" w:rsidP="00387A8E">
      <w:pPr>
        <w:rPr>
          <w:rFonts w:ascii="Arial" w:hAnsi="Arial" w:cs="Arial"/>
          <w:b/>
          <w:bCs/>
          <w:sz w:val="24"/>
          <w:szCs w:val="24"/>
        </w:rPr>
      </w:pPr>
    </w:p>
    <w:p w14:paraId="775BAA01" w14:textId="39BB032D" w:rsidR="00387A8E" w:rsidRDefault="00387A8E" w:rsidP="00387A8E">
      <w:pPr>
        <w:rPr>
          <w:rFonts w:ascii="Arial" w:hAnsi="Arial" w:cs="Arial"/>
          <w:sz w:val="24"/>
          <w:szCs w:val="24"/>
        </w:rPr>
      </w:pPr>
      <w:r w:rsidRPr="00387A8E">
        <w:rPr>
          <w:rFonts w:ascii="Arial" w:hAnsi="Arial" w:cs="Arial"/>
          <w:b/>
          <w:bCs/>
          <w:sz w:val="24"/>
          <w:szCs w:val="24"/>
        </w:rPr>
        <w:t>Sak:</w:t>
      </w:r>
      <w:r>
        <w:rPr>
          <w:rFonts w:ascii="Arial" w:hAnsi="Arial" w:cs="Arial"/>
          <w:sz w:val="24"/>
          <w:szCs w:val="24"/>
        </w:rPr>
        <w:t xml:space="preserve"> </w:t>
      </w:r>
      <w:r w:rsidRPr="00387A8E">
        <w:rPr>
          <w:rFonts w:ascii="Arial" w:hAnsi="Arial" w:cs="Arial"/>
          <w:sz w:val="24"/>
          <w:szCs w:val="24"/>
        </w:rPr>
        <w:t>Bøylestad Energipark AS</w:t>
      </w:r>
      <w:r>
        <w:rPr>
          <w:rFonts w:ascii="Arial" w:hAnsi="Arial" w:cs="Arial"/>
          <w:sz w:val="24"/>
          <w:szCs w:val="24"/>
        </w:rPr>
        <w:t xml:space="preserve">, </w:t>
      </w:r>
      <w:r w:rsidRPr="00387A8E">
        <w:rPr>
          <w:rFonts w:ascii="Arial" w:hAnsi="Arial" w:cs="Arial"/>
          <w:b/>
          <w:bCs/>
          <w:sz w:val="24"/>
          <w:szCs w:val="24"/>
        </w:rPr>
        <w:t>Detaljregulering Bøylestad Energipark</w:t>
      </w:r>
      <w:r>
        <w:rPr>
          <w:rFonts w:ascii="Arial" w:hAnsi="Arial" w:cs="Arial"/>
          <w:sz w:val="24"/>
          <w:szCs w:val="24"/>
        </w:rPr>
        <w:t xml:space="preserve">, </w:t>
      </w:r>
      <w:r w:rsidRPr="00387A8E">
        <w:rPr>
          <w:rFonts w:ascii="Arial" w:hAnsi="Arial" w:cs="Arial"/>
          <w:sz w:val="24"/>
          <w:szCs w:val="24"/>
        </w:rPr>
        <w:t>Tilstands- og kapasitetsvurdering av fv. 3718 Bøylestadveien</w:t>
      </w:r>
      <w:r>
        <w:rPr>
          <w:rFonts w:ascii="Arial" w:hAnsi="Arial" w:cs="Arial"/>
          <w:sz w:val="24"/>
          <w:szCs w:val="24"/>
        </w:rPr>
        <w:t xml:space="preserve">. </w:t>
      </w:r>
      <w:proofErr w:type="spellStart"/>
      <w:r w:rsidRPr="00387A8E">
        <w:rPr>
          <w:rFonts w:ascii="Arial" w:hAnsi="Arial" w:cs="Arial"/>
          <w:sz w:val="24"/>
          <w:szCs w:val="24"/>
        </w:rPr>
        <w:t>Oppdragsnr</w:t>
      </w:r>
      <w:proofErr w:type="spellEnd"/>
      <w:r w:rsidRPr="00387A8E">
        <w:rPr>
          <w:rFonts w:ascii="Arial" w:hAnsi="Arial" w:cs="Arial"/>
          <w:sz w:val="24"/>
          <w:szCs w:val="24"/>
        </w:rPr>
        <w:t xml:space="preserve">.: 52502720 </w:t>
      </w:r>
      <w:proofErr w:type="spellStart"/>
      <w:r w:rsidRPr="00387A8E">
        <w:rPr>
          <w:rFonts w:ascii="Arial" w:hAnsi="Arial" w:cs="Arial"/>
          <w:sz w:val="24"/>
          <w:szCs w:val="24"/>
        </w:rPr>
        <w:t>Dokumentnr</w:t>
      </w:r>
      <w:proofErr w:type="spellEnd"/>
      <w:r w:rsidRPr="00387A8E">
        <w:rPr>
          <w:rFonts w:ascii="Arial" w:hAnsi="Arial" w:cs="Arial"/>
          <w:sz w:val="24"/>
          <w:szCs w:val="24"/>
        </w:rPr>
        <w:t>.: 001 Revisjon: J02 Dato: 2026-04-28</w:t>
      </w:r>
    </w:p>
    <w:p w14:paraId="2B306951" w14:textId="77777777" w:rsidR="00287C2B" w:rsidRDefault="00287C2B">
      <w:pPr>
        <w:rPr>
          <w:kern w:val="2"/>
          <w:szCs w:val="20"/>
          <w:lang w:eastAsia="nb-NO"/>
          <w14:ligatures w14:val="standardContextual"/>
        </w:rPr>
      </w:pPr>
      <w:r>
        <w:rPr>
          <w:rFonts w:ascii="Arial" w:hAnsi="Arial" w:cs="Arial"/>
          <w:sz w:val="22"/>
        </w:rPr>
        <w:t>Vi viser til ovennevnte sak og retter med dette en formell henvendelse til Norconsults etikkråd. Som beboere langs Bøylestadveien og daglige brukere av veien, stiller vi alvorlige spørsmål ved om rapporten gir et tilstrekkelig, balansert og faglig forsvarlig beslutningsgrunnlag for den videre planbehandlingen.</w:t>
      </w:r>
    </w:p>
    <w:p w14:paraId="7BC2DB26" w14:textId="7F7A50A8" w:rsidR="00287C2B" w:rsidRDefault="00287C2B">
      <w:pPr>
        <w:rPr>
          <w:kern w:val="2"/>
          <w:szCs w:val="20"/>
          <w:lang w:eastAsia="nb-NO"/>
          <w14:ligatures w14:val="standardContextual"/>
        </w:rPr>
      </w:pPr>
      <w:r>
        <w:rPr>
          <w:rFonts w:ascii="Arial" w:hAnsi="Arial" w:cs="Arial"/>
          <w:sz w:val="22"/>
        </w:rPr>
        <w:t xml:space="preserve">Rapporten beskriver selv veien som smal, uoversiktlig og preget av svak standard. Likevel konkluderes det med at veien, etter begrensede punktvise tiltak og om lag 1500 meter midtoppmerking, skal kunne betjene transport og trafikk til et industriområde på 1600 dekar med en </w:t>
      </w:r>
      <w:proofErr w:type="spellStart"/>
      <w:r>
        <w:rPr>
          <w:rFonts w:ascii="Arial" w:hAnsi="Arial" w:cs="Arial"/>
          <w:sz w:val="22"/>
        </w:rPr>
        <w:t>årsdøgntrafikk</w:t>
      </w:r>
      <w:proofErr w:type="spellEnd"/>
      <w:r>
        <w:rPr>
          <w:rFonts w:ascii="Arial" w:hAnsi="Arial" w:cs="Arial"/>
          <w:sz w:val="22"/>
        </w:rPr>
        <w:t xml:space="preserve"> på 1800. Etter vårt syn fremstår denne konklusjonen som utilstrekkelig begrunnet sett opp mot de faktiske forhold på stedet. Bøylestadveien er i realiteten en eldre og smal bygdevei som går gjennom etablerte gårdstun og tett på boliger. Når en slik vei foreslås som hovedatkomst til et industriområde av betydelig omfang, må det stilles strenge krav til dokumentasjon av kapasitet, trafikksikkerhet, framkommelighet og konsekvenser for berørte eiendommer og nærmiljø.</w:t>
      </w:r>
    </w:p>
    <w:p w14:paraId="4064B4A6" w14:textId="77777777" w:rsidR="00287C2B" w:rsidRDefault="00287C2B">
      <w:pPr>
        <w:rPr>
          <w:kern w:val="2"/>
          <w:szCs w:val="20"/>
          <w:lang w:eastAsia="nb-NO"/>
          <w14:ligatures w14:val="standardContextual"/>
        </w:rPr>
      </w:pPr>
      <w:r>
        <w:rPr>
          <w:rFonts w:ascii="Arial" w:hAnsi="Arial" w:cs="Arial"/>
          <w:sz w:val="22"/>
        </w:rPr>
        <w:t xml:space="preserve">Vi reagerer særlig på at rapporten, slik vi leser den, ikke tydelig redegjør for at veien går gjennom to gårdstun, og at bygninger i det ene tunet etter det opplyste må rives for å realisere den skisserte løsningen. Dette er etter vårt syn et vesentlig forhold som burde vært uttrykkelig beskrevet og vurdert. Videre kan vi ikke se at rapporten i tilstrekkelig grad behandler konsekvensene for trafikksikkerhet, barns skolevei, barns lek og opphold i nærmiljøet, eller andre forhold av betydning for berørte beboere. I plan- og bygningsloven fremheves hensynet til barn og unges </w:t>
      </w:r>
      <w:proofErr w:type="spellStart"/>
      <w:r>
        <w:rPr>
          <w:rFonts w:ascii="Arial" w:hAnsi="Arial" w:cs="Arial"/>
          <w:sz w:val="22"/>
        </w:rPr>
        <w:t>oppvekstvilkår</w:t>
      </w:r>
      <w:proofErr w:type="spellEnd"/>
      <w:r>
        <w:rPr>
          <w:rFonts w:ascii="Arial" w:hAnsi="Arial" w:cs="Arial"/>
          <w:sz w:val="22"/>
        </w:rPr>
        <w:t>, og både konsekvenser for miljø og samfunn og berørte interesser skal beskrives og vurderes. Når slike forhold ikke fremkommer klart i et dokument som skal inngå i grunnlaget for politiske beslutninger, er det etter vårt syn en nærliggende risiko for at saken behandles på et mangelfullt faktisk grunnlag.</w:t>
      </w:r>
    </w:p>
    <w:p w14:paraId="1F24A356" w14:textId="77777777" w:rsidR="00287C2B" w:rsidRDefault="00287C2B">
      <w:pPr>
        <w:rPr>
          <w:kern w:val="2"/>
          <w:szCs w:val="20"/>
          <w:lang w:eastAsia="nb-NO"/>
          <w14:ligatures w14:val="standardContextual"/>
        </w:rPr>
      </w:pPr>
      <w:r>
        <w:rPr>
          <w:rFonts w:ascii="Arial" w:hAnsi="Arial" w:cs="Arial"/>
          <w:sz w:val="22"/>
        </w:rPr>
        <w:t>Slik rapporten fremstår, etterlater den etter vårt syn begrunnet tvil om vurderingene er tilstrekkelig uavhengige og balanserte. Dette er i seg selv egnet til å svekke tilliten til rapportens premisser og til den faglige kvalitetssikringen som er foretatt. Vi har i tillegg registrert opplysninger som reiser spørsmål om habilitet. Etter alminnelige forvaltningsrettslige prinsipper er det ikke bare faktisk partiskhet som er relevant, men også om det foreligger omstendigheter som er egnet til å svekke tilliten til upartiskheten. Vi ber derfor om at Norconsult foretar en konkret og dokumenterbar vurdering av habilitetsspørsmålet i saken, herunder hvem som har deltatt i utarbeidelsen og kvalitetssikringen av rapporten og på hvilket grunnlag habiliteten er vurdert.</w:t>
      </w:r>
    </w:p>
    <w:p w14:paraId="7CDE7CF1" w14:textId="77777777" w:rsidR="00287C2B" w:rsidRDefault="00287C2B">
      <w:pPr>
        <w:rPr>
          <w:kern w:val="2"/>
          <w:szCs w:val="20"/>
          <w:lang w:eastAsia="nb-NO"/>
          <w14:ligatures w14:val="standardContextual"/>
        </w:rPr>
      </w:pPr>
      <w:r>
        <w:rPr>
          <w:rFonts w:ascii="Arial" w:hAnsi="Arial" w:cs="Arial"/>
          <w:sz w:val="22"/>
        </w:rPr>
        <w:lastRenderedPageBreak/>
        <w:t>Velforeningen for Bøylestad og Bøylefoss har i løpet av mai ved flere anledninger forsøkt å komme i kontakt med oppdragsleder for Bøylestad Energipark i Norconsult, uten å lykkes. Det er lagt igjen talemeldinger, og kontoret i Kristiansand er kontaktet med anmodning om tilbakemelding, uten at dette så langt har ført frem. Når en sak har så stor betydning for berørte boligeiere og grunneiere, mener vi det må kunne forventes en mer tilgjengelig, etterprøvbar og ryddig oppfølging. Vi ber derfor om en skriftlig tilbakemelding innen rimelig tid på hvordan Norconsult vil følge opp de spørsmål som er reist, herunder om rapportens faktiske premisser, de faglige vurderingene av trafikksikkerhet og nærmiljø, samt habilitetsspørsmålet knyttet til kvalitetssikringen. Vi ber også om at denne henvendelsen inngår i Norconsults videre behandling av saken.</w:t>
      </w:r>
    </w:p>
    <w:p w14:paraId="0D09C452" w14:textId="77777777" w:rsidR="00287C2B" w:rsidRDefault="00287C2B">
      <w:pPr>
        <w:rPr>
          <w:kern w:val="2"/>
          <w:szCs w:val="20"/>
          <w:lang w:eastAsia="nb-NO"/>
          <w14:ligatures w14:val="standardContextual"/>
        </w:rPr>
      </w:pPr>
      <w:r>
        <w:rPr>
          <w:rFonts w:ascii="Arial" w:hAnsi="Arial" w:cs="Arial"/>
          <w:sz w:val="22"/>
        </w:rPr>
        <w:t>Med vennlig hilsen</w:t>
      </w:r>
      <w:r>
        <w:br/>
      </w:r>
      <w:r>
        <w:rPr>
          <w:rFonts w:ascii="Arial" w:hAnsi="Arial" w:cs="Arial"/>
          <w:sz w:val="22"/>
        </w:rPr>
        <w:t>Driftsstyret i Velforeningen for Bøylestad og Bøylefoss</w:t>
      </w:r>
      <w:r>
        <w:br/>
      </w:r>
      <w:r>
        <w:rPr>
          <w:rFonts w:ascii="Arial" w:hAnsi="Arial" w:cs="Arial"/>
          <w:sz w:val="22"/>
        </w:rPr>
        <w:t xml:space="preserve">ved Odd Egil Tjøstheim, Ragnar Bøylestad, Magne Løvdal og Solveig </w:t>
      </w:r>
      <w:proofErr w:type="spellStart"/>
      <w:r>
        <w:rPr>
          <w:rFonts w:ascii="Arial" w:hAnsi="Arial" w:cs="Arial"/>
          <w:sz w:val="22"/>
        </w:rPr>
        <w:t>Bygdås</w:t>
      </w:r>
      <w:proofErr w:type="spellEnd"/>
    </w:p>
    <w:p w14:paraId="0C81FEFC" w14:textId="6B1A2DB2" w:rsidR="00387A8E" w:rsidRPr="002B19FD" w:rsidRDefault="00387A8E" w:rsidP="00387A8E">
      <w:pPr>
        <w:rPr>
          <w:rFonts w:ascii="Arial" w:hAnsi="Arial" w:cs="Arial"/>
          <w:sz w:val="24"/>
          <w:szCs w:val="24"/>
        </w:rPr>
      </w:pPr>
    </w:p>
    <w:sectPr w:rsidR="00387A8E" w:rsidRPr="002B19FD" w:rsidSect="00202A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05FA"/>
    <w:multiLevelType w:val="hybridMultilevel"/>
    <w:tmpl w:val="D256B3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0607D23"/>
    <w:multiLevelType w:val="hybridMultilevel"/>
    <w:tmpl w:val="028033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596160546">
    <w:abstractNumId w:val="1"/>
  </w:num>
  <w:num w:numId="2" w16cid:durableId="2141611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A8E"/>
    <w:rsid w:val="001845F3"/>
    <w:rsid w:val="00202A93"/>
    <w:rsid w:val="00262AF8"/>
    <w:rsid w:val="00287C2B"/>
    <w:rsid w:val="002B19FD"/>
    <w:rsid w:val="00354ED1"/>
    <w:rsid w:val="0038201C"/>
    <w:rsid w:val="00387A8E"/>
    <w:rsid w:val="00392661"/>
    <w:rsid w:val="00394D3B"/>
    <w:rsid w:val="00472EDA"/>
    <w:rsid w:val="004F2D69"/>
    <w:rsid w:val="00503B5B"/>
    <w:rsid w:val="00625793"/>
    <w:rsid w:val="00680A66"/>
    <w:rsid w:val="006B102B"/>
    <w:rsid w:val="006D6B9C"/>
    <w:rsid w:val="006F08EE"/>
    <w:rsid w:val="00775246"/>
    <w:rsid w:val="007B2150"/>
    <w:rsid w:val="008D4998"/>
    <w:rsid w:val="0091792A"/>
    <w:rsid w:val="009B0BE1"/>
    <w:rsid w:val="00B56693"/>
    <w:rsid w:val="00BB1591"/>
    <w:rsid w:val="00BD76A1"/>
    <w:rsid w:val="00C21AFF"/>
    <w:rsid w:val="00D1776C"/>
    <w:rsid w:val="00DD35D0"/>
    <w:rsid w:val="00E7722C"/>
    <w:rsid w:val="00EA654D"/>
    <w:rsid w:val="00F025E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3CBCA"/>
  <w15:chartTrackingRefBased/>
  <w15:docId w15:val="{7BAD67F4-DDBF-487A-B9D2-A066544FF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A93"/>
  </w:style>
  <w:style w:type="paragraph" w:styleId="Overskrift1">
    <w:name w:val="heading 1"/>
    <w:basedOn w:val="Normal"/>
    <w:next w:val="Normal"/>
    <w:link w:val="Overskrift1Tegn"/>
    <w:uiPriority w:val="9"/>
    <w:qFormat/>
    <w:rsid w:val="00387A8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Overskrift2">
    <w:name w:val="heading 2"/>
    <w:basedOn w:val="Normal"/>
    <w:next w:val="Normal"/>
    <w:link w:val="Overskrift2Tegn"/>
    <w:uiPriority w:val="9"/>
    <w:semiHidden/>
    <w:unhideWhenUsed/>
    <w:qFormat/>
    <w:rsid w:val="00387A8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Overskrift3">
    <w:name w:val="heading 3"/>
    <w:basedOn w:val="Normal"/>
    <w:next w:val="Normal"/>
    <w:link w:val="Overskrift3Tegn"/>
    <w:uiPriority w:val="9"/>
    <w:semiHidden/>
    <w:unhideWhenUsed/>
    <w:qFormat/>
    <w:rsid w:val="00387A8E"/>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Overskrift4">
    <w:name w:val="heading 4"/>
    <w:basedOn w:val="Normal"/>
    <w:next w:val="Normal"/>
    <w:link w:val="Overskrift4Tegn"/>
    <w:uiPriority w:val="9"/>
    <w:semiHidden/>
    <w:unhideWhenUsed/>
    <w:qFormat/>
    <w:rsid w:val="00387A8E"/>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Overskrift5">
    <w:name w:val="heading 5"/>
    <w:basedOn w:val="Normal"/>
    <w:next w:val="Normal"/>
    <w:link w:val="Overskrift5Tegn"/>
    <w:uiPriority w:val="9"/>
    <w:semiHidden/>
    <w:unhideWhenUsed/>
    <w:qFormat/>
    <w:rsid w:val="00387A8E"/>
    <w:pPr>
      <w:keepNext/>
      <w:keepLines/>
      <w:spacing w:before="80" w:after="40"/>
      <w:outlineLvl w:val="4"/>
    </w:pPr>
    <w:rPr>
      <w:rFonts w:asciiTheme="minorHAnsi" w:eastAsiaTheme="majorEastAsia" w:hAnsiTheme="minorHAnsi" w:cstheme="majorBidi"/>
      <w:color w:val="365F91" w:themeColor="accent1" w:themeShade="BF"/>
    </w:rPr>
  </w:style>
  <w:style w:type="paragraph" w:styleId="Overskrift6">
    <w:name w:val="heading 6"/>
    <w:basedOn w:val="Normal"/>
    <w:next w:val="Normal"/>
    <w:link w:val="Overskrift6Tegn"/>
    <w:uiPriority w:val="9"/>
    <w:semiHidden/>
    <w:unhideWhenUsed/>
    <w:qFormat/>
    <w:rsid w:val="00387A8E"/>
    <w:pPr>
      <w:keepNext/>
      <w:keepLines/>
      <w:spacing w:before="40" w:after="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87A8E"/>
    <w:pPr>
      <w:keepNext/>
      <w:keepLines/>
      <w:spacing w:before="40" w:after="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387A8E"/>
    <w:pPr>
      <w:keepNext/>
      <w:keepLines/>
      <w:spacing w:after="0"/>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87A8E"/>
    <w:pPr>
      <w:keepNext/>
      <w:keepLines/>
      <w:spacing w:after="0"/>
      <w:outlineLvl w:val="8"/>
    </w:pPr>
    <w:rPr>
      <w:rFonts w:asciiTheme="minorHAnsi" w:eastAsiaTheme="majorEastAsia" w:hAnsiTheme="minorHAnsi"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87A8E"/>
    <w:rPr>
      <w:rFonts w:asciiTheme="majorHAnsi" w:eastAsiaTheme="majorEastAsia" w:hAnsiTheme="majorHAnsi" w:cstheme="majorBidi"/>
      <w:color w:val="365F91" w:themeColor="accent1" w:themeShade="BF"/>
      <w:sz w:val="40"/>
      <w:szCs w:val="40"/>
    </w:rPr>
  </w:style>
  <w:style w:type="character" w:customStyle="1" w:styleId="Overskrift2Tegn">
    <w:name w:val="Overskrift 2 Tegn"/>
    <w:basedOn w:val="Standardskriftforavsnitt"/>
    <w:link w:val="Overskrift2"/>
    <w:uiPriority w:val="9"/>
    <w:semiHidden/>
    <w:rsid w:val="00387A8E"/>
    <w:rPr>
      <w:rFonts w:asciiTheme="majorHAnsi" w:eastAsiaTheme="majorEastAsia" w:hAnsiTheme="majorHAnsi" w:cstheme="majorBidi"/>
      <w:color w:val="365F91" w:themeColor="accent1" w:themeShade="BF"/>
      <w:sz w:val="32"/>
      <w:szCs w:val="32"/>
    </w:rPr>
  </w:style>
  <w:style w:type="character" w:customStyle="1" w:styleId="Overskrift3Tegn">
    <w:name w:val="Overskrift 3 Tegn"/>
    <w:basedOn w:val="Standardskriftforavsnitt"/>
    <w:link w:val="Overskrift3"/>
    <w:uiPriority w:val="9"/>
    <w:semiHidden/>
    <w:rsid w:val="00387A8E"/>
    <w:rPr>
      <w:rFonts w:asciiTheme="minorHAnsi" w:eastAsiaTheme="majorEastAsia" w:hAnsiTheme="minorHAnsi" w:cstheme="majorBidi"/>
      <w:color w:val="365F91" w:themeColor="accent1" w:themeShade="BF"/>
      <w:sz w:val="28"/>
      <w:szCs w:val="28"/>
    </w:rPr>
  </w:style>
  <w:style w:type="character" w:customStyle="1" w:styleId="Overskrift4Tegn">
    <w:name w:val="Overskrift 4 Tegn"/>
    <w:basedOn w:val="Standardskriftforavsnitt"/>
    <w:link w:val="Overskrift4"/>
    <w:uiPriority w:val="9"/>
    <w:semiHidden/>
    <w:rsid w:val="00387A8E"/>
    <w:rPr>
      <w:rFonts w:asciiTheme="minorHAnsi" w:eastAsiaTheme="majorEastAsia" w:hAnsiTheme="minorHAnsi" w:cstheme="majorBidi"/>
      <w:i/>
      <w:iCs/>
      <w:color w:val="365F91" w:themeColor="accent1" w:themeShade="BF"/>
    </w:rPr>
  </w:style>
  <w:style w:type="character" w:customStyle="1" w:styleId="Overskrift5Tegn">
    <w:name w:val="Overskrift 5 Tegn"/>
    <w:basedOn w:val="Standardskriftforavsnitt"/>
    <w:link w:val="Overskrift5"/>
    <w:uiPriority w:val="9"/>
    <w:semiHidden/>
    <w:rsid w:val="00387A8E"/>
    <w:rPr>
      <w:rFonts w:asciiTheme="minorHAnsi" w:eastAsiaTheme="majorEastAsia" w:hAnsiTheme="minorHAnsi" w:cstheme="majorBidi"/>
      <w:color w:val="365F91" w:themeColor="accent1" w:themeShade="BF"/>
    </w:rPr>
  </w:style>
  <w:style w:type="character" w:customStyle="1" w:styleId="Overskrift6Tegn">
    <w:name w:val="Overskrift 6 Tegn"/>
    <w:basedOn w:val="Standardskriftforavsnitt"/>
    <w:link w:val="Overskrift6"/>
    <w:uiPriority w:val="9"/>
    <w:semiHidden/>
    <w:rsid w:val="00387A8E"/>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foravsnitt"/>
    <w:link w:val="Overskrift7"/>
    <w:uiPriority w:val="9"/>
    <w:semiHidden/>
    <w:rsid w:val="00387A8E"/>
    <w:rPr>
      <w:rFonts w:asciiTheme="minorHAnsi" w:eastAsiaTheme="majorEastAsia" w:hAnsiTheme="minorHAnsi" w:cstheme="majorBidi"/>
      <w:color w:val="595959" w:themeColor="text1" w:themeTint="A6"/>
    </w:rPr>
  </w:style>
  <w:style w:type="character" w:customStyle="1" w:styleId="Overskrift8Tegn">
    <w:name w:val="Overskrift 8 Tegn"/>
    <w:basedOn w:val="Standardskriftforavsnitt"/>
    <w:link w:val="Overskrift8"/>
    <w:uiPriority w:val="9"/>
    <w:semiHidden/>
    <w:rsid w:val="00387A8E"/>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foravsnitt"/>
    <w:link w:val="Overskrift9"/>
    <w:uiPriority w:val="9"/>
    <w:semiHidden/>
    <w:rsid w:val="00387A8E"/>
    <w:rPr>
      <w:rFonts w:asciiTheme="minorHAnsi" w:eastAsiaTheme="majorEastAsia" w:hAnsiTheme="minorHAnsi" w:cstheme="majorBidi"/>
      <w:color w:val="272727" w:themeColor="text1" w:themeTint="D8"/>
    </w:rPr>
  </w:style>
  <w:style w:type="paragraph" w:styleId="Tittel">
    <w:name w:val="Title"/>
    <w:basedOn w:val="Normal"/>
    <w:next w:val="Normal"/>
    <w:link w:val="TittelTegn"/>
    <w:uiPriority w:val="10"/>
    <w:qFormat/>
    <w:rsid w:val="00387A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387A8E"/>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387A8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387A8E"/>
    <w:rPr>
      <w:rFonts w:asciiTheme="minorHAnsi" w:eastAsiaTheme="majorEastAsia" w:hAnsiTheme="minorHAnsi" w:cstheme="majorBidi"/>
      <w:color w:val="595959" w:themeColor="text1" w:themeTint="A6"/>
      <w:spacing w:val="15"/>
      <w:sz w:val="28"/>
      <w:szCs w:val="28"/>
    </w:rPr>
  </w:style>
  <w:style w:type="paragraph" w:styleId="Sitat">
    <w:name w:val="Quote"/>
    <w:basedOn w:val="Normal"/>
    <w:next w:val="Normal"/>
    <w:link w:val="SitatTegn"/>
    <w:uiPriority w:val="29"/>
    <w:qFormat/>
    <w:rsid w:val="00387A8E"/>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387A8E"/>
    <w:rPr>
      <w:i/>
      <w:iCs/>
      <w:color w:val="404040" w:themeColor="text1" w:themeTint="BF"/>
    </w:rPr>
  </w:style>
  <w:style w:type="paragraph" w:styleId="Listeavsnitt">
    <w:name w:val="List Paragraph"/>
    <w:basedOn w:val="Normal"/>
    <w:uiPriority w:val="34"/>
    <w:qFormat/>
    <w:rsid w:val="00387A8E"/>
    <w:pPr>
      <w:ind w:left="720"/>
      <w:contextualSpacing/>
    </w:pPr>
  </w:style>
  <w:style w:type="character" w:styleId="Sterkutheving">
    <w:name w:val="Intense Emphasis"/>
    <w:basedOn w:val="Standardskriftforavsnitt"/>
    <w:uiPriority w:val="21"/>
    <w:qFormat/>
    <w:rsid w:val="00387A8E"/>
    <w:rPr>
      <w:i/>
      <w:iCs/>
      <w:color w:val="365F91" w:themeColor="accent1" w:themeShade="BF"/>
    </w:rPr>
  </w:style>
  <w:style w:type="paragraph" w:styleId="Sterktsitat">
    <w:name w:val="Intense Quote"/>
    <w:basedOn w:val="Normal"/>
    <w:next w:val="Normal"/>
    <w:link w:val="SterktsitatTegn"/>
    <w:uiPriority w:val="30"/>
    <w:qFormat/>
    <w:rsid w:val="00387A8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SterktsitatTegn">
    <w:name w:val="Sterkt sitat Tegn"/>
    <w:basedOn w:val="Standardskriftforavsnitt"/>
    <w:link w:val="Sterktsitat"/>
    <w:uiPriority w:val="30"/>
    <w:rsid w:val="00387A8E"/>
    <w:rPr>
      <w:i/>
      <w:iCs/>
      <w:color w:val="365F91" w:themeColor="accent1" w:themeShade="BF"/>
    </w:rPr>
  </w:style>
  <w:style w:type="character" w:styleId="Sterkreferanse">
    <w:name w:val="Intense Reference"/>
    <w:basedOn w:val="Standardskriftforavsnitt"/>
    <w:uiPriority w:val="32"/>
    <w:qFormat/>
    <w:rsid w:val="00387A8E"/>
    <w:rPr>
      <w:b/>
      <w:bCs/>
      <w:smallCaps/>
      <w:color w:val="365F91" w:themeColor="accent1" w:themeShade="BF"/>
      <w:spacing w:val="5"/>
    </w:rPr>
  </w:style>
  <w:style w:type="paragraph" w:styleId="Ingenmellomrom">
    <w:name w:val="No Spacing"/>
    <w:uiPriority w:val="1"/>
    <w:qFormat/>
    <w:rsid w:val="009B0B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3425</Characters>
  <Application>Microsoft Office Word</Application>
  <DocSecurity>0</DocSecurity>
  <Lines>28</Lines>
  <Paragraphs>8</Paragraphs>
  <ScaleCrop>false</ScaleCrop>
  <HeadingPairs>
    <vt:vector size="2" baseType="variant">
      <vt:variant>
        <vt:lpstr>Tittel</vt:lpstr>
      </vt:variant>
      <vt:variant>
        <vt:i4>1</vt:i4>
      </vt:variant>
    </vt:vector>
  </HeadingPairs>
  <TitlesOfParts>
    <vt:vector size="1" baseType="lpstr">
      <vt:lpstr/>
    </vt:vector>
  </TitlesOfParts>
  <Company>IKT Agder</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Bygdås, Solveig</dc:creator>
  <cp:keywords/>
  <dc:description/>
  <cp:lastModifiedBy>Kirsten Henningsen</cp:lastModifiedBy>
  <cp:revision>2</cp:revision>
  <dcterms:created xsi:type="dcterms:W3CDTF">2026-07-06T20:40:00Z</dcterms:created>
  <dcterms:modified xsi:type="dcterms:W3CDTF">2026-07-06T20:40:00Z</dcterms:modified>
</cp:coreProperties>
</file>