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DB" w:rsidRPr="001E29BB" w:rsidRDefault="00AB0CDB" w:rsidP="00C62CCE">
      <w:pPr>
        <w:tabs>
          <w:tab w:val="left" w:pos="2580"/>
        </w:tabs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et-EE"/>
        </w:rPr>
      </w:pPr>
      <w:r w:rsidRPr="001E29BB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fldChar w:fldCharType="begin"/>
      </w:r>
      <w:r w:rsidRPr="001E29BB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instrText xml:space="preserve"> HYPERLINK "http://prodaga-dogovor.ru/blank/dogovor-postavki-elektroenergii" </w:instrText>
      </w:r>
      <w:r w:rsidRPr="001E29BB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r>
      <w:r w:rsidRPr="001E29BB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fldChar w:fldCharType="separate"/>
      </w:r>
      <w:r w:rsidRPr="001E29BB">
        <w:rPr>
          <w:rStyle w:val="a3"/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ДОГОВОР КУПЛИ-ПРОДАЖИ (ПОСТАВКИ) ЭЛЕКТРИЧЕСКОЙ ЭНЕРГИИ (МОЩНОСТИ)</w:t>
      </w:r>
      <w:r w:rsidRPr="001E29BB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fldChar w:fldCharType="end"/>
      </w:r>
      <w:r w:rsidRPr="001E29BB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et-EE"/>
        </w:rPr>
        <w:t xml:space="preserve">  </w:t>
      </w:r>
      <w:r w:rsidRPr="001E29BB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ОТ КВАРТИРНОГО ТОВАРИЩЕСТВА К ГАРАЖАМ И САРАЯМ ПО АДРЕСУ </w:t>
      </w:r>
      <w:r w:rsidRPr="001E29BB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et-EE"/>
        </w:rPr>
        <w:t>Linda 8</w:t>
      </w:r>
      <w:r w:rsidR="0086524B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et-EE"/>
        </w:rPr>
        <w:t xml:space="preserve"> g c </w:t>
      </w:r>
    </w:p>
    <w:p w:rsidR="00AB0CDB" w:rsidRPr="001E29BB" w:rsidRDefault="00AB0CDB" w:rsidP="00C62CCE">
      <w:pPr>
        <w:tabs>
          <w:tab w:val="left" w:pos="2580"/>
        </w:tabs>
        <w:jc w:val="both"/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</w:pPr>
    </w:p>
    <w:p w:rsidR="00AB0CDB" w:rsidRPr="001E29BB" w:rsidRDefault="00AB0CDB" w:rsidP="00C62CCE">
      <w:pPr>
        <w:tabs>
          <w:tab w:val="left" w:pos="2580"/>
        </w:tabs>
        <w:jc w:val="both"/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en-US"/>
        </w:rPr>
      </w:pPr>
      <w:r w:rsidRPr="001E29B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г</w:t>
      </w:r>
      <w:r w:rsidRPr="001E29BB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en-US"/>
        </w:rPr>
        <w:t>. __</w:t>
      </w:r>
      <w:r w:rsidRPr="001E29BB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et-EE"/>
        </w:rPr>
        <w:t>Narva</w:t>
      </w:r>
      <w:r w:rsidRPr="001E29BB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en-US"/>
        </w:rPr>
        <w:t>-J</w:t>
      </w:r>
      <w:r w:rsidRPr="001E29BB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et-EE"/>
        </w:rPr>
        <w:t>õesuu</w:t>
      </w:r>
      <w:r w:rsidRPr="001E29BB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en-US"/>
        </w:rPr>
        <w:t xml:space="preserve">,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Linda 8</w:t>
      </w:r>
      <w:bookmarkStart w:id="0" w:name="_GoBack"/>
      <w:bookmarkEnd w:id="0"/>
      <w:r w:rsidRPr="001E29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</w:t>
      </w:r>
      <w:proofErr w:type="gramStart"/>
      <w:r w:rsidRPr="001E29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_«  </w:t>
      </w:r>
      <w:proofErr w:type="gramEnd"/>
      <w:r w:rsidRPr="001E29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»  ____ </w:t>
      </w:r>
      <w:r w:rsidRPr="001E29BB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en-US"/>
        </w:rPr>
        <w:t>20</w:t>
      </w:r>
      <w:r w:rsidRPr="001E29BB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et-EE"/>
        </w:rPr>
        <w:t>24</w:t>
      </w:r>
      <w:r w:rsidRPr="001E29BB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en-US"/>
        </w:rPr>
        <w:t>__</w:t>
      </w:r>
      <w:r w:rsidRPr="001E29B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г</w:t>
      </w:r>
      <w:r w:rsidRPr="001E29BB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en-US"/>
        </w:rPr>
        <w:t>.</w:t>
      </w:r>
    </w:p>
    <w:p w:rsidR="00C302B6" w:rsidRDefault="00C302B6" w:rsidP="00C302B6">
      <w:pPr>
        <w:pStyle w:val="1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lang w:val="en-US"/>
        </w:rPr>
      </w:pPr>
    </w:p>
    <w:p w:rsidR="00AB0CDB" w:rsidRPr="004D0E37" w:rsidRDefault="00AB0CDB" w:rsidP="00C302B6">
      <w:pPr>
        <w:pStyle w:val="1"/>
        <w:ind w:lef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</w:pPr>
      <w:proofErr w:type="spellStart"/>
      <w:r w:rsidRPr="004D0E37">
        <w:rPr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Narva</w:t>
      </w:r>
      <w:proofErr w:type="spellEnd"/>
      <w:r w:rsidRPr="004D0E37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-</w:t>
      </w:r>
      <w:r w:rsidRPr="004D0E37">
        <w:rPr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J</w:t>
      </w:r>
      <w:r w:rsidRPr="004D0E37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õ</w:t>
      </w:r>
      <w:proofErr w:type="spellStart"/>
      <w:r w:rsidRPr="004D0E37">
        <w:rPr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esuu</w:t>
      </w:r>
      <w:proofErr w:type="spellEnd"/>
      <w:r w:rsidRPr="004D0E37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4D0E37">
        <w:rPr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linn</w:t>
      </w:r>
      <w:proofErr w:type="spellEnd"/>
      <w:r w:rsidRPr="004D0E37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Pr="004D0E37">
        <w:rPr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Linda</w:t>
      </w:r>
      <w:r w:rsidRPr="004D0E37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4D0E37">
        <w:rPr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tn</w:t>
      </w:r>
      <w:proofErr w:type="spellEnd"/>
      <w:r w:rsidRPr="004D0E37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8 </w:t>
      </w:r>
      <w:proofErr w:type="spellStart"/>
      <w:proofErr w:type="gramStart"/>
      <w:r w:rsidRPr="004D0E37">
        <w:rPr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korteri</w:t>
      </w:r>
      <w:proofErr w:type="spellEnd"/>
      <w:r w:rsidRPr="004D0E37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ü</w:t>
      </w:r>
      <w:proofErr w:type="spellStart"/>
      <w:r w:rsidRPr="004D0E37">
        <w:rPr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histu</w:t>
      </w:r>
      <w:proofErr w:type="spellEnd"/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 xml:space="preserve">, </w:t>
      </w:r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 xml:space="preserve"> </w:t>
      </w:r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именуемое</w:t>
      </w:r>
      <w:proofErr w:type="gramEnd"/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 xml:space="preserve"> в дальнейшем </w:t>
      </w:r>
      <w:r w:rsidRPr="004D0E3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u w:val="none"/>
        </w:rPr>
        <w:t>« поставщик»</w:t>
      </w:r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, в лице _</w:t>
      </w:r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 xml:space="preserve">правления </w:t>
      </w:r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_</w:t>
      </w:r>
      <w:proofErr w:type="spellStart"/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lang w:val="en-US"/>
        </w:rPr>
        <w:t>Narva</w:t>
      </w:r>
      <w:proofErr w:type="spellEnd"/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 xml:space="preserve"> </w:t>
      </w:r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lang w:val="en-US"/>
        </w:rPr>
        <w:t>J</w:t>
      </w:r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õ</w:t>
      </w:r>
      <w:proofErr w:type="spellStart"/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lang w:val="en-US"/>
        </w:rPr>
        <w:t>esuu</w:t>
      </w:r>
      <w:proofErr w:type="spellEnd"/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lang w:val="en-US"/>
        </w:rPr>
        <w:t>linn</w:t>
      </w:r>
      <w:proofErr w:type="spellEnd"/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 xml:space="preserve">, </w:t>
      </w:r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lang w:val="en-US"/>
        </w:rPr>
        <w:t>Linda</w:t>
      </w:r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lang w:val="en-US"/>
        </w:rPr>
        <w:t>tn</w:t>
      </w:r>
      <w:proofErr w:type="spellEnd"/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 xml:space="preserve"> 8 </w:t>
      </w:r>
      <w:proofErr w:type="spellStart"/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lang w:val="en-US"/>
        </w:rPr>
        <w:t>korteri</w:t>
      </w:r>
      <w:proofErr w:type="spellEnd"/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ü</w:t>
      </w:r>
      <w:proofErr w:type="spellStart"/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lang w:val="en-US"/>
        </w:rPr>
        <w:t>histu</w:t>
      </w:r>
      <w:proofErr w:type="spellEnd"/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 xml:space="preserve"> </w:t>
      </w:r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 xml:space="preserve">, с одной стороны и </w:t>
      </w:r>
      <w:r w:rsidRPr="004D0E3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u w:val="none"/>
        </w:rPr>
        <w:t xml:space="preserve">_ </w:t>
      </w:r>
      <w:r w:rsidRPr="004D0E37">
        <w:rPr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имя фамилия</w:t>
      </w:r>
      <w:r w:rsidRPr="004D0E3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u w:val="none"/>
        </w:rPr>
        <w:t>______</w:t>
      </w:r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 xml:space="preserve">_, с другой стороны, именуемое в дальнейшем </w:t>
      </w:r>
      <w:r w:rsidRPr="004D0E3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u w:val="none"/>
        </w:rPr>
        <w:t>«Потребитель»</w:t>
      </w:r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 xml:space="preserve">, совместно именуемые </w:t>
      </w:r>
      <w:r w:rsidRPr="004D0E3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u w:val="none"/>
        </w:rPr>
        <w:t>«Стороны»</w:t>
      </w:r>
      <w:r w:rsidRPr="004D0E37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, заключили настоящий  Договор купли-продажи (поставки) электрической энергии (мощности),  далее по тексту «Договор», о нижеследующем:</w:t>
      </w:r>
    </w:p>
    <w:p w:rsidR="00DC2FA7" w:rsidRPr="001E29BB" w:rsidRDefault="00DC2FA7" w:rsidP="00C62CCE">
      <w:pPr>
        <w:shd w:val="clear" w:color="auto" w:fill="FFFFFF"/>
        <w:ind w:left="53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1E29BB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1. ПРЕДМЕТ ДОГОВОРА</w:t>
      </w:r>
    </w:p>
    <w:p w:rsidR="00DC2FA7" w:rsidRPr="001E29BB" w:rsidRDefault="00DC2FA7" w:rsidP="00C62CCE">
      <w:pPr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1.1. </w:t>
      </w:r>
      <w:r w:rsidRPr="001E29B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1E29B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оставщик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обязуется осуществлять продажу электрической энергии (мощности), а Потребитель обязуется принимать и оплачивать приобретаемую электрическую энергию (мощность</w:t>
      </w:r>
      <w:proofErr w:type="gramStart"/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48694A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оплата</w:t>
      </w:r>
      <w:proofErr w:type="gramEnd"/>
      <w:r w:rsidR="0048694A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производиться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55AE" w:rsidRPr="001E29B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исходя из данных показаний счетчика</w:t>
      </w:r>
      <w:r w:rsidR="0048694A" w:rsidRPr="001E29B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,</w:t>
      </w:r>
      <w:r w:rsidR="008555AE" w:rsidRPr="001E29B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подключенного к Потребителю</w:t>
      </w:r>
      <w:r w:rsidRPr="001E29B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</w:p>
    <w:p w:rsidR="00E84C78" w:rsidRPr="001E29BB" w:rsidRDefault="00E84C78" w:rsidP="00C62CCE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2.1.</w:t>
      </w:r>
      <w:r w:rsidRPr="001E2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Потребитель имеет право:</w:t>
      </w:r>
    </w:p>
    <w:p w:rsidR="00E84C78" w:rsidRPr="001E29BB" w:rsidRDefault="00E84C78" w:rsidP="00C62CC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2.1.1. </w:t>
      </w:r>
      <w:r w:rsidRPr="001E29B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Получать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электрическую энергию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мощность</w:t>
      </w:r>
      <w:proofErr w:type="gramStart"/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1E29B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E29B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gramEnd"/>
      <w:r w:rsidRPr="001E29B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 точках поставки электрической энергии, в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техническими регламентами с соблюдением величин аварийной и технологической брони</w:t>
      </w:r>
      <w:r w:rsidRPr="001E29B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E29B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и с учетом согласованной категории надежности </w:t>
      </w:r>
      <w:proofErr w:type="spellStart"/>
      <w:r w:rsidRPr="001E29B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энергопринимающих</w:t>
      </w:r>
      <w:proofErr w:type="spellEnd"/>
      <w:r w:rsidRPr="001E29B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устройств Потребителя.</w:t>
      </w:r>
    </w:p>
    <w:p w:rsidR="00E84C78" w:rsidRPr="001E29BB" w:rsidRDefault="00E84C78" w:rsidP="00C62CC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2.1.2.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Направлять уполномоченных представителей для совместного снятия показаний приборов учета и контроля качества электрической энергии, предварительно согласовав с поставщиком сроки проведения указанных мероприятий.</w:t>
      </w:r>
    </w:p>
    <w:p w:rsidR="00E84C78" w:rsidRPr="001E29BB" w:rsidRDefault="00E84C78" w:rsidP="00C62CCE">
      <w:pPr>
        <w:shd w:val="clear" w:color="auto" w:fill="FFFFFF"/>
        <w:tabs>
          <w:tab w:val="left" w:pos="619"/>
        </w:tabs>
        <w:ind w:left="24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</w:pPr>
      <w:r w:rsidRPr="001E29BB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2.2.</w:t>
      </w:r>
      <w:r w:rsidRPr="001E2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E29B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П</w:t>
      </w:r>
      <w:r w:rsidRPr="001E29B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оставщик имеет право:</w:t>
      </w:r>
    </w:p>
    <w:p w:rsidR="00E84C78" w:rsidRPr="001E29BB" w:rsidRDefault="00E84C78" w:rsidP="00C62C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2.2.1. Беспрепятственного доступа к электрическим установкам и комплексам коммерческого </w:t>
      </w:r>
      <w:r w:rsidRPr="001E29B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учета Потребителя, находящимся в собственности или ином законном основании у Потребителя, с целью выполнения контроля за исполнением условий Договора, а также в случае наступления обстоятельств дающих право на введение полного и (или) частичного ограничения режима потребления электрической энергии,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за нарушение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Потребителям (обязательств по предварительной оплате), в соответствии с установленными Договором сроками платежа, если это привело к образованию задолженности Потреби</w:t>
      </w:r>
      <w:r w:rsidR="001E29BB">
        <w:rPr>
          <w:rFonts w:ascii="Times New Roman" w:hAnsi="Times New Roman" w:cs="Times New Roman"/>
          <w:color w:val="000000" w:themeColor="text1"/>
          <w:sz w:val="24"/>
          <w:szCs w:val="24"/>
        </w:rPr>
        <w:t>теля перед П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оставщиком в размере, соответствующем денежным обязательствам Потребителя не менее чем за один период между установленными договором сроками платежа.</w:t>
      </w:r>
    </w:p>
    <w:p w:rsidR="00E84C78" w:rsidRPr="001E29BB" w:rsidRDefault="00E84C78" w:rsidP="00C62CCE">
      <w:pPr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Возобновление подачи электрической энергии производится после устранения причин, явившихся основанием для ограничения (прекращения) подачи электрической энергии. </w:t>
      </w:r>
    </w:p>
    <w:p w:rsidR="00E84C78" w:rsidRPr="001E29BB" w:rsidRDefault="00E84C78" w:rsidP="00C62CC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2.2.2. Требовать компенсации экономически обоснованных расходов (затрат) согласно калькуляции, утвержденной сетевой организацией и (или)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оставщиком, за ограничение (прекращение) подачи электрической энергии и возобновление подачи электроэнергии после ограничения или отключения в случае неисполнения или ненадлежащего исполнения Потребителем обязательств по настоящему договору.</w:t>
      </w:r>
    </w:p>
    <w:p w:rsidR="00E84C78" w:rsidRPr="001E29BB" w:rsidRDefault="00E84C78" w:rsidP="00C62CC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2.2.3. В одностороннем порядке отказаться от исполнения Договора полностью, уведомив такого Потребителя об этом за 10 рабочих дней до заявляемой даты отказа от Договора, в случае если Потребителем не исполняются или исполняются ненадлежащим образом обязательства по оплате в соответствии с Договором.</w:t>
      </w:r>
    </w:p>
    <w:p w:rsidR="00E84C78" w:rsidRPr="001E29BB" w:rsidRDefault="00E84C78" w:rsidP="00C62C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9D0" w:rsidRPr="001E29BB" w:rsidRDefault="002A19D0" w:rsidP="009B718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2.3.  Потребитель обязуется:</w:t>
      </w:r>
    </w:p>
    <w:p w:rsidR="003F231B" w:rsidRPr="001E29BB" w:rsidRDefault="002A19D0" w:rsidP="009B718D">
      <w:pPr>
        <w:spacing w:after="0" w:line="250" w:lineRule="auto"/>
        <w:ind w:left="-3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Оплачивать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электрическую энергию (мощность)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по расчетному</w:t>
      </w:r>
      <w:r w:rsidR="00DC4EDF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DC4EDF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</w:t>
      </w:r>
      <w:r w:rsidR="00DC4EDF"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календарный месяц</w:t>
      </w:r>
    </w:p>
    <w:p w:rsidR="003F231B" w:rsidRPr="001E29BB" w:rsidRDefault="00DC4EDF" w:rsidP="009B718D">
      <w:pPr>
        <w:spacing w:after="0" w:line="361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за </w:t>
      </w:r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потребленную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электроэнергию производится ежемесячно даже если имеется потребление больше </w:t>
      </w:r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квт/ч.</w:t>
      </w:r>
    </w:p>
    <w:p w:rsidR="003F231B" w:rsidRPr="001E29BB" w:rsidRDefault="002A19D0" w:rsidP="009B718D">
      <w:pPr>
        <w:spacing w:after="0" w:line="361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Подавать п</w:t>
      </w:r>
      <w:r w:rsidR="00DC4EDF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за потребленную электроэнергию на последний день календарного месяца</w:t>
      </w:r>
      <w:r w:rsidR="0093746E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231B" w:rsidRPr="001E29BB" w:rsidRDefault="00DC4EDF" w:rsidP="009B718D">
      <w:p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Показания передаются одним из следующих способов:</w:t>
      </w:r>
    </w:p>
    <w:p w:rsidR="003F231B" w:rsidRPr="001E29BB" w:rsidRDefault="00DC4EDF" w:rsidP="009B718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Через интернет-банк, в пояснении за платеж указываем номер участка и последние показания счетчика. </w:t>
      </w:r>
    </w:p>
    <w:p w:rsidR="003F231B" w:rsidRPr="001E29BB" w:rsidRDefault="00DC4EDF" w:rsidP="009B718D">
      <w:pPr>
        <w:pStyle w:val="a4"/>
        <w:numPr>
          <w:ilvl w:val="0"/>
          <w:numId w:val="3"/>
        </w:num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Через общий почтовый ящик </w:t>
      </w:r>
      <w:r w:rsidR="0093746E"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товарищества </w:t>
      </w:r>
      <w:r w:rsidR="0093746E" w:rsidRPr="001E29BB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Linda 8</w:t>
      </w:r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F231B" w:rsidRPr="001E29BB" w:rsidRDefault="00DC4EDF" w:rsidP="009B718D">
      <w:pPr>
        <w:pStyle w:val="a4"/>
        <w:numPr>
          <w:ilvl w:val="0"/>
          <w:numId w:val="3"/>
        </w:numPr>
        <w:spacing w:after="0" w:line="26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электронную почту </w:t>
      </w:r>
      <w:r w:rsidR="0093746E" w:rsidRPr="001E29BB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linda8.ku</w:t>
      </w:r>
      <w:r w:rsidR="0093746E"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@</w:t>
      </w:r>
      <w:proofErr w:type="spellStart"/>
      <w:r w:rsidR="0093746E" w:rsidRPr="001E29B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gmail</w:t>
      </w:r>
      <w:proofErr w:type="spellEnd"/>
      <w:r w:rsidR="0093746E"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3746E" w:rsidRPr="001E29B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</w:t>
      </w:r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3746E" w:rsidRPr="001E29BB" w:rsidRDefault="00DC4EDF" w:rsidP="009B718D">
      <w:pPr>
        <w:spacing w:after="0" w:line="361" w:lineRule="auto"/>
        <w:ind w:left="-4" w:hanging="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случае оплаты </w:t>
      </w:r>
      <w:r w:rsidR="0093746E"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коммунальных платежей </w:t>
      </w:r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 других платежей одной суммой, необходимо указать за что конкретно уплачено и какая сумма</w:t>
      </w:r>
      <w:r w:rsidR="0093746E"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F231B" w:rsidRPr="001E29BB" w:rsidRDefault="00DC4EDF" w:rsidP="009B718D">
      <w:pPr>
        <w:spacing w:after="0" w:line="361" w:lineRule="auto"/>
        <w:ind w:left="-4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Правильно указанные данные в дальнейшем упрощают процедуру разбирательств и споров </w:t>
      </w:r>
    </w:p>
    <w:p w:rsidR="008C3F61" w:rsidRPr="001E29BB" w:rsidRDefault="008C3F61" w:rsidP="00C62CCE">
      <w:pPr>
        <w:spacing w:after="261" w:line="250" w:lineRule="auto"/>
        <w:ind w:left="-3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231B" w:rsidRPr="001E29BB" w:rsidRDefault="00DC4EDF" w:rsidP="00C62CCE">
      <w:pPr>
        <w:spacing w:after="261" w:line="250" w:lineRule="auto"/>
        <w:ind w:left="-3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за электроэнергию </w:t>
      </w:r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принимается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в пояснении за платеж </w:t>
      </w:r>
      <w:proofErr w:type="gramStart"/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 указаны</w:t>
      </w:r>
      <w:proofErr w:type="gramEnd"/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точные конечные показания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, в этом случае уплаченная сумма будет занесена как предоплата от собственника. (</w:t>
      </w:r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исключение, если в пояснении указан номер выставленного счета от бухгалтера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3F231B" w:rsidRPr="001E29BB" w:rsidRDefault="00DC4EDF" w:rsidP="00C62CCE">
      <w:pPr>
        <w:spacing w:after="256" w:line="250" w:lineRule="auto"/>
        <w:ind w:left="-3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Перерасчет будет производиться только на основании </w:t>
      </w:r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данных табло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счетчика. </w:t>
      </w:r>
    </w:p>
    <w:p w:rsidR="003F231B" w:rsidRPr="001E29BB" w:rsidRDefault="00DC4EDF" w:rsidP="00C62CCE">
      <w:pPr>
        <w:spacing w:after="261" w:line="250" w:lineRule="auto"/>
        <w:ind w:left="-3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невозможно установить </w:t>
      </w:r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адресат и тип платежа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платёж возвращается обратно плательщику, ответственность за будущую задолженность несет сам собственник/плательщик </w:t>
      </w:r>
    </w:p>
    <w:p w:rsidR="00376AB1" w:rsidRDefault="00DC4EDF" w:rsidP="00376AB1">
      <w:pPr>
        <w:spacing w:after="112" w:line="250" w:lineRule="auto"/>
        <w:ind w:left="-3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 собственника имеется переплата по </w:t>
      </w:r>
      <w:r w:rsidR="008C3F61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каким-либо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платежам, то собственник может востребовать в письменном виде с подписью, что бы переплата пошла в счет будущих платежей либо возвращена. </w:t>
      </w:r>
    </w:p>
    <w:p w:rsidR="003F231B" w:rsidRDefault="00DC4EDF" w:rsidP="00376AB1">
      <w:pPr>
        <w:spacing w:after="112" w:line="250" w:lineRule="auto"/>
        <w:ind w:left="-3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Контрольным органом является</w:t>
      </w:r>
      <w:r w:rsidR="008C3F61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правление</w:t>
      </w:r>
      <w:r w:rsidR="008C3F61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F61" w:rsidRPr="001E29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Linda</w:t>
      </w:r>
      <w:r w:rsidR="008C3F61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3F61" w:rsidRPr="001E29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tn</w:t>
      </w:r>
      <w:proofErr w:type="spellEnd"/>
      <w:r w:rsidR="008C3F61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proofErr w:type="spellStart"/>
      <w:r w:rsidR="008C3F61" w:rsidRPr="001E29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korteri</w:t>
      </w:r>
      <w:proofErr w:type="spellEnd"/>
      <w:r w:rsidR="008C3F61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proofErr w:type="spellStart"/>
      <w:r w:rsidR="008C3F61" w:rsidRPr="001E29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histu</w:t>
      </w:r>
      <w:proofErr w:type="spellEnd"/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несоответствия/</w:t>
      </w:r>
      <w:r w:rsidR="00EF4D68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не предоставления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показаний электроэнергии члены правления обязаны проконтролировать показания измерительного прибора. </w:t>
      </w:r>
      <w:r w:rsidRPr="001E2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Поверка счетчика обязательна 1 раз в 12 лет, с момента установки (если новый), либо после последней поверки.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Отправка квитанций/счета будет производится на указанный Вами адрес электронной почты, если нет почты, </w:t>
      </w:r>
      <w:r w:rsidR="00EF4D68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то в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почтовый ящик. </w:t>
      </w:r>
    </w:p>
    <w:p w:rsidR="00CD01BD" w:rsidRPr="001E29BB" w:rsidRDefault="00CD01BD" w:rsidP="00C62CCE">
      <w:pPr>
        <w:spacing w:after="239" w:line="241" w:lineRule="auto"/>
        <w:ind w:left="-4" w:right="-14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B1F" w:rsidRPr="001E29BB" w:rsidRDefault="00BD6B1F" w:rsidP="00C62CCE">
      <w:pPr>
        <w:ind w:firstLine="54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ОПРЕДЕЛЕНИЯ СТОИМОСТИ ПОСТАВЛЕННОЙ ЭЛЕКТРИЧЕСКОЙ ЭНЕРГИИ (МОЩНОСТИ)</w:t>
      </w:r>
    </w:p>
    <w:p w:rsidR="00BD6B1F" w:rsidRDefault="00BD6B1F" w:rsidP="00C62CC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Для определения стоимости поставленной электрической энергии (мощности)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оставщик определяет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1 </w:t>
      </w:r>
      <w:proofErr w:type="spellStart"/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исходя </w:t>
      </w:r>
      <w:r w:rsidR="00C62CCE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расчета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стоимости поставляемой </w:t>
      </w:r>
      <w:proofErr w:type="gramStart"/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ему 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электрической</w:t>
      </w:r>
      <w:proofErr w:type="gramEnd"/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энергии (мощности)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 , с которым на текущий момент заключен договор на поставку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электрической энергии (мощности)</w:t>
      </w:r>
      <w:r w:rsidR="00C62CCE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дома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29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Narva</w:t>
      </w:r>
      <w:proofErr w:type="spellEnd"/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õ</w:t>
      </w:r>
      <w:proofErr w:type="spellStart"/>
      <w:r w:rsidRPr="001E29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esuu</w:t>
      </w:r>
      <w:proofErr w:type="spellEnd"/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29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linn</w:t>
      </w:r>
      <w:proofErr w:type="spellEnd"/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Linda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29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tn</w:t>
      </w:r>
      <w:proofErr w:type="spellEnd"/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proofErr w:type="spellStart"/>
      <w:r w:rsidRPr="001E29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korteri</w:t>
      </w:r>
      <w:proofErr w:type="spellEnd"/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proofErr w:type="spellStart"/>
      <w:r w:rsidRPr="001E29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histu</w:t>
      </w:r>
      <w:proofErr w:type="spellEnd"/>
    </w:p>
    <w:p w:rsidR="003A6977" w:rsidRPr="001E29BB" w:rsidRDefault="003A6977" w:rsidP="00C62CC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B1F" w:rsidRPr="001E29BB" w:rsidRDefault="00C62CCE" w:rsidP="00C62CCE">
      <w:pPr>
        <w:shd w:val="clear" w:color="auto" w:fill="FFFFFF"/>
        <w:ind w:left="4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BD6B1F" w:rsidRPr="001E2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ПОРЯДОК РАЗРЕШЕНИЯ СПОРОВ</w:t>
      </w:r>
    </w:p>
    <w:p w:rsidR="00C62CCE" w:rsidRPr="001E29BB" w:rsidRDefault="00C62CCE" w:rsidP="00C62CCE">
      <w:pPr>
        <w:shd w:val="clear" w:color="auto" w:fill="FFFFFF"/>
        <w:ind w:left="43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5</w:t>
      </w:r>
      <w:r w:rsidR="00BD6B1F" w:rsidRPr="001E29B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.1. </w:t>
      </w:r>
      <w:r w:rsidR="00BD6B1F" w:rsidRPr="001E29B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Все споры и разногласия, </w:t>
      </w:r>
      <w:r w:rsidR="00BD6B1F" w:rsidRPr="001E29B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возникающие из Договора или в связи с ним, в том числе касающиеся его выполнения, </w:t>
      </w:r>
      <w:r w:rsidR="00BD6B1F" w:rsidRPr="001E29B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нарушения, прекращения или действительности, подлежат разре</w:t>
      </w:r>
      <w:r w:rsidRPr="001E29B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шению в суде</w:t>
      </w:r>
    </w:p>
    <w:p w:rsidR="00BD6B1F" w:rsidRPr="001E29BB" w:rsidRDefault="00C62CCE" w:rsidP="00C62CCE">
      <w:pPr>
        <w:shd w:val="clear" w:color="auto" w:fill="FFFFFF"/>
        <w:ind w:lef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5</w:t>
      </w:r>
      <w:r w:rsidR="00BD6B1F" w:rsidRPr="001E29B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.2. </w:t>
      </w:r>
      <w:r w:rsidR="00BD6B1F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Претензии Потребителя по вопрос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 </w:t>
      </w:r>
      <w:r w:rsidR="00BD6B1F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поставленной электрической энергии принимаются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D6B1F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оставщиком в письменной форме и рассматриваются в течение 30 дней с момента получения претензии. </w:t>
      </w:r>
    </w:p>
    <w:p w:rsidR="00BD6B1F" w:rsidRPr="001E29BB" w:rsidRDefault="00C62CCE" w:rsidP="00C62CCE">
      <w:pPr>
        <w:shd w:val="clear" w:color="auto" w:fill="FFFFFF"/>
        <w:ind w:left="43"/>
        <w:jc w:val="both"/>
        <w:rPr>
          <w:rFonts w:ascii="Times New Roman" w:hAnsi="Times New Roman" w:cs="Times New Roman"/>
          <w:b/>
          <w:bCs/>
          <w:color w:val="000000" w:themeColor="text1"/>
          <w:spacing w:val="-13"/>
          <w:sz w:val="24"/>
          <w:szCs w:val="24"/>
        </w:rPr>
      </w:pPr>
      <w:r w:rsidRPr="001E29BB">
        <w:rPr>
          <w:rFonts w:ascii="Times New Roman" w:hAnsi="Times New Roman" w:cs="Times New Roman"/>
          <w:b/>
          <w:bCs/>
          <w:color w:val="000000" w:themeColor="text1"/>
          <w:spacing w:val="-13"/>
          <w:sz w:val="24"/>
          <w:szCs w:val="24"/>
        </w:rPr>
        <w:t>6</w:t>
      </w:r>
      <w:r w:rsidR="00BD6B1F" w:rsidRPr="001E29BB">
        <w:rPr>
          <w:rFonts w:ascii="Times New Roman" w:hAnsi="Times New Roman" w:cs="Times New Roman"/>
          <w:b/>
          <w:bCs/>
          <w:color w:val="000000" w:themeColor="text1"/>
          <w:spacing w:val="-13"/>
          <w:sz w:val="24"/>
          <w:szCs w:val="24"/>
        </w:rPr>
        <w:t>. ФОРС-МАЖОР</w:t>
      </w:r>
    </w:p>
    <w:p w:rsidR="00BD6B1F" w:rsidRPr="001E29BB" w:rsidRDefault="00C62CCE" w:rsidP="00C62CCE">
      <w:pPr>
        <w:shd w:val="clear" w:color="auto" w:fill="FFFFFF"/>
        <w:tabs>
          <w:tab w:val="left" w:pos="451"/>
        </w:tabs>
        <w:ind w:left="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6</w:t>
      </w:r>
      <w:r w:rsidR="00BD6B1F" w:rsidRPr="001E29B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.1.</w:t>
      </w:r>
      <w:r w:rsidR="00BD6B1F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6B1F" w:rsidRPr="001E29B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Ни одна из Сторон Договора не несет ответственности перед другой Стороной за </w:t>
      </w:r>
      <w:r w:rsidR="00BD6B1F" w:rsidRPr="001E29B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невыполнение обязательств, обусловленное обстоятельствами, возникшими помимо воли и </w:t>
      </w:r>
      <w:r w:rsidR="00BD6B1F"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желания Сторон и которые нельзя предвидеть или предотвратить.</w:t>
      </w:r>
    </w:p>
    <w:p w:rsidR="00BD6B1F" w:rsidRPr="001E29BB" w:rsidRDefault="00BD6B1F" w:rsidP="00C62CCE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9B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Документ, выданный соответствующим компетентным органом (организацией), является достаточным </w:t>
      </w:r>
      <w:r w:rsidRPr="001E29BB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подтверждением наличия и продолжительности действия непреодолимой силы.</w:t>
      </w:r>
    </w:p>
    <w:p w:rsidR="00C62CCE" w:rsidRPr="001E29BB" w:rsidRDefault="00C62CCE" w:rsidP="00C62CCE">
      <w:pPr>
        <w:pStyle w:val="a5"/>
        <w:suppressAutoHyphens/>
        <w:rPr>
          <w:b/>
          <w:bCs/>
          <w:color w:val="000000" w:themeColor="text1"/>
        </w:rPr>
      </w:pPr>
    </w:p>
    <w:p w:rsidR="00C62CCE" w:rsidRPr="001E29BB" w:rsidRDefault="00C62CCE" w:rsidP="00C62CCE">
      <w:pPr>
        <w:pStyle w:val="a5"/>
        <w:suppressAutoHyphens/>
        <w:rPr>
          <w:b/>
          <w:bCs/>
          <w:color w:val="000000" w:themeColor="text1"/>
        </w:rPr>
      </w:pPr>
      <w:r w:rsidRPr="001E29BB">
        <w:rPr>
          <w:b/>
          <w:bCs/>
          <w:color w:val="000000" w:themeColor="text1"/>
        </w:rPr>
        <w:t>ПОДПИСИ СТОРОН</w:t>
      </w:r>
    </w:p>
    <w:tbl>
      <w:tblPr>
        <w:tblW w:w="10548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195"/>
      </w:tblGrid>
      <w:tr w:rsidR="001E29BB" w:rsidRPr="001E29BB" w:rsidTr="00C62CCE">
        <w:trPr>
          <w:trHeight w:val="1402"/>
        </w:trPr>
        <w:tc>
          <w:tcPr>
            <w:tcW w:w="5353" w:type="dxa"/>
          </w:tcPr>
          <w:p w:rsidR="00C62CCE" w:rsidRPr="001E29BB" w:rsidRDefault="00C62CCE" w:rsidP="006B783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62CCE" w:rsidRPr="001E29BB" w:rsidRDefault="00C62CCE" w:rsidP="006B783D">
            <w:pPr>
              <w:pStyle w:val="6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ПОСТАВЩИК                                        </w:t>
            </w:r>
          </w:p>
          <w:p w:rsidR="00C62CCE" w:rsidRPr="001E29BB" w:rsidRDefault="00C62CCE" w:rsidP="006B783D">
            <w:pPr>
              <w:tabs>
                <w:tab w:val="left" w:pos="1832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62CCE" w:rsidRPr="001E29BB" w:rsidRDefault="00C62CCE" w:rsidP="006B783D">
            <w:pPr>
              <w:tabs>
                <w:tab w:val="left" w:pos="1832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:rsidR="00C62CCE" w:rsidRPr="001E29BB" w:rsidRDefault="00C62CCE" w:rsidP="006B783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 (____________________________)</w:t>
            </w:r>
          </w:p>
          <w:p w:rsidR="00C62CCE" w:rsidRPr="001E29BB" w:rsidRDefault="001E29BB" w:rsidP="006B783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62CCE" w:rsidRPr="001E2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Подпись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Ф.И.</w:t>
            </w:r>
          </w:p>
          <w:p w:rsidR="00C62CCE" w:rsidRPr="001E29BB" w:rsidRDefault="00C62CCE" w:rsidP="006B783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95" w:type="dxa"/>
          </w:tcPr>
          <w:p w:rsidR="00C62CCE" w:rsidRPr="001E29BB" w:rsidRDefault="00C62CCE" w:rsidP="006B783D">
            <w:pPr>
              <w:pStyle w:val="6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62CCE" w:rsidRPr="001E29BB" w:rsidRDefault="00C62CCE" w:rsidP="006B783D">
            <w:pPr>
              <w:pStyle w:val="6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ПОТРЕБИТЕЛЬ</w:t>
            </w:r>
          </w:p>
          <w:p w:rsidR="00C62CCE" w:rsidRPr="001E29BB" w:rsidRDefault="00C62CCE" w:rsidP="006B783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62CCE" w:rsidRPr="001E29BB" w:rsidRDefault="00C62CCE" w:rsidP="006B783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 (____________________________)</w:t>
            </w:r>
          </w:p>
          <w:p w:rsidR="00C62CCE" w:rsidRPr="001E29BB" w:rsidRDefault="00C62CCE" w:rsidP="006B783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2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Подпись                    </w:t>
            </w:r>
            <w:r w:rsidR="001E2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Ф.И.</w:t>
            </w:r>
          </w:p>
          <w:p w:rsidR="00C62CCE" w:rsidRPr="001E29BB" w:rsidRDefault="00C62CCE" w:rsidP="006B783D">
            <w:pPr>
              <w:suppressAutoHyphens/>
              <w:ind w:right="2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62CCE" w:rsidRPr="001E29BB" w:rsidRDefault="00C62CCE" w:rsidP="006B783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D6B1F" w:rsidRPr="001E29BB" w:rsidRDefault="00BD6B1F" w:rsidP="00C62CCE">
      <w:pPr>
        <w:spacing w:after="239" w:line="241" w:lineRule="auto"/>
        <w:ind w:left="-851" w:right="-14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231B" w:rsidRPr="001E29BB" w:rsidRDefault="003F231B" w:rsidP="00C62CCE">
      <w:pPr>
        <w:spacing w:after="12" w:line="250" w:lineRule="auto"/>
        <w:ind w:left="-3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231B" w:rsidRPr="001E29BB">
      <w:pgSz w:w="11906" w:h="16838"/>
      <w:pgMar w:top="1440" w:right="84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E91"/>
    <w:multiLevelType w:val="multilevel"/>
    <w:tmpl w:val="1A6E4594"/>
    <w:lvl w:ilvl="0">
      <w:start w:val="2"/>
      <w:numFmt w:val="decimal"/>
      <w:lvlText w:val="%1"/>
      <w:lvlJc w:val="left"/>
      <w:pPr>
        <w:ind w:left="454" w:hanging="454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27" w:hanging="454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3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5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24" w:hanging="1440"/>
      </w:pPr>
      <w:rPr>
        <w:rFonts w:hint="default"/>
        <w:b/>
      </w:rPr>
    </w:lvl>
  </w:abstractNum>
  <w:abstractNum w:abstractNumId="1" w15:restartNumberingAfterBreak="0">
    <w:nsid w:val="266402D9"/>
    <w:multiLevelType w:val="hybridMultilevel"/>
    <w:tmpl w:val="21E6CAD6"/>
    <w:lvl w:ilvl="0" w:tplc="041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3CE024E4"/>
    <w:multiLevelType w:val="multilevel"/>
    <w:tmpl w:val="03ECDEFC"/>
    <w:lvl w:ilvl="0">
      <w:start w:val="2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1B"/>
    <w:rsid w:val="001E29BB"/>
    <w:rsid w:val="002A19D0"/>
    <w:rsid w:val="00376AB1"/>
    <w:rsid w:val="003A6977"/>
    <w:rsid w:val="003F231B"/>
    <w:rsid w:val="0048694A"/>
    <w:rsid w:val="004D0E37"/>
    <w:rsid w:val="008555AE"/>
    <w:rsid w:val="0086524B"/>
    <w:rsid w:val="008C3F61"/>
    <w:rsid w:val="0093746E"/>
    <w:rsid w:val="009B718D"/>
    <w:rsid w:val="00AB0CDB"/>
    <w:rsid w:val="00BD6B1F"/>
    <w:rsid w:val="00C302B6"/>
    <w:rsid w:val="00C62CCE"/>
    <w:rsid w:val="00CD01BD"/>
    <w:rsid w:val="00DC2FA7"/>
    <w:rsid w:val="00DC4EDF"/>
    <w:rsid w:val="00E84C78"/>
    <w:rsid w:val="00EF4D68"/>
    <w:rsid w:val="00F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DEEB"/>
  <w15:docId w15:val="{83A16A66-D08C-42B8-B551-D946961A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82"/>
      <w:ind w:left="1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C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  <w:u w:val="single" w:color="000000"/>
    </w:rPr>
  </w:style>
  <w:style w:type="character" w:styleId="a3">
    <w:name w:val="Hyperlink"/>
    <w:basedOn w:val="a0"/>
    <w:uiPriority w:val="99"/>
    <w:rsid w:val="00AB0CDB"/>
    <w:rPr>
      <w:color w:val="0000FF"/>
      <w:u w:val="single"/>
    </w:rPr>
  </w:style>
  <w:style w:type="paragraph" w:customStyle="1" w:styleId="ConsPlusNormal">
    <w:name w:val="ConsPlusNormal"/>
    <w:uiPriority w:val="99"/>
    <w:rsid w:val="002A19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A19D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62CC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5">
    <w:name w:val="Body Text"/>
    <w:aliases w:val="Письмо в Интернет"/>
    <w:basedOn w:val="a"/>
    <w:link w:val="a6"/>
    <w:uiPriority w:val="99"/>
    <w:rsid w:val="00C62CCE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Основной текст Знак"/>
    <w:aliases w:val="Письмо в Интернет Знак"/>
    <w:basedOn w:val="a0"/>
    <w:link w:val="a5"/>
    <w:uiPriority w:val="99"/>
    <w:rsid w:val="00C62CC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2B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Irma</dc:creator>
  <cp:keywords/>
  <cp:lastModifiedBy>Admin</cp:lastModifiedBy>
  <cp:revision>17</cp:revision>
  <dcterms:created xsi:type="dcterms:W3CDTF">2024-03-07T11:52:00Z</dcterms:created>
  <dcterms:modified xsi:type="dcterms:W3CDTF">2024-03-10T18:45:00Z</dcterms:modified>
</cp:coreProperties>
</file>