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0B" w:rsidRPr="00617F0B" w:rsidRDefault="00617F0B" w:rsidP="0061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17F0B">
        <w:rPr>
          <w:rFonts w:ascii="Times New Roman" w:eastAsia="Times New Roman" w:hAnsi="Times New Roman" w:cs="Times New Roman"/>
          <w:b/>
          <w:sz w:val="28"/>
        </w:rPr>
        <w:t>Resposta Social de Apoio Domiciliário</w:t>
      </w:r>
    </w:p>
    <w:p w:rsidR="00617F0B" w:rsidRPr="00617F0B" w:rsidRDefault="00617F0B" w:rsidP="0061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17F0B">
        <w:rPr>
          <w:rFonts w:ascii="Times New Roman" w:eastAsia="Times New Roman" w:hAnsi="Times New Roman" w:cs="Times New Roman"/>
          <w:b/>
          <w:sz w:val="28"/>
        </w:rPr>
        <w:t>Regulamento Interno</w:t>
      </w:r>
    </w:p>
    <w:p w:rsidR="00617F0B" w:rsidRPr="00617F0B" w:rsidRDefault="00617F0B" w:rsidP="00617F0B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17F0B">
        <w:rPr>
          <w:rFonts w:ascii="Times New Roman" w:eastAsia="Times New Roman" w:hAnsi="Times New Roman" w:cs="Times New Roman"/>
          <w:b/>
        </w:rPr>
        <w:t>CAPÍTULO I - DISPOSIÇÕES GERAIS</w:t>
      </w:r>
    </w:p>
    <w:p w:rsidR="00617F0B" w:rsidRPr="006F0745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NORMA I</w:t>
      </w:r>
    </w:p>
    <w:p w:rsidR="00617F0B" w:rsidRPr="006F0745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6F0745">
        <w:rPr>
          <w:rFonts w:ascii="Times New Roman" w:eastAsia="Times New Roman" w:hAnsi="Times New Roman" w:cs="Times New Roman"/>
          <w:b/>
          <w:color w:val="339933"/>
        </w:rPr>
        <w:t>Âmbito de Aplicação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 xml:space="preserve">O Centro de Apoio a Idosos de Moreanes, é uma Instituição Particular de Solidariedade Social e de Utilidade Publica, com sede em Moreanes, caixa postal n.º1900, Santana de Cambas – Mértola, com acordo de cooperação para a resposta social de </w:t>
      </w:r>
      <w:r w:rsidRPr="00617F0B">
        <w:rPr>
          <w:rFonts w:ascii="Times New Roman" w:eastAsia="Times New Roman" w:hAnsi="Times New Roman" w:cs="Times New Roman"/>
          <w:b/>
        </w:rPr>
        <w:t>Apoio Domiciliário</w:t>
      </w:r>
      <w:r w:rsidRPr="00617F0B">
        <w:rPr>
          <w:rFonts w:ascii="Times New Roman" w:eastAsia="Times New Roman" w:hAnsi="Times New Roman" w:cs="Times New Roman"/>
        </w:rPr>
        <w:t xml:space="preserve"> celebrado com o Centro Distrital de Solidariedade e Segurança Social de Beja, em 30/08/2001, rege-se pelas seguintes normas.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8D28F0" w:rsidRPr="008D28F0" w:rsidRDefault="008D28F0" w:rsidP="008D28F0">
      <w:pPr>
        <w:tabs>
          <w:tab w:val="left" w:pos="4252"/>
          <w:tab w:val="left" w:pos="850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8D28F0">
        <w:rPr>
          <w:rFonts w:ascii="Times New Roman" w:eastAsia="Times New Roman" w:hAnsi="Times New Roman" w:cs="Times New Roman"/>
          <w:b/>
          <w:color w:val="339933"/>
          <w:u w:val="single"/>
        </w:rPr>
        <w:t>NORMA II</w:t>
      </w:r>
    </w:p>
    <w:p w:rsidR="008D28F0" w:rsidRPr="008D28F0" w:rsidRDefault="008D28F0" w:rsidP="008D28F0">
      <w:pPr>
        <w:tabs>
          <w:tab w:val="left" w:pos="4252"/>
          <w:tab w:val="left" w:pos="850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8D28F0">
        <w:rPr>
          <w:rFonts w:ascii="Times New Roman" w:eastAsia="Times New Roman" w:hAnsi="Times New Roman" w:cs="Times New Roman"/>
          <w:b/>
          <w:color w:val="339933"/>
        </w:rPr>
        <w:t>Objectivos da Resposta Social SAD</w:t>
      </w:r>
    </w:p>
    <w:p w:rsidR="008D28F0" w:rsidRPr="008D28F0" w:rsidRDefault="008D28F0" w:rsidP="008D28F0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95A42">
        <w:rPr>
          <w:rFonts w:ascii="Times New Roman" w:eastAsia="Times New Roman" w:hAnsi="Times New Roman" w:cs="Times New Roman"/>
        </w:rPr>
        <w:t>O SAD, é nos termos da Portaria Nº.</w:t>
      </w:r>
      <w:r w:rsidR="00095A42">
        <w:rPr>
          <w:rFonts w:ascii="Times New Roman" w:eastAsia="Times New Roman" w:hAnsi="Times New Roman" w:cs="Times New Roman"/>
        </w:rPr>
        <w:t xml:space="preserve"> 38/2013 de 30 de Janeiro, uma </w:t>
      </w:r>
      <w:r w:rsidRPr="00095A42">
        <w:rPr>
          <w:rFonts w:ascii="Times New Roman" w:eastAsia="Times New Roman" w:hAnsi="Times New Roman" w:cs="Times New Roman"/>
        </w:rPr>
        <w:t xml:space="preserve">resposta social que consiste na prestação de cuidados e serviços a famílias e ou pessoas que se encontrem no seu domicilio, </w:t>
      </w:r>
      <w:proofErr w:type="gramStart"/>
      <w:r w:rsidRPr="00095A42">
        <w:rPr>
          <w:rFonts w:ascii="Times New Roman" w:eastAsia="Times New Roman" w:hAnsi="Times New Roman" w:cs="Times New Roman"/>
        </w:rPr>
        <w:t>em</w:t>
      </w:r>
      <w:proofErr w:type="gramEnd"/>
      <w:r w:rsidRPr="00095A42">
        <w:rPr>
          <w:rFonts w:ascii="Times New Roman" w:eastAsia="Times New Roman" w:hAnsi="Times New Roman" w:cs="Times New Roman"/>
        </w:rPr>
        <w:t xml:space="preserve"> situação de dependência física e ou psíquica e que não possam assegurar, temporária ou permanentemente, a satisfação das suas necessidades básicas e ou a realização das </w:t>
      </w:r>
      <w:proofErr w:type="spellStart"/>
      <w:r w:rsidRPr="00095A42">
        <w:rPr>
          <w:rFonts w:ascii="Times New Roman" w:eastAsia="Times New Roman" w:hAnsi="Times New Roman" w:cs="Times New Roman"/>
        </w:rPr>
        <w:t>atividades</w:t>
      </w:r>
      <w:proofErr w:type="spellEnd"/>
      <w:r w:rsidRPr="00095A42">
        <w:rPr>
          <w:rFonts w:ascii="Times New Roman" w:eastAsia="Times New Roman" w:hAnsi="Times New Roman" w:cs="Times New Roman"/>
        </w:rPr>
        <w:t xml:space="preserve"> instrumentais da vida diária, nem disponham de apoio familiar para o efeito.</w:t>
      </w:r>
    </w:p>
    <w:p w:rsidR="00617F0B" w:rsidRDefault="00617F0B" w:rsidP="00617F0B">
      <w:pPr>
        <w:tabs>
          <w:tab w:val="left" w:pos="4252"/>
          <w:tab w:val="left" w:pos="8504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8D28F0" w:rsidRPr="00617F0B" w:rsidRDefault="008D28F0" w:rsidP="008D28F0">
      <w:pPr>
        <w:tabs>
          <w:tab w:val="left" w:pos="4252"/>
          <w:tab w:val="left" w:pos="8504"/>
        </w:tabs>
        <w:spacing w:after="120" w:line="360" w:lineRule="auto"/>
        <w:rPr>
          <w:rFonts w:ascii="Times New Roman" w:eastAsia="Times New Roman" w:hAnsi="Times New Roman" w:cs="Times New Roman"/>
          <w:b/>
        </w:rPr>
      </w:pPr>
    </w:p>
    <w:p w:rsidR="00617F0B" w:rsidRPr="004A3995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4A3995">
        <w:rPr>
          <w:rFonts w:ascii="Times New Roman" w:eastAsia="Times New Roman" w:hAnsi="Times New Roman" w:cs="Times New Roman"/>
          <w:b/>
          <w:color w:val="339933"/>
          <w:u w:val="single"/>
        </w:rPr>
        <w:t>NORMA II</w:t>
      </w:r>
      <w:r w:rsidR="001000A7" w:rsidRPr="004A3995">
        <w:rPr>
          <w:rFonts w:ascii="Times New Roman" w:eastAsia="Times New Roman" w:hAnsi="Times New Roman" w:cs="Times New Roman"/>
          <w:b/>
          <w:color w:val="339933"/>
          <w:u w:val="single"/>
        </w:rPr>
        <w:t>I</w:t>
      </w:r>
    </w:p>
    <w:p w:rsidR="00617F0B" w:rsidRPr="001000A7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4A3995">
        <w:rPr>
          <w:rFonts w:ascii="Times New Roman" w:eastAsia="Times New Roman" w:hAnsi="Times New Roman" w:cs="Times New Roman"/>
          <w:b/>
          <w:color w:val="339933"/>
        </w:rPr>
        <w:t>Legislação Aplicável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Este serviço rege-se pelo estipulado nas disposições legais e técnicas de enquadramento da resposta social do Serviço de Apoio Domiciliário, nomeadamente:</w:t>
      </w:r>
    </w:p>
    <w:p w:rsidR="00617F0B" w:rsidRPr="008D28F0" w:rsidRDefault="008D28F0" w:rsidP="00762924">
      <w:pPr>
        <w:pStyle w:val="PargrafodaLista"/>
        <w:numPr>
          <w:ilvl w:val="0"/>
          <w:numId w:val="13"/>
        </w:num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D28F0">
        <w:rPr>
          <w:rFonts w:ascii="Times New Roman" w:eastAsia="Times New Roman" w:hAnsi="Times New Roman" w:cs="Times New Roman"/>
        </w:rPr>
        <w:t xml:space="preserve">Orientação Técnica Circular n.º 4/2014, de 16 de Dezembro, da </w:t>
      </w:r>
      <w:proofErr w:type="spellStart"/>
      <w:r w:rsidRPr="008D28F0">
        <w:rPr>
          <w:rFonts w:ascii="Times New Roman" w:eastAsia="Times New Roman" w:hAnsi="Times New Roman" w:cs="Times New Roman"/>
        </w:rPr>
        <w:t>Direção-Geral</w:t>
      </w:r>
      <w:proofErr w:type="spellEnd"/>
      <w:r w:rsidRPr="008D28F0">
        <w:rPr>
          <w:rFonts w:ascii="Times New Roman" w:eastAsia="Times New Roman" w:hAnsi="Times New Roman" w:cs="Times New Roman"/>
        </w:rPr>
        <w:t xml:space="preserve"> da Segurança Social;</w:t>
      </w:r>
    </w:p>
    <w:p w:rsidR="008D28F0" w:rsidRPr="00095A42" w:rsidRDefault="008D28F0" w:rsidP="00095A42">
      <w:pPr>
        <w:pStyle w:val="PargrafodaLista"/>
        <w:numPr>
          <w:ilvl w:val="0"/>
          <w:numId w:val="13"/>
        </w:num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D28F0">
        <w:rPr>
          <w:rFonts w:ascii="Times New Roman" w:hAnsi="Times New Roman" w:cs="Times New Roman"/>
          <w:bCs/>
        </w:rPr>
        <w:t>Decreto-Lei n.º 33/2014, de 4 de Março</w:t>
      </w:r>
      <w:r w:rsidR="0058702F">
        <w:rPr>
          <w:rFonts w:ascii="Times New Roman" w:hAnsi="Times New Roman" w:cs="Times New Roman"/>
          <w:bCs/>
        </w:rPr>
        <w:t xml:space="preserve"> com a </w:t>
      </w:r>
      <w:r w:rsidR="00095A42">
        <w:rPr>
          <w:rFonts w:ascii="Times New Roman" w:hAnsi="Times New Roman" w:cs="Times New Roman"/>
          <w:bCs/>
        </w:rPr>
        <w:t>última</w:t>
      </w:r>
      <w:r w:rsidR="0058702F">
        <w:rPr>
          <w:rFonts w:ascii="Times New Roman" w:hAnsi="Times New Roman" w:cs="Times New Roman"/>
          <w:bCs/>
        </w:rPr>
        <w:t xml:space="preserve"> rectificação do </w:t>
      </w:r>
      <w:r w:rsidR="00095A42" w:rsidRPr="008D28F0">
        <w:rPr>
          <w:rFonts w:ascii="Times New Roman" w:eastAsia="Times New Roman" w:hAnsi="Times New Roman" w:cs="Times New Roman"/>
        </w:rPr>
        <w:t>Decreto-Lei n.º 64/2007, de 14 de Março</w:t>
      </w:r>
      <w:r w:rsidR="00095A42">
        <w:rPr>
          <w:rFonts w:ascii="Times New Roman" w:eastAsia="Times New Roman" w:hAnsi="Times New Roman" w:cs="Times New Roman"/>
        </w:rPr>
        <w:t>;</w:t>
      </w:r>
    </w:p>
    <w:p w:rsidR="008D28F0" w:rsidRDefault="008D28F0" w:rsidP="00762924">
      <w:pPr>
        <w:pStyle w:val="PargrafodaLista"/>
        <w:numPr>
          <w:ilvl w:val="0"/>
          <w:numId w:val="13"/>
        </w:num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D28F0">
        <w:rPr>
          <w:rFonts w:ascii="Times New Roman" w:eastAsia="Times New Roman" w:hAnsi="Times New Roman" w:cs="Times New Roman"/>
        </w:rPr>
        <w:t>Portaria</w:t>
      </w:r>
      <w:r>
        <w:rPr>
          <w:rFonts w:ascii="Times New Roman" w:eastAsia="Times New Roman" w:hAnsi="Times New Roman" w:cs="Times New Roman"/>
        </w:rPr>
        <w:t xml:space="preserve"> n.º 38/2013, de 30 de Janeiro;</w:t>
      </w:r>
    </w:p>
    <w:p w:rsidR="008D28F0" w:rsidRDefault="008D28F0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17F0B" w:rsidRDefault="00617F0B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8D28F0" w:rsidRDefault="008D28F0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8D28F0" w:rsidRDefault="008D28F0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095A42" w:rsidRDefault="00095A42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17F0B" w:rsidRPr="00617F0B" w:rsidRDefault="001000A7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B050"/>
          <w:u w:val="single"/>
        </w:rPr>
      </w:pPr>
      <w:r>
        <w:rPr>
          <w:rFonts w:ascii="Times New Roman" w:eastAsia="Times New Roman" w:hAnsi="Times New Roman" w:cs="Times New Roman"/>
          <w:b/>
          <w:color w:val="00B050"/>
          <w:u w:val="single"/>
        </w:rPr>
        <w:lastRenderedPageBreak/>
        <w:t>NORMA IV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B050"/>
        </w:rPr>
      </w:pPr>
      <w:proofErr w:type="spellStart"/>
      <w:r w:rsidRPr="00617F0B">
        <w:rPr>
          <w:rFonts w:ascii="Times New Roman" w:eastAsia="Times New Roman" w:hAnsi="Times New Roman" w:cs="Times New Roman"/>
          <w:b/>
          <w:color w:val="00B050"/>
        </w:rPr>
        <w:t>Objetivos</w:t>
      </w:r>
      <w:proofErr w:type="spellEnd"/>
      <w:r w:rsidRPr="00617F0B">
        <w:rPr>
          <w:rFonts w:ascii="Times New Roman" w:eastAsia="Times New Roman" w:hAnsi="Times New Roman" w:cs="Times New Roman"/>
          <w:b/>
          <w:color w:val="00B050"/>
        </w:rPr>
        <w:t xml:space="preserve"> do Regulamento</w:t>
      </w:r>
      <w:r w:rsidR="00095A42">
        <w:rPr>
          <w:rFonts w:ascii="Times New Roman" w:eastAsia="Times New Roman" w:hAnsi="Times New Roman" w:cs="Times New Roman"/>
          <w:b/>
          <w:color w:val="00B050"/>
        </w:rPr>
        <w:t xml:space="preserve"> I</w:t>
      </w:r>
      <w:r w:rsidR="0058702F">
        <w:rPr>
          <w:rFonts w:ascii="Times New Roman" w:eastAsia="Times New Roman" w:hAnsi="Times New Roman" w:cs="Times New Roman"/>
          <w:b/>
          <w:color w:val="00B050"/>
        </w:rPr>
        <w:t xml:space="preserve">nterno </w:t>
      </w:r>
    </w:p>
    <w:p w:rsidR="00095A42" w:rsidRPr="00095A42" w:rsidRDefault="00095A42" w:rsidP="00095A4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bookmarkStart w:id="0" w:name="_GoBack"/>
      <w:r w:rsidRPr="00095A42">
        <w:rPr>
          <w:rFonts w:ascii="Times New Roman" w:eastAsia="Times New Roman" w:hAnsi="Times New Roman" w:cs="Times New Roman"/>
          <w:bCs/>
          <w:sz w:val="24"/>
        </w:rPr>
        <w:t>O presente Regulamento Interno de Funcionamento visa:</w:t>
      </w:r>
    </w:p>
    <w:p w:rsidR="00095A42" w:rsidRPr="00095A42" w:rsidRDefault="00095A42" w:rsidP="00095A42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095A42">
        <w:rPr>
          <w:rFonts w:ascii="Times New Roman" w:eastAsia="Times New Roman" w:hAnsi="Times New Roman" w:cs="Times New Roman"/>
          <w:bCs/>
          <w:sz w:val="24"/>
        </w:rPr>
        <w:t>Promover o respeito pelos direitos dos utentes e demais interessados;</w:t>
      </w:r>
    </w:p>
    <w:p w:rsidR="00095A42" w:rsidRPr="00095A42" w:rsidRDefault="00095A42" w:rsidP="00095A42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095A42">
        <w:rPr>
          <w:rFonts w:ascii="Times New Roman" w:eastAsia="Times New Roman" w:hAnsi="Times New Roman" w:cs="Times New Roman"/>
          <w:bCs/>
          <w:sz w:val="24"/>
        </w:rPr>
        <w:t>Assegurar a divulgação e o cumprimento das regras de funcionamento do estabelecimento/estrutura prestadora de serviços;</w:t>
      </w:r>
    </w:p>
    <w:p w:rsidR="00095A42" w:rsidRPr="00095A42" w:rsidRDefault="00095A42" w:rsidP="00095A42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095A42">
        <w:rPr>
          <w:rFonts w:ascii="Times New Roman" w:eastAsia="Times New Roman" w:hAnsi="Times New Roman" w:cs="Times New Roman"/>
          <w:bCs/>
          <w:sz w:val="24"/>
        </w:rPr>
        <w:t xml:space="preserve">Promover a participação </w:t>
      </w:r>
      <w:proofErr w:type="spellStart"/>
      <w:r w:rsidRPr="00095A42">
        <w:rPr>
          <w:rFonts w:ascii="Times New Roman" w:eastAsia="Times New Roman" w:hAnsi="Times New Roman" w:cs="Times New Roman"/>
          <w:bCs/>
          <w:sz w:val="24"/>
        </w:rPr>
        <w:t>ativa</w:t>
      </w:r>
      <w:proofErr w:type="spellEnd"/>
      <w:r w:rsidRPr="00095A42">
        <w:rPr>
          <w:rFonts w:ascii="Times New Roman" w:eastAsia="Times New Roman" w:hAnsi="Times New Roman" w:cs="Times New Roman"/>
          <w:bCs/>
          <w:sz w:val="24"/>
        </w:rPr>
        <w:t xml:space="preserve"> dos utentes ou seus representantes legais ao nível da gestão das respostas sociais.</w:t>
      </w:r>
    </w:p>
    <w:bookmarkEnd w:id="0"/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rPr>
          <w:rFonts w:ascii="Times New Roman" w:eastAsia="Times New Roman" w:hAnsi="Times New Roman" w:cs="Times New Roman"/>
          <w:b/>
          <w:color w:val="3366FF"/>
          <w:u w:val="single"/>
        </w:rPr>
      </w:pPr>
    </w:p>
    <w:p w:rsidR="00617F0B" w:rsidRPr="006F0745" w:rsidRDefault="001000A7" w:rsidP="00617F0B">
      <w:pPr>
        <w:tabs>
          <w:tab w:val="left" w:pos="4252"/>
          <w:tab w:val="left" w:pos="850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NORMA V</w:t>
      </w:r>
    </w:p>
    <w:p w:rsidR="00617F0B" w:rsidRPr="006F0745" w:rsidRDefault="00617F0B" w:rsidP="00617F0B">
      <w:pPr>
        <w:tabs>
          <w:tab w:val="left" w:pos="4252"/>
          <w:tab w:val="left" w:pos="850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proofErr w:type="spellStart"/>
      <w:r w:rsidRPr="006F0745">
        <w:rPr>
          <w:rFonts w:ascii="Times New Roman" w:eastAsia="Times New Roman" w:hAnsi="Times New Roman" w:cs="Times New Roman"/>
          <w:b/>
          <w:color w:val="339933"/>
        </w:rPr>
        <w:t>Objetivos</w:t>
      </w:r>
      <w:proofErr w:type="spellEnd"/>
      <w:r w:rsidRPr="006F0745">
        <w:rPr>
          <w:rFonts w:ascii="Times New Roman" w:eastAsia="Times New Roman" w:hAnsi="Times New Roman" w:cs="Times New Roman"/>
          <w:b/>
          <w:color w:val="339933"/>
        </w:rPr>
        <w:t xml:space="preserve"> da Resposta Social </w:t>
      </w:r>
      <w:r w:rsidR="0058702F">
        <w:rPr>
          <w:rFonts w:ascii="Times New Roman" w:eastAsia="Times New Roman" w:hAnsi="Times New Roman" w:cs="Times New Roman"/>
          <w:b/>
          <w:color w:val="339933"/>
        </w:rPr>
        <w:t>SAD</w:t>
      </w:r>
    </w:p>
    <w:p w:rsidR="00617F0B" w:rsidRPr="00617F0B" w:rsidRDefault="00617F0B" w:rsidP="00617F0B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 xml:space="preserve">Constituem </w:t>
      </w:r>
      <w:proofErr w:type="spellStart"/>
      <w:r w:rsidRPr="00617F0B">
        <w:rPr>
          <w:rFonts w:ascii="Times New Roman" w:eastAsia="Times New Roman" w:hAnsi="Times New Roman" w:cs="Times New Roman"/>
        </w:rPr>
        <w:t>objetivos</w:t>
      </w:r>
      <w:proofErr w:type="spellEnd"/>
      <w:r w:rsidRPr="00617F0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17F0B">
        <w:rPr>
          <w:rFonts w:ascii="Times New Roman" w:eastAsia="Times New Roman" w:hAnsi="Times New Roman" w:cs="Times New Roman"/>
        </w:rPr>
        <w:t>do SAD</w:t>
      </w:r>
      <w:proofErr w:type="gramEnd"/>
      <w:r w:rsidRPr="00617F0B">
        <w:rPr>
          <w:rFonts w:ascii="Times New Roman" w:eastAsia="Times New Roman" w:hAnsi="Times New Roman" w:cs="Times New Roman"/>
        </w:rPr>
        <w:t>:</w:t>
      </w:r>
    </w:p>
    <w:p w:rsidR="00617F0B" w:rsidRDefault="00617F0B" w:rsidP="006F0745">
      <w:pPr>
        <w:pStyle w:val="PargrafodaLista"/>
        <w:numPr>
          <w:ilvl w:val="0"/>
          <w:numId w:val="5"/>
        </w:num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Concorrer para a melhoria da qualidade de vida das pessoas e famílias;</w:t>
      </w:r>
    </w:p>
    <w:p w:rsidR="00617F0B" w:rsidRDefault="00617F0B" w:rsidP="006F0745">
      <w:pPr>
        <w:pStyle w:val="PargrafodaLista"/>
        <w:numPr>
          <w:ilvl w:val="0"/>
          <w:numId w:val="5"/>
        </w:num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Contribuir para a conciliação da vida familiar e profissional do agregado familiar;</w:t>
      </w:r>
    </w:p>
    <w:p w:rsidR="00617F0B" w:rsidRDefault="00617F0B" w:rsidP="006F0745">
      <w:pPr>
        <w:pStyle w:val="PargrafodaLista"/>
        <w:numPr>
          <w:ilvl w:val="0"/>
          <w:numId w:val="5"/>
        </w:num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Contribuir para a permanência dos utentes no seu meio habitual de vida, retardando ou evitando o recurso a estruturas residenciais;</w:t>
      </w:r>
    </w:p>
    <w:p w:rsidR="00617F0B" w:rsidRDefault="00617F0B" w:rsidP="006F0745">
      <w:pPr>
        <w:pStyle w:val="PargrafodaLista"/>
        <w:numPr>
          <w:ilvl w:val="0"/>
          <w:numId w:val="5"/>
        </w:num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Promover estratégias de desenvolvimento da autonomia;</w:t>
      </w:r>
    </w:p>
    <w:p w:rsidR="00617F0B" w:rsidRDefault="00617F0B" w:rsidP="006F0745">
      <w:pPr>
        <w:pStyle w:val="PargrafodaLista"/>
        <w:numPr>
          <w:ilvl w:val="0"/>
          <w:numId w:val="5"/>
        </w:num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 xml:space="preserve">Prestar os cuidados e serviços adequados às necessidades dos utentes, sendo estes </w:t>
      </w:r>
      <w:proofErr w:type="spellStart"/>
      <w:r w:rsidRPr="00617F0B">
        <w:rPr>
          <w:rFonts w:ascii="Times New Roman" w:eastAsia="Times New Roman" w:hAnsi="Times New Roman" w:cs="Times New Roman"/>
        </w:rPr>
        <w:t>objeto</w:t>
      </w:r>
      <w:proofErr w:type="spellEnd"/>
      <w:r w:rsidRPr="00617F0B">
        <w:rPr>
          <w:rFonts w:ascii="Times New Roman" w:eastAsia="Times New Roman" w:hAnsi="Times New Roman" w:cs="Times New Roman"/>
        </w:rPr>
        <w:t xml:space="preserve"> de contratualização;</w:t>
      </w:r>
    </w:p>
    <w:p w:rsidR="00617F0B" w:rsidRDefault="00617F0B" w:rsidP="006F0745">
      <w:pPr>
        <w:pStyle w:val="PargrafodaLista"/>
        <w:numPr>
          <w:ilvl w:val="0"/>
          <w:numId w:val="5"/>
        </w:num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Facilitar o acesso a serviços da comunidade;</w:t>
      </w:r>
    </w:p>
    <w:p w:rsidR="00617F0B" w:rsidRPr="00617F0B" w:rsidRDefault="00617F0B" w:rsidP="006F0745">
      <w:pPr>
        <w:pStyle w:val="PargrafodaLista"/>
        <w:numPr>
          <w:ilvl w:val="0"/>
          <w:numId w:val="5"/>
        </w:num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Reforçar as competências e capacidades das famílias e de outros cuidadores.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240" w:lineRule="auto"/>
        <w:rPr>
          <w:rFonts w:ascii="Times New Roman" w:eastAsia="Times New Roman" w:hAnsi="Times New Roman" w:cs="Times New Roman"/>
        </w:rPr>
      </w:pP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240" w:lineRule="auto"/>
        <w:rPr>
          <w:rFonts w:ascii="Times New Roman" w:eastAsia="Times New Roman" w:hAnsi="Times New Roman" w:cs="Times New Roman"/>
        </w:rPr>
      </w:pPr>
    </w:p>
    <w:p w:rsidR="00617F0B" w:rsidRPr="006F0745" w:rsidRDefault="001000A7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6F0745">
        <w:rPr>
          <w:rFonts w:ascii="Times New Roman" w:eastAsia="Times New Roman" w:hAnsi="Times New Roman" w:cs="Times New Roman"/>
          <w:b/>
          <w:color w:val="339933"/>
          <w:u w:val="single"/>
        </w:rPr>
        <w:t xml:space="preserve">NORMA </w:t>
      </w:r>
      <w:r w:rsidR="00617F0B"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V</w:t>
      </w:r>
      <w:r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I</w:t>
      </w:r>
    </w:p>
    <w:p w:rsidR="00617F0B" w:rsidRPr="006F0745" w:rsidRDefault="00617F0B" w:rsidP="008D28F0">
      <w:pPr>
        <w:spacing w:after="0" w:line="360" w:lineRule="auto"/>
        <w:jc w:val="center"/>
        <w:rPr>
          <w:rFonts w:ascii="TimesNewRomanPS-BoldMT" w:eastAsia="TimesNewRomanPS-BoldMT" w:hAnsi="TimesNewRomanPS-BoldMT" w:cs="TimesNewRomanPS-BoldMT"/>
          <w:b/>
          <w:color w:val="339933"/>
        </w:rPr>
      </w:pPr>
      <w:r w:rsidRPr="006F0745">
        <w:rPr>
          <w:rFonts w:ascii="TimesNewRomanPS-BoldMT" w:eastAsia="TimesNewRomanPS-BoldMT" w:hAnsi="TimesNewRomanPS-BoldMT" w:cs="TimesNewRomanPS-BoldMT"/>
          <w:b/>
          <w:color w:val="339933"/>
        </w:rPr>
        <w:t>Cuidados e serviços</w:t>
      </w:r>
    </w:p>
    <w:p w:rsidR="008D28F0" w:rsidRPr="001000A7" w:rsidRDefault="00617F0B" w:rsidP="0076292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000A7">
        <w:rPr>
          <w:rFonts w:ascii="Times New Roman" w:eastAsia="Times New Roman" w:hAnsi="Times New Roman" w:cs="Times New Roman"/>
        </w:rPr>
        <w:t xml:space="preserve">Para a prossecução dos seus </w:t>
      </w:r>
      <w:proofErr w:type="spellStart"/>
      <w:r w:rsidRPr="001000A7">
        <w:rPr>
          <w:rFonts w:ascii="Times New Roman" w:eastAsia="Times New Roman" w:hAnsi="Times New Roman" w:cs="Times New Roman"/>
        </w:rPr>
        <w:t>objetivos</w:t>
      </w:r>
      <w:proofErr w:type="spellEnd"/>
      <w:r w:rsidRPr="001000A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000A7">
        <w:rPr>
          <w:rFonts w:ascii="Times New Roman" w:eastAsia="Times New Roman" w:hAnsi="Times New Roman" w:cs="Times New Roman"/>
        </w:rPr>
        <w:t>o SAD</w:t>
      </w:r>
      <w:proofErr w:type="gramEnd"/>
      <w:r w:rsidRPr="001000A7">
        <w:rPr>
          <w:rFonts w:ascii="Times New Roman" w:eastAsia="Times New Roman" w:hAnsi="Times New Roman" w:cs="Times New Roman"/>
        </w:rPr>
        <w:t xml:space="preserve"> deve proporcionar um conjunto diversificado de cuidados e serviços, em função das necessidades dos utentes;</w:t>
      </w:r>
    </w:p>
    <w:p w:rsidR="008D28F0" w:rsidRDefault="00617F0B" w:rsidP="0076292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D28F0">
        <w:rPr>
          <w:rFonts w:ascii="Times New Roman" w:eastAsia="Times New Roman" w:hAnsi="Times New Roman" w:cs="Times New Roman"/>
        </w:rPr>
        <w:t xml:space="preserve">Os cuidados e serviços prestados </w:t>
      </w:r>
      <w:proofErr w:type="gramStart"/>
      <w:r w:rsidRPr="008D28F0">
        <w:rPr>
          <w:rFonts w:ascii="Times New Roman" w:eastAsia="Times New Roman" w:hAnsi="Times New Roman" w:cs="Times New Roman"/>
        </w:rPr>
        <w:t>pelo</w:t>
      </w:r>
      <w:proofErr w:type="gramEnd"/>
      <w:r w:rsidRPr="008D28F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D28F0">
        <w:rPr>
          <w:rFonts w:ascii="Times New Roman" w:eastAsia="Times New Roman" w:hAnsi="Times New Roman" w:cs="Times New Roman"/>
        </w:rPr>
        <w:t>SAD</w:t>
      </w:r>
      <w:proofErr w:type="gramEnd"/>
      <w:r w:rsidRPr="008D28F0">
        <w:rPr>
          <w:rFonts w:ascii="Times New Roman" w:eastAsia="Times New Roman" w:hAnsi="Times New Roman" w:cs="Times New Roman"/>
        </w:rPr>
        <w:t xml:space="preserve"> devem ser, tendencialmente, disponibilizados todos os dias da semana, garantindo, também, sempre que necessário o apoio aos sábados, domingos e feriados.</w:t>
      </w:r>
    </w:p>
    <w:p w:rsidR="00617F0B" w:rsidRPr="008D28F0" w:rsidRDefault="00617F0B" w:rsidP="0076292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D28F0">
        <w:rPr>
          <w:rFonts w:ascii="Times New Roman" w:eastAsia="Times New Roman" w:hAnsi="Times New Roman" w:cs="Times New Roman"/>
        </w:rPr>
        <w:t>O SAD</w:t>
      </w:r>
      <w:proofErr w:type="gramEnd"/>
      <w:r w:rsidRPr="008D28F0">
        <w:rPr>
          <w:rFonts w:ascii="Times New Roman" w:eastAsia="Times New Roman" w:hAnsi="Times New Roman" w:cs="Times New Roman"/>
        </w:rPr>
        <w:t xml:space="preserve"> deve reunir condições para prestar, pelo menos, quatro dos seguintes cuidados e serviços: Cuidados de higiene e conforto pessoal;</w:t>
      </w:r>
    </w:p>
    <w:p w:rsidR="008D28F0" w:rsidRDefault="00617F0B" w:rsidP="00762924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Higiene habitacional, estritamente necessária à natureza dos cuidados prestados;</w:t>
      </w:r>
    </w:p>
    <w:p w:rsidR="008D28F0" w:rsidRDefault="00617F0B" w:rsidP="00762924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D28F0">
        <w:rPr>
          <w:rFonts w:ascii="Times New Roman" w:eastAsia="Times New Roman" w:hAnsi="Times New Roman" w:cs="Times New Roman"/>
        </w:rPr>
        <w:t>Fornecimento e apoio nas refeições, respeitando as dietas com prescrição médica;</w:t>
      </w:r>
    </w:p>
    <w:p w:rsidR="008D28F0" w:rsidRDefault="00617F0B" w:rsidP="00762924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D28F0">
        <w:rPr>
          <w:rFonts w:ascii="Times New Roman" w:eastAsia="Times New Roman" w:hAnsi="Times New Roman" w:cs="Times New Roman"/>
        </w:rPr>
        <w:lastRenderedPageBreak/>
        <w:t>Tratamento da roupa do uso pessoal do utente;</w:t>
      </w:r>
    </w:p>
    <w:p w:rsidR="008D28F0" w:rsidRDefault="00617F0B" w:rsidP="00762924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8D28F0">
        <w:rPr>
          <w:rFonts w:ascii="Times New Roman" w:eastAsia="Times New Roman" w:hAnsi="Times New Roman" w:cs="Times New Roman"/>
        </w:rPr>
        <w:t>Atividades</w:t>
      </w:r>
      <w:proofErr w:type="spellEnd"/>
      <w:r w:rsidRPr="008D28F0">
        <w:rPr>
          <w:rFonts w:ascii="Times New Roman" w:eastAsia="Times New Roman" w:hAnsi="Times New Roman" w:cs="Times New Roman"/>
        </w:rPr>
        <w:t xml:space="preserve"> de animação e socialização, designadamente, animação, lazer, cultura, aquisição de bens e géneros alimentícios, pagamento de serviços, deslocação a entidades da comunidade;</w:t>
      </w:r>
    </w:p>
    <w:p w:rsidR="00617F0B" w:rsidRPr="008D28F0" w:rsidRDefault="00617F0B" w:rsidP="00762924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D28F0">
        <w:rPr>
          <w:rFonts w:ascii="Times New Roman" w:eastAsia="Times New Roman" w:hAnsi="Times New Roman" w:cs="Times New Roman"/>
        </w:rPr>
        <w:t>Serviço de teleassistência.</w:t>
      </w:r>
    </w:p>
    <w:p w:rsidR="00617F0B" w:rsidRPr="001000A7" w:rsidRDefault="00617F0B" w:rsidP="0076292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1000A7">
        <w:rPr>
          <w:rFonts w:ascii="Times New Roman" w:eastAsia="Times New Roman" w:hAnsi="Times New Roman" w:cs="Times New Roman"/>
        </w:rPr>
        <w:t>O SAD</w:t>
      </w:r>
      <w:proofErr w:type="gramEnd"/>
      <w:r w:rsidRPr="001000A7">
        <w:rPr>
          <w:rFonts w:ascii="Times New Roman" w:eastAsia="Times New Roman" w:hAnsi="Times New Roman" w:cs="Times New Roman"/>
        </w:rPr>
        <w:t xml:space="preserve"> pode, ainda, assegurar outros serviços, designadamente:</w:t>
      </w:r>
    </w:p>
    <w:p w:rsidR="008D28F0" w:rsidRDefault="00617F0B" w:rsidP="00762924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 xml:space="preserve">Formação e sensibilização dos familiares e cuidadores informais </w:t>
      </w:r>
      <w:proofErr w:type="gramStart"/>
      <w:r w:rsidRPr="00617F0B">
        <w:rPr>
          <w:rFonts w:ascii="Times New Roman" w:eastAsia="Times New Roman" w:hAnsi="Times New Roman" w:cs="Times New Roman"/>
        </w:rPr>
        <w:t>para</w:t>
      </w:r>
      <w:proofErr w:type="gramEnd"/>
      <w:r w:rsidRPr="00617F0B">
        <w:rPr>
          <w:rFonts w:ascii="Times New Roman" w:eastAsia="Times New Roman" w:hAnsi="Times New Roman" w:cs="Times New Roman"/>
        </w:rPr>
        <w:t xml:space="preserve"> a prestação de cuidados aos utentes;</w:t>
      </w:r>
    </w:p>
    <w:p w:rsidR="008D28F0" w:rsidRDefault="00617F0B" w:rsidP="00762924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D28F0">
        <w:rPr>
          <w:rFonts w:ascii="Times New Roman" w:eastAsia="Times New Roman" w:hAnsi="Times New Roman" w:cs="Times New Roman"/>
        </w:rPr>
        <w:t>Apoio psicossocial;</w:t>
      </w:r>
    </w:p>
    <w:p w:rsidR="008D28F0" w:rsidRDefault="00617F0B" w:rsidP="00762924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8D28F0">
        <w:rPr>
          <w:rFonts w:ascii="Times New Roman" w:eastAsia="Times New Roman" w:hAnsi="Times New Roman" w:cs="Times New Roman"/>
        </w:rPr>
        <w:t>Confeção</w:t>
      </w:r>
      <w:proofErr w:type="spellEnd"/>
      <w:r w:rsidRPr="008D28F0">
        <w:rPr>
          <w:rFonts w:ascii="Times New Roman" w:eastAsia="Times New Roman" w:hAnsi="Times New Roman" w:cs="Times New Roman"/>
        </w:rPr>
        <w:t xml:space="preserve"> de alimentos no domicílio;</w:t>
      </w:r>
    </w:p>
    <w:p w:rsidR="008D28F0" w:rsidRDefault="00617F0B" w:rsidP="00762924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D28F0">
        <w:rPr>
          <w:rFonts w:ascii="Times New Roman" w:eastAsia="Times New Roman" w:hAnsi="Times New Roman" w:cs="Times New Roman"/>
        </w:rPr>
        <w:t>Transporte;</w:t>
      </w:r>
    </w:p>
    <w:p w:rsidR="008D28F0" w:rsidRDefault="00617F0B" w:rsidP="00762924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D28F0">
        <w:rPr>
          <w:rFonts w:ascii="Times New Roman" w:eastAsia="Times New Roman" w:hAnsi="Times New Roman" w:cs="Times New Roman"/>
        </w:rPr>
        <w:t>Cuidados de imagem;</w:t>
      </w:r>
    </w:p>
    <w:p w:rsidR="008D28F0" w:rsidRDefault="00617F0B" w:rsidP="00762924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D28F0">
        <w:rPr>
          <w:rFonts w:ascii="Times New Roman" w:eastAsia="Times New Roman" w:hAnsi="Times New Roman" w:cs="Times New Roman"/>
        </w:rPr>
        <w:t>Realização de pequenas modificações ou reparações no domicílio;</w:t>
      </w:r>
    </w:p>
    <w:p w:rsidR="008D28F0" w:rsidRPr="001000A7" w:rsidRDefault="00617F0B" w:rsidP="00762924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D28F0">
        <w:rPr>
          <w:rFonts w:ascii="Times New Roman" w:eastAsia="Times New Roman" w:hAnsi="Times New Roman" w:cs="Times New Roman"/>
        </w:rPr>
        <w:t>Realiz</w:t>
      </w:r>
      <w:r w:rsidR="008D28F0">
        <w:rPr>
          <w:rFonts w:ascii="Times New Roman" w:eastAsia="Times New Roman" w:hAnsi="Times New Roman" w:cs="Times New Roman"/>
        </w:rPr>
        <w:t xml:space="preserve">ação de </w:t>
      </w:r>
      <w:proofErr w:type="spellStart"/>
      <w:r w:rsidR="008D28F0">
        <w:rPr>
          <w:rFonts w:ascii="Times New Roman" w:eastAsia="Times New Roman" w:hAnsi="Times New Roman" w:cs="Times New Roman"/>
        </w:rPr>
        <w:t>atividades</w:t>
      </w:r>
      <w:proofErr w:type="spellEnd"/>
      <w:r w:rsidR="008D28F0">
        <w:rPr>
          <w:rFonts w:ascii="Times New Roman" w:eastAsia="Times New Roman" w:hAnsi="Times New Roman" w:cs="Times New Roman"/>
        </w:rPr>
        <w:t xml:space="preserve"> ocupacionais;</w:t>
      </w:r>
    </w:p>
    <w:p w:rsidR="00617F0B" w:rsidRPr="001000A7" w:rsidRDefault="00617F0B" w:rsidP="0076292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000A7">
        <w:rPr>
          <w:rFonts w:ascii="Times New Roman" w:eastAsia="Times New Roman" w:hAnsi="Times New Roman" w:cs="Times New Roman"/>
        </w:rPr>
        <w:t>Sem prejuízo de o SAD poder assegurar os serviços referidos nas alíneas a), b) e g) do número anterior, deve ter-se em conta a existência na comunidade de serviços mais apropriados à satisfação das necessidades dos utentes.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B050"/>
        </w:rPr>
      </w:pP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rPr>
          <w:rFonts w:ascii="Times New Roman" w:eastAsia="Times New Roman" w:hAnsi="Times New Roman" w:cs="Times New Roman"/>
        </w:rPr>
      </w:pP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17F0B">
        <w:rPr>
          <w:rFonts w:ascii="Times New Roman" w:eastAsia="Times New Roman" w:hAnsi="Times New Roman" w:cs="Times New Roman"/>
          <w:b/>
        </w:rPr>
        <w:t>CAPÍTULO II - PROCESSO DE ADMISSÃO DOS CLIENTES</w:t>
      </w:r>
    </w:p>
    <w:p w:rsidR="00617F0B" w:rsidRPr="006F0745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NORMA V</w:t>
      </w:r>
      <w:r w:rsidR="001000A7"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II</w:t>
      </w:r>
    </w:p>
    <w:p w:rsidR="00617F0B" w:rsidRPr="006F0745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6F0745">
        <w:rPr>
          <w:rFonts w:ascii="Times New Roman" w:eastAsia="Times New Roman" w:hAnsi="Times New Roman" w:cs="Times New Roman"/>
          <w:b/>
          <w:color w:val="339933"/>
        </w:rPr>
        <w:t xml:space="preserve">Condições de Admissão 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São condições de admissão neste estabelecimento/serviço:</w:t>
      </w:r>
    </w:p>
    <w:p w:rsidR="001000A7" w:rsidRDefault="001000A7" w:rsidP="00762924">
      <w:pPr>
        <w:pStyle w:val="PargrafodaLista"/>
        <w:numPr>
          <w:ilvl w:val="0"/>
          <w:numId w:val="6"/>
        </w:num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000A7">
        <w:rPr>
          <w:rFonts w:ascii="Times New Roman" w:eastAsia="Times New Roman" w:hAnsi="Times New Roman" w:cs="Times New Roman"/>
        </w:rPr>
        <w:t>Pessoas a partir dos 65 anos ou inferior em condições excepcionais, nomeadamente as situações enquadráveis no espirito da Nor</w:t>
      </w:r>
      <w:r>
        <w:rPr>
          <w:rFonts w:ascii="Times New Roman" w:eastAsia="Times New Roman" w:hAnsi="Times New Roman" w:cs="Times New Roman"/>
        </w:rPr>
        <w:t xml:space="preserve">ma II do presente Regulamento: </w:t>
      </w:r>
    </w:p>
    <w:p w:rsidR="00617F0B" w:rsidRDefault="00617F0B" w:rsidP="00762924">
      <w:pPr>
        <w:pStyle w:val="PargrafodaLista"/>
        <w:numPr>
          <w:ilvl w:val="0"/>
          <w:numId w:val="6"/>
        </w:num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Manifestação de vontade em ser admitido;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rPr>
          <w:rFonts w:ascii="Times New Roman" w:eastAsia="Times New Roman" w:hAnsi="Times New Roman" w:cs="Times New Roman"/>
          <w:b/>
        </w:rPr>
      </w:pPr>
    </w:p>
    <w:p w:rsidR="001000A7" w:rsidRPr="00617F0B" w:rsidRDefault="001000A7" w:rsidP="004A3995">
      <w:pPr>
        <w:tabs>
          <w:tab w:val="left" w:pos="4252"/>
          <w:tab w:val="left" w:pos="8504"/>
        </w:tabs>
        <w:spacing w:after="120" w:line="360" w:lineRule="auto"/>
        <w:rPr>
          <w:rFonts w:ascii="Times New Roman" w:eastAsia="Times New Roman" w:hAnsi="Times New Roman" w:cs="Times New Roman"/>
          <w:b/>
        </w:rPr>
      </w:pPr>
    </w:p>
    <w:p w:rsidR="00617F0B" w:rsidRPr="006F0745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NORMA VI</w:t>
      </w:r>
      <w:r w:rsidR="001000A7"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II</w:t>
      </w:r>
    </w:p>
    <w:p w:rsidR="00617F0B" w:rsidRPr="006F0745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6F0745">
        <w:rPr>
          <w:rFonts w:ascii="Times New Roman" w:eastAsia="Times New Roman" w:hAnsi="Times New Roman" w:cs="Times New Roman"/>
          <w:b/>
          <w:color w:val="339933"/>
        </w:rPr>
        <w:t>Candidatura</w:t>
      </w:r>
    </w:p>
    <w:p w:rsidR="00617F0B" w:rsidRPr="00617F0B" w:rsidRDefault="00974FE9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="00617F0B" w:rsidRPr="00617F0B">
        <w:rPr>
          <w:rFonts w:ascii="Times New Roman" w:eastAsia="Times New Roman" w:hAnsi="Times New Roman" w:cs="Times New Roman"/>
        </w:rPr>
        <w:t xml:space="preserve">Para efeitos de admissão, o utente deverá candidatar-se através do preenchimento de uma ficha de inscrição que constitui parte integrante do processo de utente, devendo fazer prova das declarações </w:t>
      </w:r>
      <w:proofErr w:type="spellStart"/>
      <w:r w:rsidR="00617F0B" w:rsidRPr="00617F0B">
        <w:rPr>
          <w:rFonts w:ascii="Times New Roman" w:eastAsia="Times New Roman" w:hAnsi="Times New Roman" w:cs="Times New Roman"/>
        </w:rPr>
        <w:t>efetuadas</w:t>
      </w:r>
      <w:proofErr w:type="spellEnd"/>
      <w:r w:rsidR="00617F0B" w:rsidRPr="00617F0B">
        <w:rPr>
          <w:rFonts w:ascii="Times New Roman" w:eastAsia="Times New Roman" w:hAnsi="Times New Roman" w:cs="Times New Roman"/>
        </w:rPr>
        <w:t>, mediante a entrega de cópia dos seguintes documentos do utente:</w:t>
      </w:r>
    </w:p>
    <w:p w:rsidR="00974FE9" w:rsidRDefault="00617F0B" w:rsidP="00762924">
      <w:pPr>
        <w:pStyle w:val="PargrafodaLista"/>
        <w:numPr>
          <w:ilvl w:val="0"/>
          <w:numId w:val="7"/>
        </w:numPr>
        <w:tabs>
          <w:tab w:val="left" w:pos="792"/>
          <w:tab w:val="left" w:pos="4252"/>
          <w:tab w:val="left" w:pos="8504"/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Bilhete de Identidade/Cartão de Cidadão;</w:t>
      </w:r>
    </w:p>
    <w:p w:rsidR="00974FE9" w:rsidRDefault="00617F0B" w:rsidP="00762924">
      <w:pPr>
        <w:pStyle w:val="PargrafodaLista"/>
        <w:numPr>
          <w:ilvl w:val="0"/>
          <w:numId w:val="7"/>
        </w:numPr>
        <w:tabs>
          <w:tab w:val="left" w:pos="792"/>
          <w:tab w:val="left" w:pos="4252"/>
          <w:tab w:val="left" w:pos="8504"/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Cartão de Contribuinte;</w:t>
      </w:r>
    </w:p>
    <w:p w:rsidR="00974FE9" w:rsidRDefault="00617F0B" w:rsidP="00762924">
      <w:pPr>
        <w:pStyle w:val="PargrafodaLista"/>
        <w:numPr>
          <w:ilvl w:val="0"/>
          <w:numId w:val="7"/>
        </w:numPr>
        <w:tabs>
          <w:tab w:val="left" w:pos="792"/>
          <w:tab w:val="left" w:pos="4252"/>
          <w:tab w:val="left" w:pos="8504"/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lastRenderedPageBreak/>
        <w:t>Cartão de Beneficiário da Segurança Social;</w:t>
      </w:r>
    </w:p>
    <w:p w:rsidR="00974FE9" w:rsidRDefault="00617F0B" w:rsidP="00762924">
      <w:pPr>
        <w:pStyle w:val="PargrafodaLista"/>
        <w:numPr>
          <w:ilvl w:val="0"/>
          <w:numId w:val="7"/>
        </w:numPr>
        <w:tabs>
          <w:tab w:val="left" w:pos="792"/>
          <w:tab w:val="left" w:pos="4252"/>
          <w:tab w:val="left" w:pos="8504"/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Cartão dos Serviços de Saúde ou de subsistemas a que o cliente pertença;</w:t>
      </w:r>
    </w:p>
    <w:p w:rsidR="00974FE9" w:rsidRDefault="00617F0B" w:rsidP="00762924">
      <w:pPr>
        <w:pStyle w:val="PargrafodaLista"/>
        <w:numPr>
          <w:ilvl w:val="0"/>
          <w:numId w:val="7"/>
        </w:numPr>
        <w:tabs>
          <w:tab w:val="left" w:pos="792"/>
          <w:tab w:val="left" w:pos="4252"/>
          <w:tab w:val="left" w:pos="8504"/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Boletim de vacinas e relatório médico, comprovativo da situação clínica, quando solicitado;</w:t>
      </w:r>
    </w:p>
    <w:p w:rsidR="00974FE9" w:rsidRDefault="00617F0B" w:rsidP="00762924">
      <w:pPr>
        <w:pStyle w:val="PargrafodaLista"/>
        <w:numPr>
          <w:ilvl w:val="0"/>
          <w:numId w:val="7"/>
        </w:numPr>
        <w:tabs>
          <w:tab w:val="left" w:pos="792"/>
          <w:tab w:val="left" w:pos="4252"/>
          <w:tab w:val="left" w:pos="8504"/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Comprovativo dos rendimentos;</w:t>
      </w:r>
    </w:p>
    <w:p w:rsidR="00974FE9" w:rsidRDefault="00617F0B" w:rsidP="00762924">
      <w:pPr>
        <w:pStyle w:val="PargrafodaLista"/>
        <w:numPr>
          <w:ilvl w:val="0"/>
          <w:numId w:val="7"/>
        </w:numPr>
        <w:tabs>
          <w:tab w:val="left" w:pos="792"/>
          <w:tab w:val="left" w:pos="4252"/>
          <w:tab w:val="left" w:pos="8504"/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Declaração assinada pelo utente em como autoriza a informatização dos dados pessoais para efeitos de elaboração de processo de cliente;</w:t>
      </w:r>
    </w:p>
    <w:p w:rsidR="00974FE9" w:rsidRDefault="00617F0B" w:rsidP="00762924">
      <w:pPr>
        <w:pStyle w:val="PargrafodaLista"/>
        <w:numPr>
          <w:ilvl w:val="0"/>
          <w:numId w:val="7"/>
        </w:numPr>
        <w:tabs>
          <w:tab w:val="left" w:pos="792"/>
          <w:tab w:val="left" w:pos="4252"/>
          <w:tab w:val="left" w:pos="8504"/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O período de candidat</w:t>
      </w:r>
      <w:r w:rsidR="00974FE9">
        <w:rPr>
          <w:rFonts w:ascii="Times New Roman" w:eastAsia="Times New Roman" w:hAnsi="Times New Roman" w:cs="Times New Roman"/>
        </w:rPr>
        <w:t>ura decorre no seguinte período;</w:t>
      </w:r>
      <w:r w:rsidRPr="00974FE9">
        <w:rPr>
          <w:rFonts w:ascii="Times New Roman" w:eastAsia="Times New Roman" w:hAnsi="Times New Roman" w:cs="Times New Roman"/>
        </w:rPr>
        <w:t xml:space="preserve"> </w:t>
      </w:r>
    </w:p>
    <w:p w:rsidR="00974FE9" w:rsidRDefault="00617F0B" w:rsidP="00762924">
      <w:pPr>
        <w:pStyle w:val="PargrafodaLista"/>
        <w:numPr>
          <w:ilvl w:val="0"/>
          <w:numId w:val="7"/>
        </w:numPr>
        <w:tabs>
          <w:tab w:val="left" w:pos="792"/>
          <w:tab w:val="left" w:pos="4252"/>
          <w:tab w:val="left" w:pos="8504"/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O horário de atendimento para candidatura é o seguinte: de segunda a sexta-feira (dias</w:t>
      </w:r>
      <w:r w:rsidR="00974FE9">
        <w:rPr>
          <w:rFonts w:ascii="Times New Roman" w:eastAsia="Times New Roman" w:hAnsi="Times New Roman" w:cs="Times New Roman"/>
        </w:rPr>
        <w:t xml:space="preserve"> úteis) das 9:00 as 17:00 horas;</w:t>
      </w:r>
    </w:p>
    <w:p w:rsidR="00617F0B" w:rsidRPr="00974FE9" w:rsidRDefault="00617F0B" w:rsidP="00762924">
      <w:pPr>
        <w:pStyle w:val="PargrafodaLista"/>
        <w:numPr>
          <w:ilvl w:val="0"/>
          <w:numId w:val="7"/>
        </w:numPr>
        <w:tabs>
          <w:tab w:val="left" w:pos="792"/>
          <w:tab w:val="left" w:pos="4252"/>
          <w:tab w:val="left" w:pos="8504"/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A ficha de inscrição e os documentos probatórios referidos no número anterior deverão ser entregues ao responsável Técnico.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rPr>
          <w:rFonts w:ascii="Times New Roman" w:eastAsia="Times New Roman" w:hAnsi="Times New Roman" w:cs="Times New Roman"/>
          <w:b/>
        </w:rPr>
      </w:pPr>
    </w:p>
    <w:p w:rsidR="00617F0B" w:rsidRPr="006F0745" w:rsidRDefault="001000A7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NORMA XIX</w:t>
      </w:r>
    </w:p>
    <w:p w:rsidR="00617F0B" w:rsidRPr="006F0745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6F0745">
        <w:rPr>
          <w:rFonts w:ascii="Times New Roman" w:eastAsia="Times New Roman" w:hAnsi="Times New Roman" w:cs="Times New Roman"/>
          <w:b/>
          <w:color w:val="339933"/>
        </w:rPr>
        <w:t>Critérios de Admissão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 xml:space="preserve">São critérios de prioridade na </w:t>
      </w:r>
      <w:proofErr w:type="spellStart"/>
      <w:r w:rsidRPr="00617F0B">
        <w:rPr>
          <w:rFonts w:ascii="Times New Roman" w:eastAsia="Times New Roman" w:hAnsi="Times New Roman" w:cs="Times New Roman"/>
        </w:rPr>
        <w:t>seleção</w:t>
      </w:r>
      <w:proofErr w:type="spellEnd"/>
      <w:r w:rsidRPr="00617F0B">
        <w:rPr>
          <w:rFonts w:ascii="Times New Roman" w:eastAsia="Times New Roman" w:hAnsi="Times New Roman" w:cs="Times New Roman"/>
        </w:rPr>
        <w:t xml:space="preserve"> dos utentes:</w:t>
      </w:r>
    </w:p>
    <w:p w:rsidR="004A3995" w:rsidRPr="004A3995" w:rsidRDefault="004A3995" w:rsidP="004A3995">
      <w:pPr>
        <w:pStyle w:val="PargrafodaLista"/>
        <w:numPr>
          <w:ilvl w:val="0"/>
          <w:numId w:val="8"/>
        </w:numPr>
        <w:spacing w:line="360" w:lineRule="auto"/>
        <w:ind w:left="714" w:hanging="357"/>
        <w:rPr>
          <w:rFonts w:ascii="Times New Roman" w:eastAsia="Times New Roman" w:hAnsi="Times New Roman" w:cs="Times New Roman"/>
        </w:rPr>
      </w:pPr>
      <w:r w:rsidRPr="004A3995">
        <w:rPr>
          <w:rFonts w:ascii="Times New Roman" w:eastAsia="Times New Roman" w:hAnsi="Times New Roman" w:cs="Times New Roman"/>
        </w:rPr>
        <w:t>Situação económica / financeira precária;</w:t>
      </w:r>
    </w:p>
    <w:p w:rsidR="00974FE9" w:rsidRDefault="00617F0B" w:rsidP="004A3995">
      <w:pPr>
        <w:pStyle w:val="PargrafodaLista"/>
        <w:numPr>
          <w:ilvl w:val="0"/>
          <w:numId w:val="8"/>
        </w:numPr>
        <w:tabs>
          <w:tab w:val="left" w:pos="4252"/>
          <w:tab w:val="left" w:pos="8504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 xml:space="preserve">Idosos em situação de vulnerabilidade social e de saúde, sem familiares </w:t>
      </w:r>
      <w:proofErr w:type="spellStart"/>
      <w:r w:rsidRPr="00974FE9">
        <w:rPr>
          <w:rFonts w:ascii="Times New Roman" w:eastAsia="Times New Roman" w:hAnsi="Times New Roman" w:cs="Times New Roman"/>
        </w:rPr>
        <w:t>diretos</w:t>
      </w:r>
      <w:proofErr w:type="spellEnd"/>
      <w:r w:rsidRPr="00974FE9">
        <w:rPr>
          <w:rFonts w:ascii="Times New Roman" w:eastAsia="Times New Roman" w:hAnsi="Times New Roman" w:cs="Times New Roman"/>
        </w:rPr>
        <w:t>;</w:t>
      </w:r>
    </w:p>
    <w:p w:rsidR="00974FE9" w:rsidRDefault="00617F0B" w:rsidP="004A3995">
      <w:pPr>
        <w:pStyle w:val="PargrafodaLista"/>
        <w:numPr>
          <w:ilvl w:val="0"/>
          <w:numId w:val="8"/>
        </w:numPr>
        <w:tabs>
          <w:tab w:val="left" w:pos="4252"/>
          <w:tab w:val="left" w:pos="8504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proofErr w:type="gramStart"/>
      <w:r w:rsidRPr="00974FE9">
        <w:rPr>
          <w:rFonts w:ascii="Times New Roman" w:eastAsia="Times New Roman" w:hAnsi="Times New Roman" w:cs="Times New Roman"/>
        </w:rPr>
        <w:t xml:space="preserve">Idosos com familiares </w:t>
      </w:r>
      <w:proofErr w:type="spellStart"/>
      <w:r w:rsidRPr="00974FE9">
        <w:rPr>
          <w:rFonts w:ascii="Times New Roman" w:eastAsia="Times New Roman" w:hAnsi="Times New Roman" w:cs="Times New Roman"/>
        </w:rPr>
        <w:t>diretos</w:t>
      </w:r>
      <w:proofErr w:type="spellEnd"/>
      <w:r w:rsidRPr="00974FE9">
        <w:rPr>
          <w:rFonts w:ascii="Times New Roman" w:eastAsia="Times New Roman" w:hAnsi="Times New Roman" w:cs="Times New Roman"/>
        </w:rPr>
        <w:t>, mas sem condições para prestar</w:t>
      </w:r>
      <w:proofErr w:type="gramEnd"/>
      <w:r w:rsidRPr="00974FE9">
        <w:rPr>
          <w:rFonts w:ascii="Times New Roman" w:eastAsia="Times New Roman" w:hAnsi="Times New Roman" w:cs="Times New Roman"/>
        </w:rPr>
        <w:t xml:space="preserve"> qualquer tipo de acompanhamento social por razões:</w:t>
      </w:r>
    </w:p>
    <w:p w:rsidR="00095A42" w:rsidRDefault="00617F0B" w:rsidP="00095A42">
      <w:pPr>
        <w:pStyle w:val="PargrafodaLista"/>
        <w:numPr>
          <w:ilvl w:val="0"/>
          <w:numId w:val="27"/>
        </w:num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Profissionais;</w:t>
      </w:r>
    </w:p>
    <w:p w:rsidR="00095A42" w:rsidRDefault="00617F0B" w:rsidP="00095A42">
      <w:pPr>
        <w:pStyle w:val="PargrafodaLista"/>
        <w:numPr>
          <w:ilvl w:val="0"/>
          <w:numId w:val="27"/>
        </w:num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95A42">
        <w:rPr>
          <w:rFonts w:ascii="Times New Roman" w:eastAsia="Times New Roman" w:hAnsi="Times New Roman" w:cs="Times New Roman"/>
        </w:rPr>
        <w:t>Saúde;</w:t>
      </w:r>
    </w:p>
    <w:p w:rsidR="00095A42" w:rsidRDefault="00617F0B" w:rsidP="00095A42">
      <w:pPr>
        <w:pStyle w:val="PargrafodaLista"/>
        <w:numPr>
          <w:ilvl w:val="0"/>
          <w:numId w:val="27"/>
        </w:num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95A42">
        <w:rPr>
          <w:rFonts w:ascii="Times New Roman" w:eastAsia="Times New Roman" w:hAnsi="Times New Roman" w:cs="Times New Roman"/>
        </w:rPr>
        <w:t>Habitacionais;</w:t>
      </w:r>
    </w:p>
    <w:p w:rsidR="004A3995" w:rsidRDefault="00617F0B" w:rsidP="004A3995">
      <w:pPr>
        <w:pStyle w:val="PargrafodaLista"/>
        <w:numPr>
          <w:ilvl w:val="0"/>
          <w:numId w:val="27"/>
        </w:num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95A42">
        <w:rPr>
          <w:rFonts w:ascii="Times New Roman" w:eastAsia="Times New Roman" w:hAnsi="Times New Roman" w:cs="Times New Roman"/>
        </w:rPr>
        <w:t>Económicas;</w:t>
      </w:r>
    </w:p>
    <w:p w:rsidR="00974FE9" w:rsidRPr="004A3995" w:rsidRDefault="00617F0B" w:rsidP="004A3995">
      <w:pPr>
        <w:pStyle w:val="PargrafodaLista"/>
        <w:numPr>
          <w:ilvl w:val="0"/>
          <w:numId w:val="8"/>
        </w:num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A3995">
        <w:rPr>
          <w:rFonts w:ascii="Times New Roman" w:eastAsia="Times New Roman" w:hAnsi="Times New Roman" w:cs="Times New Roman"/>
        </w:rPr>
        <w:t>Naturalidade e/ou residência no Concelho de Mértola;</w:t>
      </w:r>
    </w:p>
    <w:p w:rsidR="00617F0B" w:rsidRPr="004A3995" w:rsidRDefault="00617F0B" w:rsidP="004A3995">
      <w:pPr>
        <w:pStyle w:val="PargrafodaLista"/>
        <w:numPr>
          <w:ilvl w:val="0"/>
          <w:numId w:val="8"/>
        </w:num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Frequência de outras respostas sociais da Instituição, em situações de isolamento e/ou vulnerabilidade;</w:t>
      </w:r>
    </w:p>
    <w:p w:rsidR="00095A42" w:rsidRPr="00095A42" w:rsidRDefault="00095A42" w:rsidP="00095A42">
      <w:pPr>
        <w:pStyle w:val="PargrafodaLista"/>
        <w:numPr>
          <w:ilvl w:val="0"/>
          <w:numId w:val="8"/>
        </w:num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95A42">
        <w:rPr>
          <w:rFonts w:ascii="Times New Roman" w:eastAsia="Times New Roman" w:hAnsi="Times New Roman" w:cs="Times New Roman"/>
        </w:rPr>
        <w:t>Incapacidade para satisfazer algumas necessidades básicas;</w:t>
      </w:r>
    </w:p>
    <w:p w:rsidR="00095A42" w:rsidRPr="00095A42" w:rsidRDefault="00095A42" w:rsidP="00095A42">
      <w:pPr>
        <w:pStyle w:val="PargrafodaLista"/>
        <w:numPr>
          <w:ilvl w:val="0"/>
          <w:numId w:val="8"/>
        </w:num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95A42">
        <w:rPr>
          <w:rFonts w:ascii="Times New Roman" w:eastAsia="Times New Roman" w:hAnsi="Times New Roman" w:cs="Times New Roman"/>
        </w:rPr>
        <w:t>Isolamento pessoal.</w:t>
      </w:r>
    </w:p>
    <w:p w:rsidR="00095A42" w:rsidRPr="004A3995" w:rsidRDefault="00095A42" w:rsidP="004A3995">
      <w:pPr>
        <w:tabs>
          <w:tab w:val="left" w:pos="4252"/>
          <w:tab w:val="left" w:pos="850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DE0B49" w:rsidRPr="00DE0B49" w:rsidRDefault="00DE0B49" w:rsidP="00DE0B49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17F0B" w:rsidRPr="006F0745" w:rsidRDefault="001000A7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NORMA X</w:t>
      </w:r>
    </w:p>
    <w:p w:rsidR="00617F0B" w:rsidRPr="006F0745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6F0745">
        <w:rPr>
          <w:rFonts w:ascii="Times New Roman" w:eastAsia="Times New Roman" w:hAnsi="Times New Roman" w:cs="Times New Roman"/>
          <w:b/>
          <w:color w:val="339933"/>
        </w:rPr>
        <w:t>Admissão</w:t>
      </w:r>
    </w:p>
    <w:p w:rsidR="00974FE9" w:rsidRDefault="00617F0B" w:rsidP="00762924">
      <w:pPr>
        <w:pStyle w:val="PargrafodaLista"/>
        <w:numPr>
          <w:ilvl w:val="0"/>
          <w:numId w:val="9"/>
        </w:num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Recebida a candidatura, a mesma é analisada pelo responsável técnico deste serviço, a quem compete elaborar a proposta de admissão;</w:t>
      </w:r>
    </w:p>
    <w:p w:rsidR="00974FE9" w:rsidRDefault="00617F0B" w:rsidP="00762924">
      <w:pPr>
        <w:pStyle w:val="PargrafodaLista"/>
        <w:numPr>
          <w:ilvl w:val="0"/>
          <w:numId w:val="9"/>
        </w:num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É competente para decidir a Direção do Centr</w:t>
      </w:r>
      <w:r w:rsidR="00974FE9">
        <w:rPr>
          <w:rFonts w:ascii="Times New Roman" w:eastAsia="Times New Roman" w:hAnsi="Times New Roman" w:cs="Times New Roman"/>
        </w:rPr>
        <w:t>o de Apoio a Idosos de Moreanes;</w:t>
      </w:r>
    </w:p>
    <w:p w:rsidR="00974FE9" w:rsidRDefault="00617F0B" w:rsidP="00762924">
      <w:pPr>
        <w:pStyle w:val="PargrafodaLista"/>
        <w:numPr>
          <w:ilvl w:val="0"/>
          <w:numId w:val="9"/>
        </w:num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lastRenderedPageBreak/>
        <w:t>Da decisão será dado conheciment</w:t>
      </w:r>
      <w:r w:rsidR="00974FE9">
        <w:rPr>
          <w:rFonts w:ascii="Times New Roman" w:eastAsia="Times New Roman" w:hAnsi="Times New Roman" w:cs="Times New Roman"/>
        </w:rPr>
        <w:t>o ao utente no prazo de 10 dias;</w:t>
      </w:r>
    </w:p>
    <w:p w:rsidR="00617F0B" w:rsidRPr="00974FE9" w:rsidRDefault="00617F0B" w:rsidP="00762924">
      <w:pPr>
        <w:pStyle w:val="PargrafodaLista"/>
        <w:numPr>
          <w:ilvl w:val="0"/>
          <w:numId w:val="9"/>
        </w:num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No ato da admissão, o utente ou seu responsável assina o Contrato de Prestação de Serviços.</w:t>
      </w:r>
    </w:p>
    <w:p w:rsidR="00617F0B" w:rsidRDefault="00617F0B" w:rsidP="00617F0B">
      <w:pPr>
        <w:tabs>
          <w:tab w:val="left" w:pos="4252"/>
          <w:tab w:val="left" w:pos="8504"/>
        </w:tabs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hd w:val="clear" w:color="auto" w:fill="FFFF00"/>
        </w:rPr>
      </w:pP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hd w:val="clear" w:color="auto" w:fill="FFFF00"/>
        </w:rPr>
      </w:pPr>
    </w:p>
    <w:p w:rsidR="00617F0B" w:rsidRPr="006F0745" w:rsidRDefault="001000A7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6F0745">
        <w:rPr>
          <w:rFonts w:ascii="Times New Roman" w:eastAsia="Times New Roman" w:hAnsi="Times New Roman" w:cs="Times New Roman"/>
          <w:b/>
          <w:color w:val="339933"/>
          <w:u w:val="single"/>
        </w:rPr>
        <w:t xml:space="preserve">NORMA </w:t>
      </w:r>
      <w:r w:rsidR="00617F0B"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X</w:t>
      </w:r>
      <w:r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I</w:t>
      </w:r>
    </w:p>
    <w:p w:rsidR="00617F0B" w:rsidRPr="006F0745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6F0745">
        <w:rPr>
          <w:rFonts w:ascii="Times New Roman" w:eastAsia="Times New Roman" w:hAnsi="Times New Roman" w:cs="Times New Roman"/>
          <w:b/>
          <w:color w:val="339933"/>
        </w:rPr>
        <w:t>Processo Individual do Utente</w:t>
      </w:r>
    </w:p>
    <w:p w:rsidR="00617F0B" w:rsidRPr="00617F0B" w:rsidRDefault="00617F0B" w:rsidP="00617F0B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 xml:space="preserve">I. O Processo Individual do Utente deve acompanhá-lo ao longo da sua relação com a Instituição e dele devem fazer parte os seguintes documentos: </w:t>
      </w:r>
    </w:p>
    <w:p w:rsidR="00974FE9" w:rsidRDefault="00617F0B" w:rsidP="00762924">
      <w:pPr>
        <w:pStyle w:val="PargrafodaLista"/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Ficha de informação disponibilizada ao utente;</w:t>
      </w:r>
    </w:p>
    <w:p w:rsidR="00974FE9" w:rsidRDefault="00617F0B" w:rsidP="00762924">
      <w:pPr>
        <w:pStyle w:val="PargrafodaLista"/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 xml:space="preserve">Ficha de Inscrição – à qual é atribuído um número provisório que será alterado para número definitivo depois da celebração do contrato de admissão; </w:t>
      </w:r>
    </w:p>
    <w:p w:rsidR="00974FE9" w:rsidRDefault="00617F0B" w:rsidP="00762924">
      <w:pPr>
        <w:pStyle w:val="PargrafodaLista"/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 xml:space="preserve">Proposta e decisão de admissão; </w:t>
      </w:r>
    </w:p>
    <w:p w:rsidR="00974FE9" w:rsidRDefault="00617F0B" w:rsidP="00762924">
      <w:pPr>
        <w:pStyle w:val="PargrafodaLista"/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Contrato de prestação de Serviços;</w:t>
      </w:r>
    </w:p>
    <w:p w:rsidR="00974FE9" w:rsidRDefault="00617F0B" w:rsidP="00762924">
      <w:pPr>
        <w:pStyle w:val="PargrafodaLista"/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Identificação, endereço e telefone da pessoa de referência do utente (familiar, representante legal, ou outro);</w:t>
      </w:r>
    </w:p>
    <w:p w:rsidR="00974FE9" w:rsidRDefault="00617F0B" w:rsidP="00762924">
      <w:pPr>
        <w:pStyle w:val="PargrafodaLista"/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Dados facultados pelo utente no processo de candidatura (declaração de rendimentos, BI, nº do contribuinte, etc.);</w:t>
      </w:r>
    </w:p>
    <w:p w:rsidR="00974FE9" w:rsidRDefault="00617F0B" w:rsidP="00762924">
      <w:pPr>
        <w:pStyle w:val="PargrafodaLista"/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Dados de identificação e de cara</w:t>
      </w:r>
      <w:r w:rsidR="00DC56DD">
        <w:rPr>
          <w:rFonts w:ascii="Times New Roman" w:eastAsia="Times New Roman" w:hAnsi="Times New Roman" w:cs="Times New Roman"/>
        </w:rPr>
        <w:t>c</w:t>
      </w:r>
      <w:r w:rsidRPr="00974FE9">
        <w:rPr>
          <w:rFonts w:ascii="Times New Roman" w:eastAsia="Times New Roman" w:hAnsi="Times New Roman" w:cs="Times New Roman"/>
        </w:rPr>
        <w:t>terização sociais do utente;</w:t>
      </w:r>
    </w:p>
    <w:p w:rsidR="00974FE9" w:rsidRDefault="00617F0B" w:rsidP="00762924">
      <w:pPr>
        <w:pStyle w:val="PargrafodaLista"/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 xml:space="preserve">Identificação do profissional de saúde de referência e </w:t>
      </w:r>
      <w:proofErr w:type="spellStart"/>
      <w:r w:rsidRPr="00974FE9">
        <w:rPr>
          <w:rFonts w:ascii="Times New Roman" w:eastAsia="Times New Roman" w:hAnsi="Times New Roman" w:cs="Times New Roman"/>
        </w:rPr>
        <w:t>respetivos</w:t>
      </w:r>
      <w:proofErr w:type="spellEnd"/>
      <w:r w:rsidRPr="00974FE9">
        <w:rPr>
          <w:rFonts w:ascii="Times New Roman" w:eastAsia="Times New Roman" w:hAnsi="Times New Roman" w:cs="Times New Roman"/>
        </w:rPr>
        <w:t xml:space="preserve"> conta</w:t>
      </w:r>
      <w:r w:rsidR="00DC56DD">
        <w:rPr>
          <w:rFonts w:ascii="Times New Roman" w:eastAsia="Times New Roman" w:hAnsi="Times New Roman" w:cs="Times New Roman"/>
        </w:rPr>
        <w:t>c</w:t>
      </w:r>
      <w:r w:rsidRPr="00974FE9">
        <w:rPr>
          <w:rFonts w:ascii="Times New Roman" w:eastAsia="Times New Roman" w:hAnsi="Times New Roman" w:cs="Times New Roman"/>
        </w:rPr>
        <w:t xml:space="preserve">tos, em caso de emergência; </w:t>
      </w:r>
    </w:p>
    <w:p w:rsidR="00974FE9" w:rsidRDefault="00617F0B" w:rsidP="00762924">
      <w:pPr>
        <w:pStyle w:val="PargrafodaLista"/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Processo Individual de Saúde;</w:t>
      </w:r>
    </w:p>
    <w:p w:rsidR="00974FE9" w:rsidRDefault="00617F0B" w:rsidP="00762924">
      <w:pPr>
        <w:pStyle w:val="PargrafodaLista"/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 xml:space="preserve">Plano de Desenvolvimento Individual e </w:t>
      </w:r>
      <w:proofErr w:type="spellStart"/>
      <w:r w:rsidRPr="00974FE9">
        <w:rPr>
          <w:rFonts w:ascii="Times New Roman" w:eastAsia="Times New Roman" w:hAnsi="Times New Roman" w:cs="Times New Roman"/>
        </w:rPr>
        <w:t>respetiva</w:t>
      </w:r>
      <w:proofErr w:type="spellEnd"/>
      <w:r w:rsidRPr="00974FE9">
        <w:rPr>
          <w:rFonts w:ascii="Times New Roman" w:eastAsia="Times New Roman" w:hAnsi="Times New Roman" w:cs="Times New Roman"/>
        </w:rPr>
        <w:t xml:space="preserve"> revisão; </w:t>
      </w:r>
    </w:p>
    <w:p w:rsidR="00974FE9" w:rsidRDefault="00617F0B" w:rsidP="00762924">
      <w:pPr>
        <w:pStyle w:val="PargrafodaLista"/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 xml:space="preserve">Registos da prestação dos serviços e participação nas </w:t>
      </w:r>
      <w:proofErr w:type="spellStart"/>
      <w:r w:rsidRPr="00974FE9">
        <w:rPr>
          <w:rFonts w:ascii="Times New Roman" w:eastAsia="Times New Roman" w:hAnsi="Times New Roman" w:cs="Times New Roman"/>
        </w:rPr>
        <w:t>atividades</w:t>
      </w:r>
      <w:proofErr w:type="spellEnd"/>
      <w:r w:rsidRPr="00974FE9">
        <w:rPr>
          <w:rFonts w:ascii="Times New Roman" w:eastAsia="Times New Roman" w:hAnsi="Times New Roman" w:cs="Times New Roman"/>
        </w:rPr>
        <w:t>;</w:t>
      </w:r>
    </w:p>
    <w:p w:rsidR="00974FE9" w:rsidRDefault="00617F0B" w:rsidP="00762924">
      <w:pPr>
        <w:pStyle w:val="PargrafodaLista"/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Registos das ocorrências das situações anómalas;</w:t>
      </w:r>
    </w:p>
    <w:p w:rsidR="00974FE9" w:rsidRDefault="00617F0B" w:rsidP="00762924">
      <w:pPr>
        <w:pStyle w:val="PargrafodaLista"/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Registo de ausências;</w:t>
      </w:r>
    </w:p>
    <w:p w:rsidR="00974FE9" w:rsidRDefault="00617F0B" w:rsidP="00762924">
      <w:pPr>
        <w:pStyle w:val="PargrafodaLista"/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 xml:space="preserve">Registos da cessação da relação contratual, com indicação da data e motivo da cessação os quais terão </w:t>
      </w:r>
      <w:proofErr w:type="gramStart"/>
      <w:r w:rsidRPr="00974FE9">
        <w:rPr>
          <w:rFonts w:ascii="Times New Roman" w:eastAsia="Times New Roman" w:hAnsi="Times New Roman" w:cs="Times New Roman"/>
        </w:rPr>
        <w:t>anexados</w:t>
      </w:r>
      <w:proofErr w:type="gramEnd"/>
      <w:r w:rsidRPr="00974FE9">
        <w:rPr>
          <w:rFonts w:ascii="Times New Roman" w:eastAsia="Times New Roman" w:hAnsi="Times New Roman" w:cs="Times New Roman"/>
        </w:rPr>
        <w:t xml:space="preserve"> os documentos comprovativos da rescisão do contrato, ou outros;</w:t>
      </w:r>
    </w:p>
    <w:p w:rsidR="00617F0B" w:rsidRPr="00974FE9" w:rsidRDefault="00617F0B" w:rsidP="00762924">
      <w:pPr>
        <w:pStyle w:val="PargrafodaLista"/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Registo dos serviços prestados mensalmente (estes registos são realizados diariamente na pasta individual do utente, que está no seu domicilio).</w:t>
      </w:r>
    </w:p>
    <w:p w:rsidR="00617F0B" w:rsidRPr="00617F0B" w:rsidRDefault="00617F0B" w:rsidP="00617F0B">
      <w:pPr>
        <w:tabs>
          <w:tab w:val="center" w:pos="4252"/>
          <w:tab w:val="righ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 xml:space="preserve">II. O Processo Individual do utente é arquivado no estabelecimento em local próprio e de fácil acesso à Direção Técnica e serviços administrativos, em condições que garantam a confidencialidade das informações e documentos nele contido. </w:t>
      </w:r>
    </w:p>
    <w:p w:rsidR="00617F0B" w:rsidRPr="00617F0B" w:rsidRDefault="00617F0B" w:rsidP="00617F0B">
      <w:pPr>
        <w:tabs>
          <w:tab w:val="center" w:pos="4252"/>
          <w:tab w:val="righ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617F0B">
        <w:rPr>
          <w:rFonts w:ascii="Times New Roman" w:eastAsia="Times New Roman" w:hAnsi="Times New Roman" w:cs="Times New Roman"/>
        </w:rPr>
        <w:lastRenderedPageBreak/>
        <w:t>IV. O Utente e/ou o seu representante têm conhecimento da informação constante no Processo Individual e podem aceder a este, sempre que necessitem, sem nunca pôr em causa a confidencialidade das informações nele contidas.</w:t>
      </w:r>
    </w:p>
    <w:p w:rsidR="00974FE9" w:rsidRPr="00617F0B" w:rsidRDefault="00974FE9" w:rsidP="00617F0B">
      <w:pPr>
        <w:tabs>
          <w:tab w:val="left" w:pos="4252"/>
          <w:tab w:val="left" w:pos="8504"/>
        </w:tabs>
        <w:spacing w:after="120" w:line="360" w:lineRule="auto"/>
        <w:rPr>
          <w:rFonts w:ascii="Times New Roman" w:eastAsia="Times New Roman" w:hAnsi="Times New Roman" w:cs="Times New Roman"/>
        </w:rPr>
      </w:pPr>
    </w:p>
    <w:p w:rsidR="00617F0B" w:rsidRPr="006F0745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NORMA X</w:t>
      </w:r>
      <w:r w:rsidR="001000A7"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II</w:t>
      </w:r>
    </w:p>
    <w:p w:rsidR="00617F0B" w:rsidRPr="006F0745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6F0745">
        <w:rPr>
          <w:rFonts w:ascii="Times New Roman" w:eastAsia="Times New Roman" w:hAnsi="Times New Roman" w:cs="Times New Roman"/>
          <w:b/>
          <w:color w:val="339933"/>
        </w:rPr>
        <w:t>Listas de Espera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Caso não seja possível proceder à admissão por inexistência de vagas, o Centro de Apoio a Idosos de Moreanes informa o utente ou representante legal a posição que o mesmo ocupa na lista de espera.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rPr>
          <w:rFonts w:ascii="Times New Roman" w:eastAsia="Times New Roman" w:hAnsi="Times New Roman" w:cs="Times New Roman"/>
          <w:b/>
        </w:rPr>
      </w:pP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17F0B">
        <w:rPr>
          <w:rFonts w:ascii="Times New Roman" w:eastAsia="Times New Roman" w:hAnsi="Times New Roman" w:cs="Times New Roman"/>
          <w:b/>
        </w:rPr>
        <w:t>CAPÍTULO III - INSTALAÇÕES E REGRAS DE FUNCIONAMENTO</w:t>
      </w:r>
    </w:p>
    <w:p w:rsidR="00617F0B" w:rsidRPr="006F0745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NORMA XI</w:t>
      </w:r>
      <w:r w:rsidR="001000A7"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II</w:t>
      </w:r>
    </w:p>
    <w:p w:rsidR="00617F0B" w:rsidRPr="006F0745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6F0745">
        <w:rPr>
          <w:rFonts w:ascii="Times New Roman" w:eastAsia="Times New Roman" w:hAnsi="Times New Roman" w:cs="Times New Roman"/>
          <w:b/>
          <w:color w:val="339933"/>
        </w:rPr>
        <w:t>Instalações</w:t>
      </w:r>
    </w:p>
    <w:p w:rsidR="00617F0B" w:rsidRPr="00974FE9" w:rsidRDefault="00617F0B" w:rsidP="00762924">
      <w:pPr>
        <w:pStyle w:val="PargrafodaLista"/>
        <w:numPr>
          <w:ilvl w:val="0"/>
          <w:numId w:val="11"/>
        </w:numPr>
        <w:tabs>
          <w:tab w:val="left" w:pos="4252"/>
          <w:tab w:val="left" w:pos="8504"/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 xml:space="preserve">Centro de Apoio a Idosos de Moreanes está sediado em Moreanes, caixa postal n.º1900, 7750-409 Santana de Cambas - Mértola e as suas instalações são compostas </w:t>
      </w:r>
      <w:proofErr w:type="gramStart"/>
      <w:r w:rsidRPr="00974FE9">
        <w:rPr>
          <w:rFonts w:ascii="Times New Roman" w:eastAsia="Times New Roman" w:hAnsi="Times New Roman" w:cs="Times New Roman"/>
        </w:rPr>
        <w:t>por</w:t>
      </w:r>
      <w:proofErr w:type="gramEnd"/>
      <w:r w:rsidRPr="00974FE9">
        <w:rPr>
          <w:rFonts w:ascii="Times New Roman" w:eastAsia="Times New Roman" w:hAnsi="Times New Roman" w:cs="Times New Roman"/>
        </w:rPr>
        <w:t>:</w:t>
      </w:r>
    </w:p>
    <w:p w:rsidR="00974FE9" w:rsidRDefault="00617F0B" w:rsidP="00762924">
      <w:pPr>
        <w:pStyle w:val="PargrafodaLista"/>
        <w:numPr>
          <w:ilvl w:val="0"/>
          <w:numId w:val="12"/>
        </w:numPr>
        <w:tabs>
          <w:tab w:val="left" w:pos="4252"/>
          <w:tab w:val="left" w:pos="8504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1 Sala da Direção / Reuniões</w:t>
      </w:r>
    </w:p>
    <w:p w:rsidR="00974FE9" w:rsidRDefault="00617F0B" w:rsidP="00762924">
      <w:pPr>
        <w:pStyle w:val="PargrafodaLista"/>
        <w:numPr>
          <w:ilvl w:val="0"/>
          <w:numId w:val="12"/>
        </w:numPr>
        <w:tabs>
          <w:tab w:val="left" w:pos="4252"/>
          <w:tab w:val="left" w:pos="8504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1 Gabinete Administrativo</w:t>
      </w:r>
    </w:p>
    <w:p w:rsidR="00974FE9" w:rsidRDefault="00617F0B" w:rsidP="00762924">
      <w:pPr>
        <w:pStyle w:val="PargrafodaLista"/>
        <w:numPr>
          <w:ilvl w:val="0"/>
          <w:numId w:val="12"/>
        </w:numPr>
        <w:tabs>
          <w:tab w:val="left" w:pos="4252"/>
          <w:tab w:val="left" w:pos="8504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2 Átrios</w:t>
      </w:r>
    </w:p>
    <w:p w:rsidR="00974FE9" w:rsidRDefault="00617F0B" w:rsidP="00762924">
      <w:pPr>
        <w:pStyle w:val="PargrafodaLista"/>
        <w:numPr>
          <w:ilvl w:val="0"/>
          <w:numId w:val="12"/>
        </w:numPr>
        <w:tabs>
          <w:tab w:val="left" w:pos="4252"/>
          <w:tab w:val="left" w:pos="8504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 xml:space="preserve">1 </w:t>
      </w:r>
      <w:proofErr w:type="gramStart"/>
      <w:r w:rsidRPr="00974FE9">
        <w:rPr>
          <w:rFonts w:ascii="Times New Roman" w:eastAsia="Times New Roman" w:hAnsi="Times New Roman" w:cs="Times New Roman"/>
        </w:rPr>
        <w:t>Hall</w:t>
      </w:r>
      <w:proofErr w:type="gramEnd"/>
      <w:r w:rsidRPr="00974FE9">
        <w:rPr>
          <w:rFonts w:ascii="Times New Roman" w:eastAsia="Times New Roman" w:hAnsi="Times New Roman" w:cs="Times New Roman"/>
        </w:rPr>
        <w:t xml:space="preserve"> / Recepção</w:t>
      </w:r>
    </w:p>
    <w:p w:rsidR="00974FE9" w:rsidRDefault="00617F0B" w:rsidP="00762924">
      <w:pPr>
        <w:pStyle w:val="PargrafodaLista"/>
        <w:numPr>
          <w:ilvl w:val="0"/>
          <w:numId w:val="12"/>
        </w:numPr>
        <w:tabs>
          <w:tab w:val="left" w:pos="4252"/>
          <w:tab w:val="left" w:pos="8504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1 Sala de Convívio</w:t>
      </w:r>
    </w:p>
    <w:p w:rsidR="00974FE9" w:rsidRDefault="00617F0B" w:rsidP="00762924">
      <w:pPr>
        <w:pStyle w:val="PargrafodaLista"/>
        <w:numPr>
          <w:ilvl w:val="0"/>
          <w:numId w:val="12"/>
        </w:numPr>
        <w:tabs>
          <w:tab w:val="left" w:pos="4252"/>
          <w:tab w:val="left" w:pos="8504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1 Sala de Refeições</w:t>
      </w:r>
    </w:p>
    <w:p w:rsidR="00974FE9" w:rsidRDefault="00617F0B" w:rsidP="00762924">
      <w:pPr>
        <w:pStyle w:val="PargrafodaLista"/>
        <w:numPr>
          <w:ilvl w:val="0"/>
          <w:numId w:val="12"/>
        </w:numPr>
        <w:tabs>
          <w:tab w:val="left" w:pos="4252"/>
          <w:tab w:val="left" w:pos="8504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 xml:space="preserve">2 </w:t>
      </w:r>
      <w:proofErr w:type="spellStart"/>
      <w:r w:rsidRPr="00974FE9">
        <w:rPr>
          <w:rFonts w:ascii="Times New Roman" w:eastAsia="Times New Roman" w:hAnsi="Times New Roman" w:cs="Times New Roman"/>
        </w:rPr>
        <w:t>Ante-Câmaras</w:t>
      </w:r>
      <w:proofErr w:type="spellEnd"/>
    </w:p>
    <w:p w:rsidR="00974FE9" w:rsidRDefault="00617F0B" w:rsidP="00762924">
      <w:pPr>
        <w:pStyle w:val="PargrafodaLista"/>
        <w:numPr>
          <w:ilvl w:val="0"/>
          <w:numId w:val="12"/>
        </w:numPr>
        <w:tabs>
          <w:tab w:val="left" w:pos="4252"/>
          <w:tab w:val="left" w:pos="8504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7 Sanitários</w:t>
      </w:r>
    </w:p>
    <w:p w:rsidR="00974FE9" w:rsidRDefault="00617F0B" w:rsidP="00762924">
      <w:pPr>
        <w:pStyle w:val="PargrafodaLista"/>
        <w:numPr>
          <w:ilvl w:val="0"/>
          <w:numId w:val="12"/>
        </w:numPr>
        <w:tabs>
          <w:tab w:val="left" w:pos="4252"/>
          <w:tab w:val="left" w:pos="8504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1 Cozinha / 1 Dispensa / 1 Depósito de lixo</w:t>
      </w:r>
    </w:p>
    <w:p w:rsidR="00974FE9" w:rsidRDefault="00617F0B" w:rsidP="00762924">
      <w:pPr>
        <w:pStyle w:val="PargrafodaLista"/>
        <w:numPr>
          <w:ilvl w:val="0"/>
          <w:numId w:val="12"/>
        </w:numPr>
        <w:tabs>
          <w:tab w:val="left" w:pos="4252"/>
          <w:tab w:val="left" w:pos="8504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1 Arrecadação Geral</w:t>
      </w:r>
    </w:p>
    <w:p w:rsidR="00974FE9" w:rsidRDefault="00617F0B" w:rsidP="00762924">
      <w:pPr>
        <w:pStyle w:val="PargrafodaLista"/>
        <w:numPr>
          <w:ilvl w:val="0"/>
          <w:numId w:val="12"/>
        </w:numPr>
        <w:tabs>
          <w:tab w:val="left" w:pos="4252"/>
          <w:tab w:val="left" w:pos="8504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1 Gabinete de Saúde</w:t>
      </w:r>
    </w:p>
    <w:p w:rsidR="00974FE9" w:rsidRDefault="00617F0B" w:rsidP="00762924">
      <w:pPr>
        <w:pStyle w:val="PargrafodaLista"/>
        <w:numPr>
          <w:ilvl w:val="0"/>
          <w:numId w:val="12"/>
        </w:numPr>
        <w:tabs>
          <w:tab w:val="left" w:pos="4252"/>
          <w:tab w:val="left" w:pos="8504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>1 Vestiário</w:t>
      </w:r>
    </w:p>
    <w:p w:rsidR="004A3995" w:rsidRPr="003A397E" w:rsidRDefault="00617F0B" w:rsidP="003A397E">
      <w:pPr>
        <w:pStyle w:val="PargrafodaLista"/>
        <w:numPr>
          <w:ilvl w:val="0"/>
          <w:numId w:val="12"/>
        </w:numPr>
        <w:tabs>
          <w:tab w:val="left" w:pos="4252"/>
          <w:tab w:val="left" w:pos="8504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974FE9">
        <w:rPr>
          <w:rFonts w:ascii="Times New Roman" w:eastAsia="Times New Roman" w:hAnsi="Times New Roman" w:cs="Times New Roman"/>
        </w:rPr>
        <w:t xml:space="preserve">1 Cabeleireiro / </w:t>
      </w:r>
      <w:proofErr w:type="spellStart"/>
      <w:r w:rsidRPr="00974FE9">
        <w:rPr>
          <w:rFonts w:ascii="Times New Roman" w:eastAsia="Times New Roman" w:hAnsi="Times New Roman" w:cs="Times New Roman"/>
        </w:rPr>
        <w:t>Manicure</w:t>
      </w:r>
      <w:proofErr w:type="spellEnd"/>
      <w:r w:rsidRPr="00974FE9">
        <w:rPr>
          <w:rFonts w:ascii="Times New Roman" w:eastAsia="Times New Roman" w:hAnsi="Times New Roman" w:cs="Times New Roman"/>
        </w:rPr>
        <w:t xml:space="preserve"> / </w:t>
      </w:r>
      <w:proofErr w:type="spellStart"/>
      <w:r w:rsidRPr="00974FE9">
        <w:rPr>
          <w:rFonts w:ascii="Times New Roman" w:eastAsia="Times New Roman" w:hAnsi="Times New Roman" w:cs="Times New Roman"/>
        </w:rPr>
        <w:t>Pedicure</w:t>
      </w:r>
      <w:proofErr w:type="spellEnd"/>
    </w:p>
    <w:p w:rsidR="004A3995" w:rsidRDefault="004A3995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</w:p>
    <w:p w:rsidR="00617F0B" w:rsidRPr="006F0745" w:rsidRDefault="001000A7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NORMA XIV</w:t>
      </w:r>
    </w:p>
    <w:p w:rsidR="00617F0B" w:rsidRPr="006F0745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6F0745">
        <w:rPr>
          <w:rFonts w:ascii="Times New Roman" w:eastAsia="Times New Roman" w:hAnsi="Times New Roman" w:cs="Times New Roman"/>
          <w:b/>
          <w:color w:val="339933"/>
        </w:rPr>
        <w:t>Horários de Funcionamento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 xml:space="preserve">O Apoio Domiciliário funcionará de segunda a domingo, entre as 08:00 h e as 20:00 horas, podendo, e em situações </w:t>
      </w:r>
      <w:proofErr w:type="spellStart"/>
      <w:r w:rsidRPr="00617F0B">
        <w:rPr>
          <w:rFonts w:ascii="Times New Roman" w:eastAsia="Times New Roman" w:hAnsi="Times New Roman" w:cs="Times New Roman"/>
        </w:rPr>
        <w:t>excecionais</w:t>
      </w:r>
      <w:proofErr w:type="spellEnd"/>
      <w:r w:rsidRPr="00617F0B">
        <w:rPr>
          <w:rFonts w:ascii="Times New Roman" w:eastAsia="Times New Roman" w:hAnsi="Times New Roman" w:cs="Times New Roman"/>
        </w:rPr>
        <w:t xml:space="preserve"> relacionadas com a especificidade de cada situação social, proceder-se à alteração pontual deste horário. 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:rsidR="001000A7" w:rsidRPr="006F0745" w:rsidRDefault="001000A7" w:rsidP="00DC56DD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6F0745">
        <w:rPr>
          <w:rFonts w:ascii="Times New Roman" w:eastAsia="Times New Roman" w:hAnsi="Times New Roman" w:cs="Times New Roman"/>
          <w:b/>
          <w:color w:val="339933"/>
          <w:u w:val="single"/>
        </w:rPr>
        <w:lastRenderedPageBreak/>
        <w:t>NORMA XV</w:t>
      </w:r>
    </w:p>
    <w:p w:rsidR="00617F0B" w:rsidRPr="006F0745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6F0745">
        <w:rPr>
          <w:rFonts w:ascii="Times New Roman" w:eastAsia="Times New Roman" w:hAnsi="Times New Roman" w:cs="Times New Roman"/>
          <w:b/>
          <w:color w:val="339933"/>
        </w:rPr>
        <w:t>Alimentação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7F0B">
        <w:rPr>
          <w:rFonts w:ascii="Times New Roman" w:eastAsia="Times New Roman" w:hAnsi="Times New Roman" w:cs="Times New Roman"/>
        </w:rPr>
        <w:t xml:space="preserve">O Serviço de Apoio Domiciliário fornece uma alimentação adequada e saudável aos seus utentes. Toda a alimentação é fornecida pela Instituição, com </w:t>
      </w:r>
      <w:proofErr w:type="spellStart"/>
      <w:r w:rsidRPr="00617F0B">
        <w:rPr>
          <w:rFonts w:ascii="Times New Roman" w:eastAsia="Times New Roman" w:hAnsi="Times New Roman" w:cs="Times New Roman"/>
        </w:rPr>
        <w:t>exceção</w:t>
      </w:r>
      <w:proofErr w:type="spellEnd"/>
      <w:r w:rsidRPr="00617F0B">
        <w:rPr>
          <w:rFonts w:ascii="Times New Roman" w:eastAsia="Times New Roman" w:hAnsi="Times New Roman" w:cs="Times New Roman"/>
        </w:rPr>
        <w:t xml:space="preserve"> de suplementos alimentares e outros prescritos pelo médico. As refeições diárias aos utentes são: Almoço e Jantar;</w:t>
      </w:r>
    </w:p>
    <w:p w:rsidR="00617F0B" w:rsidRPr="00617F0B" w:rsidRDefault="00617F0B" w:rsidP="00617F0B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A ementa semanal é afixada em local visível e adequado, elaborada com o devido cuidado nutricional e adaptada aos utentes desta resposta social;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 xml:space="preserve">O serviço de alimentação consiste na </w:t>
      </w:r>
      <w:proofErr w:type="spellStart"/>
      <w:r w:rsidRPr="00617F0B">
        <w:rPr>
          <w:rFonts w:ascii="Times New Roman" w:eastAsia="Times New Roman" w:hAnsi="Times New Roman" w:cs="Times New Roman"/>
        </w:rPr>
        <w:t>confeção</w:t>
      </w:r>
      <w:proofErr w:type="spellEnd"/>
      <w:r w:rsidRPr="00617F0B">
        <w:rPr>
          <w:rFonts w:ascii="Times New Roman" w:eastAsia="Times New Roman" w:hAnsi="Times New Roman" w:cs="Times New Roman"/>
        </w:rPr>
        <w:t>, transporte e distribuição de refeições. É constituída por uma refeição principal, 1 sopas, 1 peças fruta, 1 pão pequeno e 1 pacote de leite. As refeições são distribuídas diariamente, uma vez por dia, todos os dias da semana.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:rsidR="00617F0B" w:rsidRPr="006F0745" w:rsidRDefault="001000A7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NORMA X</w:t>
      </w:r>
      <w:r w:rsidR="00617F0B"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V</w:t>
      </w:r>
      <w:r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I</w:t>
      </w:r>
    </w:p>
    <w:p w:rsidR="00617F0B" w:rsidRPr="006F0745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6F0745">
        <w:rPr>
          <w:rFonts w:ascii="Times New Roman" w:eastAsia="Times New Roman" w:hAnsi="Times New Roman" w:cs="Times New Roman"/>
          <w:b/>
          <w:color w:val="339933"/>
        </w:rPr>
        <w:t>Higiene Pessoal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O serviço de higiene pessoal baseia-se na prestação de cuidados de higiene corporal e conforto e é prestado diariamente ou semanalmente, preferencialmente no período da manhã, todos os dias da semana.</w:t>
      </w:r>
    </w:p>
    <w:p w:rsidR="001000A7" w:rsidRDefault="001000A7" w:rsidP="00617F0B">
      <w:pPr>
        <w:tabs>
          <w:tab w:val="left" w:pos="4252"/>
          <w:tab w:val="left" w:pos="8504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:rsidR="00DC56DD" w:rsidRPr="00617F0B" w:rsidRDefault="00DC56DD" w:rsidP="00617F0B">
      <w:pPr>
        <w:tabs>
          <w:tab w:val="left" w:pos="4252"/>
          <w:tab w:val="left" w:pos="8504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:rsidR="00617F0B" w:rsidRPr="006F0745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NORMA XV</w:t>
      </w:r>
      <w:r w:rsidR="001000A7"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II</w:t>
      </w:r>
    </w:p>
    <w:p w:rsidR="00617F0B" w:rsidRPr="006F0745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6F0745">
        <w:rPr>
          <w:rFonts w:ascii="Times New Roman" w:eastAsia="Times New Roman" w:hAnsi="Times New Roman" w:cs="Times New Roman"/>
          <w:b/>
          <w:color w:val="339933"/>
        </w:rPr>
        <w:t>Tratamento de Roupa</w:t>
      </w:r>
    </w:p>
    <w:p w:rsidR="00617F0B" w:rsidRPr="00617F0B" w:rsidRDefault="00617F0B" w:rsidP="00617F0B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No que respeita ao tratamento de roupas, são consideradas neste serviço, as de uso diário, da cama e casa de banho, exclusivas do cliente. A roupa é recolhida, lavada, tratada e entregue no domicílio do utente.</w:t>
      </w:r>
    </w:p>
    <w:p w:rsidR="00DC56DD" w:rsidRPr="00617F0B" w:rsidRDefault="00DC56DD" w:rsidP="00617F0B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17F0B" w:rsidRPr="006F0745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NORMA XVI</w:t>
      </w:r>
      <w:r w:rsidR="001000A7"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II</w:t>
      </w:r>
    </w:p>
    <w:p w:rsidR="00617F0B" w:rsidRPr="006F0745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6F0745">
        <w:rPr>
          <w:rFonts w:ascii="Times New Roman" w:eastAsia="Times New Roman" w:hAnsi="Times New Roman" w:cs="Times New Roman"/>
          <w:b/>
          <w:color w:val="339933"/>
        </w:rPr>
        <w:t>Higiene Doméstica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 xml:space="preserve">Por higiene habitacional entende-se a arrumação e limpeza do domicílio do utente, nas zonas e áreas de uso exclusivo do mesmo. São </w:t>
      </w:r>
      <w:proofErr w:type="spellStart"/>
      <w:r w:rsidRPr="00617F0B">
        <w:rPr>
          <w:rFonts w:ascii="Times New Roman" w:eastAsia="Times New Roman" w:hAnsi="Times New Roman" w:cs="Times New Roman"/>
        </w:rPr>
        <w:t>efetuadas</w:t>
      </w:r>
      <w:proofErr w:type="spellEnd"/>
      <w:r w:rsidRPr="00617F0B">
        <w:rPr>
          <w:rFonts w:ascii="Times New Roman" w:eastAsia="Times New Roman" w:hAnsi="Times New Roman" w:cs="Times New Roman"/>
        </w:rPr>
        <w:t xml:space="preserve"> 1 a 2 vezes por semana, consoante a necessidade do utente e o contrato de serviço celebrado.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:rsidR="00617F0B" w:rsidRDefault="00617F0B" w:rsidP="00617F0B">
      <w:pPr>
        <w:tabs>
          <w:tab w:val="left" w:pos="4252"/>
          <w:tab w:val="left" w:pos="8504"/>
        </w:tabs>
        <w:spacing w:after="0" w:line="360" w:lineRule="auto"/>
        <w:rPr>
          <w:rFonts w:ascii="Times New Roman" w:eastAsia="Times New Roman" w:hAnsi="Times New Roman" w:cs="Times New Roman"/>
          <w:color w:val="339933"/>
        </w:rPr>
      </w:pPr>
    </w:p>
    <w:p w:rsidR="003A397E" w:rsidRDefault="003A397E" w:rsidP="00617F0B">
      <w:pPr>
        <w:tabs>
          <w:tab w:val="left" w:pos="4252"/>
          <w:tab w:val="left" w:pos="8504"/>
        </w:tabs>
        <w:spacing w:after="0" w:line="360" w:lineRule="auto"/>
        <w:rPr>
          <w:rFonts w:ascii="Times New Roman" w:eastAsia="Times New Roman" w:hAnsi="Times New Roman" w:cs="Times New Roman"/>
          <w:color w:val="339933"/>
        </w:rPr>
      </w:pPr>
    </w:p>
    <w:p w:rsidR="003A397E" w:rsidRDefault="003A397E" w:rsidP="00617F0B">
      <w:pPr>
        <w:tabs>
          <w:tab w:val="left" w:pos="4252"/>
          <w:tab w:val="left" w:pos="8504"/>
        </w:tabs>
        <w:spacing w:after="0" w:line="360" w:lineRule="auto"/>
        <w:rPr>
          <w:rFonts w:ascii="Times New Roman" w:eastAsia="Times New Roman" w:hAnsi="Times New Roman" w:cs="Times New Roman"/>
          <w:color w:val="339933"/>
        </w:rPr>
      </w:pPr>
    </w:p>
    <w:p w:rsidR="003A397E" w:rsidRPr="006F0745" w:rsidRDefault="003A397E" w:rsidP="00617F0B">
      <w:pPr>
        <w:tabs>
          <w:tab w:val="left" w:pos="4252"/>
          <w:tab w:val="left" w:pos="8504"/>
        </w:tabs>
        <w:spacing w:after="0" w:line="360" w:lineRule="auto"/>
        <w:rPr>
          <w:rFonts w:ascii="Times New Roman" w:eastAsia="Times New Roman" w:hAnsi="Times New Roman" w:cs="Times New Roman"/>
          <w:color w:val="339933"/>
        </w:rPr>
      </w:pPr>
    </w:p>
    <w:p w:rsidR="00617F0B" w:rsidRPr="006F0745" w:rsidRDefault="001000A7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6F0745">
        <w:rPr>
          <w:rFonts w:ascii="Times New Roman" w:eastAsia="Times New Roman" w:hAnsi="Times New Roman" w:cs="Times New Roman"/>
          <w:b/>
          <w:color w:val="339933"/>
          <w:u w:val="single"/>
        </w:rPr>
        <w:lastRenderedPageBreak/>
        <w:t>NORMA XIX</w:t>
      </w:r>
    </w:p>
    <w:p w:rsidR="00617F0B" w:rsidRPr="006F0745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6F0745">
        <w:rPr>
          <w:rFonts w:ascii="Times New Roman" w:eastAsia="Times New Roman" w:hAnsi="Times New Roman" w:cs="Times New Roman"/>
          <w:b/>
          <w:color w:val="339933"/>
        </w:rPr>
        <w:t>Apoio nos Cuidados de Saúde e Outros serviços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 xml:space="preserve">Este serviço inclui o acompanhamento aos serviços de saúde, nomeadamente ao médico de família, laboratórios de análises clínicas e outros exames complementares de diagnóstico desde que ocorram no Concelho de Mértola; apoio na aquisição de medicamentos; contactos com serviços públicos locais (pagamento de água, luz e telefone), podendo ainda beneficiar de algumas </w:t>
      </w:r>
      <w:proofErr w:type="spellStart"/>
      <w:r w:rsidRPr="00617F0B">
        <w:rPr>
          <w:rFonts w:ascii="Times New Roman" w:eastAsia="Times New Roman" w:hAnsi="Times New Roman" w:cs="Times New Roman"/>
        </w:rPr>
        <w:t>atividades</w:t>
      </w:r>
      <w:proofErr w:type="spellEnd"/>
      <w:r w:rsidRPr="00617F0B">
        <w:rPr>
          <w:rFonts w:ascii="Times New Roman" w:eastAsia="Times New Roman" w:hAnsi="Times New Roman" w:cs="Times New Roman"/>
        </w:rPr>
        <w:t xml:space="preserve"> de Animação desenvolvidas.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rPr>
          <w:rFonts w:ascii="Times New Roman" w:eastAsia="Times New Roman" w:hAnsi="Times New Roman" w:cs="Times New Roman"/>
          <w:shd w:val="clear" w:color="auto" w:fill="FFFF00"/>
        </w:rPr>
      </w:pP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17F0B" w:rsidRPr="002D0EC8" w:rsidRDefault="001000A7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NORMA XX</w:t>
      </w:r>
    </w:p>
    <w:p w:rsidR="00617F0B" w:rsidRPr="002D0EC8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2D0EC8">
        <w:rPr>
          <w:rFonts w:ascii="Times New Roman" w:eastAsia="Times New Roman" w:hAnsi="Times New Roman" w:cs="Times New Roman"/>
          <w:b/>
          <w:color w:val="339933"/>
        </w:rPr>
        <w:t>Pagamento da Mensalidade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 xml:space="preserve">1. O pagamento da mensalidade/comparticipação é </w:t>
      </w:r>
      <w:proofErr w:type="spellStart"/>
      <w:r w:rsidRPr="00617F0B">
        <w:rPr>
          <w:rFonts w:ascii="Times New Roman" w:eastAsia="Times New Roman" w:hAnsi="Times New Roman" w:cs="Times New Roman"/>
        </w:rPr>
        <w:t>efetuado</w:t>
      </w:r>
      <w:proofErr w:type="spellEnd"/>
      <w:r w:rsidRPr="00617F0B">
        <w:rPr>
          <w:rFonts w:ascii="Times New Roman" w:eastAsia="Times New Roman" w:hAnsi="Times New Roman" w:cs="Times New Roman"/>
        </w:rPr>
        <w:t xml:space="preserve"> no seguinte período: até ao dia 9 de cada mês, na Secretaria da Instituição;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 xml:space="preserve">2. As mensalidades serão </w:t>
      </w:r>
      <w:proofErr w:type="spellStart"/>
      <w:r w:rsidRPr="00617F0B">
        <w:rPr>
          <w:rFonts w:ascii="Times New Roman" w:eastAsia="Times New Roman" w:hAnsi="Times New Roman" w:cs="Times New Roman"/>
        </w:rPr>
        <w:t>atualizadas</w:t>
      </w:r>
      <w:proofErr w:type="spellEnd"/>
      <w:r w:rsidRPr="00617F0B">
        <w:rPr>
          <w:rFonts w:ascii="Times New Roman" w:eastAsia="Times New Roman" w:hAnsi="Times New Roman" w:cs="Times New Roman"/>
        </w:rPr>
        <w:t xml:space="preserve"> anualmente de acordo com lei em vigor;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3. Perante ausências de pagamento a Instituição poderá suspender a prestação de serviços ao utente.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:rsidR="00617F0B" w:rsidRPr="00617F0B" w:rsidRDefault="00617F0B" w:rsidP="002B6B24">
      <w:pPr>
        <w:tabs>
          <w:tab w:val="left" w:pos="4252"/>
          <w:tab w:val="left" w:pos="8504"/>
        </w:tabs>
        <w:spacing w:after="120" w:line="240" w:lineRule="auto"/>
        <w:rPr>
          <w:rFonts w:ascii="Times New Roman" w:eastAsia="Times New Roman" w:hAnsi="Times New Roman" w:cs="Times New Roman"/>
          <w:b/>
          <w:color w:val="00B050"/>
          <w:u w:val="single"/>
        </w:rPr>
      </w:pPr>
    </w:p>
    <w:p w:rsidR="00617F0B" w:rsidRPr="006F0745" w:rsidRDefault="001000A7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NORMA X</w:t>
      </w:r>
      <w:r w:rsidR="00617F0B"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X</w:t>
      </w:r>
      <w:r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I</w:t>
      </w:r>
    </w:p>
    <w:p w:rsidR="00617F0B" w:rsidRPr="006F0745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6F0745">
        <w:rPr>
          <w:rFonts w:ascii="Times New Roman" w:eastAsia="Times New Roman" w:hAnsi="Times New Roman" w:cs="Times New Roman"/>
          <w:b/>
          <w:color w:val="339933"/>
        </w:rPr>
        <w:t>Comparticipação Familiar</w:t>
      </w:r>
    </w:p>
    <w:p w:rsidR="00617F0B" w:rsidRDefault="00617F0B" w:rsidP="001000A7">
      <w:p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 xml:space="preserve">Considera-se comparticipação familiar, o valor pago pela utilização dos serviços e equipamentos sociais, determinado em função da percentagem definida para cada resposta social, a aplicar sobre o rendimento </w:t>
      </w:r>
      <w:proofErr w:type="gramStart"/>
      <w:r w:rsidRPr="006F0745">
        <w:rPr>
          <w:rFonts w:ascii="Times New Roman" w:eastAsia="Times New Roman" w:hAnsi="Times New Roman" w:cs="Times New Roman"/>
          <w:b/>
          <w:i/>
        </w:rPr>
        <w:t>per capita</w:t>
      </w:r>
      <w:proofErr w:type="gramEnd"/>
      <w:r w:rsidRPr="00617F0B">
        <w:rPr>
          <w:rFonts w:ascii="Times New Roman" w:eastAsia="Times New Roman" w:hAnsi="Times New Roman" w:cs="Times New Roman"/>
        </w:rPr>
        <w:t xml:space="preserve"> do </w:t>
      </w:r>
      <w:r w:rsidR="001000A7" w:rsidRPr="00617F0B">
        <w:rPr>
          <w:rFonts w:ascii="Times New Roman" w:eastAsia="Times New Roman" w:hAnsi="Times New Roman" w:cs="Times New Roman"/>
        </w:rPr>
        <w:t>agregado</w:t>
      </w:r>
      <w:r w:rsidRPr="00617F0B">
        <w:rPr>
          <w:rFonts w:ascii="Times New Roman" w:eastAsia="Times New Roman" w:hAnsi="Times New Roman" w:cs="Times New Roman"/>
        </w:rPr>
        <w:t xml:space="preserve"> familiar.</w:t>
      </w:r>
    </w:p>
    <w:p w:rsidR="006F0745" w:rsidRPr="00617F0B" w:rsidRDefault="006F0745" w:rsidP="001000A7">
      <w:p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B050"/>
          <w:u w:val="single"/>
        </w:rPr>
      </w:pPr>
    </w:p>
    <w:p w:rsidR="00617F0B" w:rsidRPr="006F0745" w:rsidRDefault="00DE0B49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NORMA X</w:t>
      </w:r>
      <w:r w:rsidR="00617F0B"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X</w:t>
      </w:r>
      <w:r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II</w:t>
      </w:r>
    </w:p>
    <w:p w:rsidR="00617F0B" w:rsidRPr="006F0745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6F0745">
        <w:rPr>
          <w:rFonts w:ascii="Times New Roman" w:eastAsia="Times New Roman" w:hAnsi="Times New Roman" w:cs="Times New Roman"/>
          <w:b/>
          <w:color w:val="339933"/>
        </w:rPr>
        <w:t>Agregado Familiar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1. Para além do utente da resposta social, integra o agregado familiar, o conjunto de pessoas ligada</w:t>
      </w:r>
      <w:r w:rsidR="00DC56DD">
        <w:rPr>
          <w:rFonts w:ascii="Times New Roman" w:eastAsia="Times New Roman" w:hAnsi="Times New Roman" w:cs="Times New Roman"/>
        </w:rPr>
        <w:t>s</w:t>
      </w:r>
      <w:r w:rsidRPr="00617F0B">
        <w:rPr>
          <w:rFonts w:ascii="Times New Roman" w:eastAsia="Times New Roman" w:hAnsi="Times New Roman" w:cs="Times New Roman"/>
        </w:rPr>
        <w:t xml:space="preserve"> entre si por </w:t>
      </w:r>
      <w:r w:rsidR="001000A7" w:rsidRPr="00617F0B">
        <w:rPr>
          <w:rFonts w:ascii="Times New Roman" w:eastAsia="Times New Roman" w:hAnsi="Times New Roman" w:cs="Times New Roman"/>
        </w:rPr>
        <w:t>vínculo</w:t>
      </w:r>
      <w:r w:rsidRPr="00617F0B">
        <w:rPr>
          <w:rFonts w:ascii="Times New Roman" w:eastAsia="Times New Roman" w:hAnsi="Times New Roman" w:cs="Times New Roman"/>
        </w:rPr>
        <w:t xml:space="preserve"> de parentesco, afinidade, ou outras situações similares, desde vivam em economia comum, designadamente:</w:t>
      </w:r>
    </w:p>
    <w:p w:rsidR="001000A7" w:rsidRPr="001000A7" w:rsidRDefault="001000A7" w:rsidP="00762924">
      <w:pPr>
        <w:pStyle w:val="PargrafodaLista"/>
        <w:numPr>
          <w:ilvl w:val="0"/>
          <w:numId w:val="16"/>
        </w:num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C</w:t>
      </w:r>
      <w:r w:rsidR="00617F0B" w:rsidRPr="001000A7">
        <w:rPr>
          <w:rFonts w:ascii="Times New Roman" w:eastAsia="Times New Roman" w:hAnsi="Times New Roman" w:cs="Times New Roman"/>
        </w:rPr>
        <w:t>ônjuge, ou pessoa em união de facto há mais de dois anos;</w:t>
      </w:r>
    </w:p>
    <w:p w:rsidR="001000A7" w:rsidRPr="001000A7" w:rsidRDefault="00617F0B" w:rsidP="00762924">
      <w:pPr>
        <w:pStyle w:val="PargrafodaLista"/>
        <w:numPr>
          <w:ilvl w:val="0"/>
          <w:numId w:val="16"/>
        </w:num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1000A7">
        <w:rPr>
          <w:rFonts w:ascii="Times New Roman" w:eastAsia="Times New Roman" w:hAnsi="Times New Roman" w:cs="Times New Roman"/>
        </w:rPr>
        <w:t xml:space="preserve">Parentes e afins maiores, na linha </w:t>
      </w:r>
      <w:proofErr w:type="spellStart"/>
      <w:r w:rsidRPr="001000A7">
        <w:rPr>
          <w:rFonts w:ascii="Times New Roman" w:eastAsia="Times New Roman" w:hAnsi="Times New Roman" w:cs="Times New Roman"/>
        </w:rPr>
        <w:t>reta</w:t>
      </w:r>
      <w:proofErr w:type="spellEnd"/>
      <w:r w:rsidRPr="001000A7">
        <w:rPr>
          <w:rFonts w:ascii="Times New Roman" w:eastAsia="Times New Roman" w:hAnsi="Times New Roman" w:cs="Times New Roman"/>
        </w:rPr>
        <w:t xml:space="preserve"> e na linha </w:t>
      </w:r>
      <w:r w:rsidR="001000A7" w:rsidRPr="001000A7">
        <w:rPr>
          <w:rFonts w:ascii="Times New Roman" w:eastAsia="Times New Roman" w:hAnsi="Times New Roman" w:cs="Times New Roman"/>
        </w:rPr>
        <w:t>colateral</w:t>
      </w:r>
      <w:r w:rsidRPr="001000A7">
        <w:rPr>
          <w:rFonts w:ascii="Times New Roman" w:eastAsia="Times New Roman" w:hAnsi="Times New Roman" w:cs="Times New Roman"/>
        </w:rPr>
        <w:t>, até ao 3º grau;</w:t>
      </w:r>
    </w:p>
    <w:p w:rsidR="001000A7" w:rsidRPr="001000A7" w:rsidRDefault="00617F0B" w:rsidP="00762924">
      <w:pPr>
        <w:pStyle w:val="PargrafodaLista"/>
        <w:numPr>
          <w:ilvl w:val="0"/>
          <w:numId w:val="16"/>
        </w:num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1000A7">
        <w:rPr>
          <w:rFonts w:ascii="Times New Roman" w:eastAsia="Times New Roman" w:hAnsi="Times New Roman" w:cs="Times New Roman"/>
        </w:rPr>
        <w:t xml:space="preserve">Parentes e afins menores na linha </w:t>
      </w:r>
      <w:proofErr w:type="spellStart"/>
      <w:r w:rsidRPr="001000A7">
        <w:rPr>
          <w:rFonts w:ascii="Times New Roman" w:eastAsia="Times New Roman" w:hAnsi="Times New Roman" w:cs="Times New Roman"/>
        </w:rPr>
        <w:t>reta</w:t>
      </w:r>
      <w:proofErr w:type="spellEnd"/>
      <w:r w:rsidRPr="001000A7">
        <w:rPr>
          <w:rFonts w:ascii="Times New Roman" w:eastAsia="Times New Roman" w:hAnsi="Times New Roman" w:cs="Times New Roman"/>
        </w:rPr>
        <w:t xml:space="preserve"> e na linha colateral;</w:t>
      </w:r>
    </w:p>
    <w:p w:rsidR="001000A7" w:rsidRPr="001000A7" w:rsidRDefault="00617F0B" w:rsidP="00762924">
      <w:pPr>
        <w:pStyle w:val="PargrafodaLista"/>
        <w:numPr>
          <w:ilvl w:val="0"/>
          <w:numId w:val="16"/>
        </w:num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1000A7">
        <w:rPr>
          <w:rFonts w:ascii="Times New Roman" w:eastAsia="Times New Roman" w:hAnsi="Times New Roman" w:cs="Times New Roman"/>
        </w:rPr>
        <w:t>Tutores e pessoas a quem o utente esteja confinado por decisão judicial ou administrativa;</w:t>
      </w:r>
    </w:p>
    <w:p w:rsidR="00617F0B" w:rsidRPr="001000A7" w:rsidRDefault="00617F0B" w:rsidP="00762924">
      <w:pPr>
        <w:pStyle w:val="PargrafodaLista"/>
        <w:numPr>
          <w:ilvl w:val="0"/>
          <w:numId w:val="16"/>
        </w:num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1000A7">
        <w:rPr>
          <w:rFonts w:ascii="Times New Roman" w:eastAsia="Times New Roman" w:hAnsi="Times New Roman" w:cs="Times New Roman"/>
        </w:rPr>
        <w:lastRenderedPageBreak/>
        <w:t>Adotados</w:t>
      </w:r>
      <w:proofErr w:type="spellEnd"/>
      <w:r w:rsidRPr="001000A7">
        <w:rPr>
          <w:rFonts w:ascii="Times New Roman" w:eastAsia="Times New Roman" w:hAnsi="Times New Roman" w:cs="Times New Roman"/>
        </w:rPr>
        <w:t xml:space="preserve"> e tutelados pelo utente ou qualquer dos elementos do agregado familiar e crianças e jovens confiados por decisão judicial ou administrativa ao utente ou a qualquer dos elementos do agregado familiar.</w:t>
      </w:r>
    </w:p>
    <w:p w:rsidR="001000A7" w:rsidRDefault="00617F0B" w:rsidP="00762924">
      <w:pPr>
        <w:pStyle w:val="PargrafodaLista"/>
        <w:numPr>
          <w:ilvl w:val="1"/>
          <w:numId w:val="17"/>
        </w:num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1000A7">
        <w:rPr>
          <w:rFonts w:ascii="Times New Roman" w:eastAsia="Times New Roman" w:hAnsi="Times New Roman" w:cs="Times New Roman"/>
        </w:rPr>
        <w:t xml:space="preserve">Sem </w:t>
      </w:r>
      <w:r w:rsidR="001000A7" w:rsidRPr="001000A7">
        <w:rPr>
          <w:rFonts w:ascii="Times New Roman" w:eastAsia="Times New Roman" w:hAnsi="Times New Roman" w:cs="Times New Roman"/>
        </w:rPr>
        <w:t>prejuízo</w:t>
      </w:r>
      <w:r w:rsidRPr="001000A7">
        <w:rPr>
          <w:rFonts w:ascii="Times New Roman" w:eastAsia="Times New Roman" w:hAnsi="Times New Roman" w:cs="Times New Roman"/>
        </w:rPr>
        <w:t xml:space="preserve"> do disposto no ponto </w:t>
      </w:r>
      <w:r w:rsidR="001000A7" w:rsidRPr="001000A7">
        <w:rPr>
          <w:rFonts w:ascii="Times New Roman" w:eastAsia="Times New Roman" w:hAnsi="Times New Roman" w:cs="Times New Roman"/>
        </w:rPr>
        <w:t>anterior</w:t>
      </w:r>
      <w:r w:rsidRPr="001000A7">
        <w:rPr>
          <w:rFonts w:ascii="Times New Roman" w:eastAsia="Times New Roman" w:hAnsi="Times New Roman" w:cs="Times New Roman"/>
        </w:rPr>
        <w:t>, não são considerados para efeitos do agregado familiar, as pessoas que se encontrem nas seguintes situações:</w:t>
      </w:r>
    </w:p>
    <w:p w:rsidR="001000A7" w:rsidRDefault="00617F0B" w:rsidP="00762924">
      <w:pPr>
        <w:pStyle w:val="PargrafodaLista"/>
        <w:numPr>
          <w:ilvl w:val="0"/>
          <w:numId w:val="18"/>
        </w:num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1000A7">
        <w:rPr>
          <w:rFonts w:ascii="Times New Roman" w:eastAsia="Times New Roman" w:hAnsi="Times New Roman" w:cs="Times New Roman"/>
        </w:rPr>
        <w:t xml:space="preserve">Tenham entre si um </w:t>
      </w:r>
      <w:r w:rsidR="001000A7" w:rsidRPr="001000A7">
        <w:rPr>
          <w:rFonts w:ascii="Times New Roman" w:eastAsia="Times New Roman" w:hAnsi="Times New Roman" w:cs="Times New Roman"/>
        </w:rPr>
        <w:t>vínculo</w:t>
      </w:r>
      <w:r w:rsidRPr="001000A7">
        <w:rPr>
          <w:rFonts w:ascii="Times New Roman" w:eastAsia="Times New Roman" w:hAnsi="Times New Roman" w:cs="Times New Roman"/>
        </w:rPr>
        <w:t xml:space="preserve"> </w:t>
      </w:r>
      <w:r w:rsidR="001000A7" w:rsidRPr="001000A7">
        <w:rPr>
          <w:rFonts w:ascii="Times New Roman" w:eastAsia="Times New Roman" w:hAnsi="Times New Roman" w:cs="Times New Roman"/>
        </w:rPr>
        <w:t>contratual</w:t>
      </w:r>
      <w:r w:rsidRPr="001000A7">
        <w:rPr>
          <w:rFonts w:ascii="Times New Roman" w:eastAsia="Times New Roman" w:hAnsi="Times New Roman" w:cs="Times New Roman"/>
        </w:rPr>
        <w:t xml:space="preserve"> (por ex. hospedagem, ou arrendamento de parte da habitação);</w:t>
      </w:r>
    </w:p>
    <w:p w:rsidR="00617F0B" w:rsidRPr="001000A7" w:rsidRDefault="001000A7" w:rsidP="00762924">
      <w:pPr>
        <w:pStyle w:val="PargrafodaLista"/>
        <w:numPr>
          <w:ilvl w:val="0"/>
          <w:numId w:val="18"/>
        </w:num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1000A7">
        <w:rPr>
          <w:rFonts w:ascii="Times New Roman" w:eastAsia="Times New Roman" w:hAnsi="Times New Roman" w:cs="Times New Roman"/>
        </w:rPr>
        <w:t>Permaneçam</w:t>
      </w:r>
      <w:r w:rsidR="00617F0B" w:rsidRPr="001000A7">
        <w:rPr>
          <w:rFonts w:ascii="Times New Roman" w:eastAsia="Times New Roman" w:hAnsi="Times New Roman" w:cs="Times New Roman"/>
        </w:rPr>
        <w:t xml:space="preserve"> na habitação por um curto período de tempo.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 xml:space="preserve">2. Considera-se que a situação de economia comum se mantém nos casos em que se verifique a deslocação, por período igual ou inferior a 30 dias, do titular ou de algum dos membros do agregado familiar e, ainda que por </w:t>
      </w:r>
      <w:r w:rsidR="00DC56DD" w:rsidRPr="00617F0B">
        <w:rPr>
          <w:rFonts w:ascii="Times New Roman" w:eastAsia="Times New Roman" w:hAnsi="Times New Roman" w:cs="Times New Roman"/>
        </w:rPr>
        <w:t>período</w:t>
      </w:r>
      <w:r w:rsidRPr="00617F0B">
        <w:rPr>
          <w:rFonts w:ascii="Times New Roman" w:eastAsia="Times New Roman" w:hAnsi="Times New Roman" w:cs="Times New Roman"/>
        </w:rPr>
        <w:t xml:space="preserve"> superior, se a mesma for devida a </w:t>
      </w:r>
      <w:r w:rsidR="003A397E" w:rsidRPr="00617F0B">
        <w:rPr>
          <w:rFonts w:ascii="Times New Roman" w:eastAsia="Times New Roman" w:hAnsi="Times New Roman" w:cs="Times New Roman"/>
        </w:rPr>
        <w:t>razões</w:t>
      </w:r>
      <w:r w:rsidRPr="00617F0B">
        <w:rPr>
          <w:rFonts w:ascii="Times New Roman" w:eastAsia="Times New Roman" w:hAnsi="Times New Roman" w:cs="Times New Roman"/>
        </w:rPr>
        <w:t xml:space="preserve"> de saúde, escolaridade, formação profissional ou de relação de trabalho que revista carácter temporário.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</w:p>
    <w:p w:rsidR="00617F0B" w:rsidRPr="006F0745" w:rsidRDefault="00DC56DD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NORMA XXIII</w:t>
      </w:r>
    </w:p>
    <w:p w:rsidR="00617F0B" w:rsidRPr="006F0745" w:rsidRDefault="00617F0B" w:rsidP="00617F0B">
      <w:pPr>
        <w:tabs>
          <w:tab w:val="left" w:pos="4252"/>
          <w:tab w:val="left" w:pos="8504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6F0745">
        <w:rPr>
          <w:rFonts w:ascii="Times New Roman" w:eastAsia="Times New Roman" w:hAnsi="Times New Roman" w:cs="Times New Roman"/>
          <w:b/>
          <w:color w:val="339933"/>
        </w:rPr>
        <w:t>Rendimentos do Agregado Familiar</w:t>
      </w:r>
    </w:p>
    <w:p w:rsidR="00617F0B" w:rsidRPr="001000A7" w:rsidRDefault="00617F0B" w:rsidP="00617F0B">
      <w:p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1000A7">
        <w:rPr>
          <w:rFonts w:ascii="Times New Roman" w:eastAsia="Times New Roman" w:hAnsi="Times New Roman" w:cs="Times New Roman"/>
        </w:rPr>
        <w:t>1. Para efeitos de determinação do montante de rendimento familiar (RAF), consideram-se os seguintes rendimentos:</w:t>
      </w:r>
    </w:p>
    <w:p w:rsidR="001000A7" w:rsidRDefault="00617F0B" w:rsidP="00762924">
      <w:pPr>
        <w:pStyle w:val="PargrafodaLista"/>
        <w:numPr>
          <w:ilvl w:val="0"/>
          <w:numId w:val="19"/>
        </w:num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1000A7">
        <w:rPr>
          <w:rFonts w:ascii="Times New Roman" w:eastAsia="Times New Roman" w:hAnsi="Times New Roman" w:cs="Times New Roman"/>
        </w:rPr>
        <w:t>Do trabalho dependente;</w:t>
      </w:r>
    </w:p>
    <w:p w:rsidR="001000A7" w:rsidRDefault="00617F0B" w:rsidP="00762924">
      <w:pPr>
        <w:pStyle w:val="PargrafodaLista"/>
        <w:numPr>
          <w:ilvl w:val="0"/>
          <w:numId w:val="19"/>
        </w:num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1000A7">
        <w:rPr>
          <w:rFonts w:ascii="Times New Roman" w:eastAsia="Times New Roman" w:hAnsi="Times New Roman" w:cs="Times New Roman"/>
        </w:rPr>
        <w:t>Do trabalho independente - rendimentos empresariais e profissionais;</w:t>
      </w:r>
    </w:p>
    <w:p w:rsidR="001000A7" w:rsidRDefault="00617F0B" w:rsidP="00762924">
      <w:pPr>
        <w:pStyle w:val="PargrafodaLista"/>
        <w:numPr>
          <w:ilvl w:val="0"/>
          <w:numId w:val="19"/>
        </w:num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1000A7">
        <w:rPr>
          <w:rFonts w:ascii="Times New Roman" w:eastAsia="Times New Roman" w:hAnsi="Times New Roman" w:cs="Times New Roman"/>
        </w:rPr>
        <w:t>De Pensões;</w:t>
      </w:r>
    </w:p>
    <w:p w:rsidR="001000A7" w:rsidRDefault="00617F0B" w:rsidP="00762924">
      <w:pPr>
        <w:pStyle w:val="PargrafodaLista"/>
        <w:numPr>
          <w:ilvl w:val="0"/>
          <w:numId w:val="19"/>
        </w:num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1000A7">
        <w:rPr>
          <w:rFonts w:ascii="Times New Roman" w:eastAsia="Times New Roman" w:hAnsi="Times New Roman" w:cs="Times New Roman"/>
        </w:rPr>
        <w:t>De Prestações sociais (</w:t>
      </w:r>
      <w:proofErr w:type="spellStart"/>
      <w:r w:rsidRPr="001000A7">
        <w:rPr>
          <w:rFonts w:ascii="Times New Roman" w:eastAsia="Times New Roman" w:hAnsi="Times New Roman" w:cs="Times New Roman"/>
        </w:rPr>
        <w:t>exceto</w:t>
      </w:r>
      <w:proofErr w:type="spellEnd"/>
      <w:r w:rsidRPr="001000A7">
        <w:rPr>
          <w:rFonts w:ascii="Times New Roman" w:eastAsia="Times New Roman" w:hAnsi="Times New Roman" w:cs="Times New Roman"/>
        </w:rPr>
        <w:t xml:space="preserve"> as </w:t>
      </w:r>
      <w:r w:rsidR="004A3995" w:rsidRPr="001000A7">
        <w:rPr>
          <w:rFonts w:ascii="Times New Roman" w:eastAsia="Times New Roman" w:hAnsi="Times New Roman" w:cs="Times New Roman"/>
        </w:rPr>
        <w:t>atribuídas</w:t>
      </w:r>
      <w:r w:rsidRPr="001000A7">
        <w:rPr>
          <w:rFonts w:ascii="Times New Roman" w:eastAsia="Times New Roman" w:hAnsi="Times New Roman" w:cs="Times New Roman"/>
        </w:rPr>
        <w:t xml:space="preserve"> por encargos familiares e por deficiência);</w:t>
      </w:r>
    </w:p>
    <w:p w:rsidR="001000A7" w:rsidRDefault="00617F0B" w:rsidP="00762924">
      <w:pPr>
        <w:pStyle w:val="PargrafodaLista"/>
        <w:numPr>
          <w:ilvl w:val="0"/>
          <w:numId w:val="19"/>
        </w:num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1000A7">
        <w:rPr>
          <w:rFonts w:ascii="Times New Roman" w:eastAsia="Times New Roman" w:hAnsi="Times New Roman" w:cs="Times New Roman"/>
        </w:rPr>
        <w:t>Bolsas de estudo e formação (</w:t>
      </w:r>
      <w:proofErr w:type="spellStart"/>
      <w:r w:rsidRPr="001000A7">
        <w:rPr>
          <w:rFonts w:ascii="Times New Roman" w:eastAsia="Times New Roman" w:hAnsi="Times New Roman" w:cs="Times New Roman"/>
        </w:rPr>
        <w:t>exceto</w:t>
      </w:r>
      <w:proofErr w:type="spellEnd"/>
      <w:r w:rsidRPr="001000A7">
        <w:rPr>
          <w:rFonts w:ascii="Times New Roman" w:eastAsia="Times New Roman" w:hAnsi="Times New Roman" w:cs="Times New Roman"/>
        </w:rPr>
        <w:t xml:space="preserve"> as </w:t>
      </w:r>
      <w:r w:rsidR="004A3995" w:rsidRPr="001000A7">
        <w:rPr>
          <w:rFonts w:ascii="Times New Roman" w:eastAsia="Times New Roman" w:hAnsi="Times New Roman" w:cs="Times New Roman"/>
        </w:rPr>
        <w:t>atribuídas</w:t>
      </w:r>
      <w:r w:rsidRPr="001000A7">
        <w:rPr>
          <w:rFonts w:ascii="Times New Roman" w:eastAsia="Times New Roman" w:hAnsi="Times New Roman" w:cs="Times New Roman"/>
        </w:rPr>
        <w:t xml:space="preserve"> para a frequência e conclusão, até ao grau de licenciatura);</w:t>
      </w:r>
    </w:p>
    <w:p w:rsidR="001000A7" w:rsidRDefault="00617F0B" w:rsidP="00762924">
      <w:pPr>
        <w:pStyle w:val="PargrafodaLista"/>
        <w:numPr>
          <w:ilvl w:val="0"/>
          <w:numId w:val="19"/>
        </w:num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1000A7">
        <w:rPr>
          <w:rFonts w:ascii="Times New Roman" w:eastAsia="Times New Roman" w:hAnsi="Times New Roman" w:cs="Times New Roman"/>
        </w:rPr>
        <w:t>Prediais;</w:t>
      </w:r>
    </w:p>
    <w:p w:rsidR="001000A7" w:rsidRDefault="00617F0B" w:rsidP="00762924">
      <w:pPr>
        <w:pStyle w:val="PargrafodaLista"/>
        <w:numPr>
          <w:ilvl w:val="0"/>
          <w:numId w:val="19"/>
        </w:num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1000A7">
        <w:rPr>
          <w:rFonts w:ascii="Times New Roman" w:eastAsia="Times New Roman" w:hAnsi="Times New Roman" w:cs="Times New Roman"/>
        </w:rPr>
        <w:t>De capitais;</w:t>
      </w:r>
    </w:p>
    <w:p w:rsidR="00617F0B" w:rsidRPr="001000A7" w:rsidRDefault="00617F0B" w:rsidP="00762924">
      <w:pPr>
        <w:pStyle w:val="PargrafodaLista"/>
        <w:numPr>
          <w:ilvl w:val="0"/>
          <w:numId w:val="19"/>
        </w:num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1000A7">
        <w:rPr>
          <w:rFonts w:ascii="Times New Roman" w:eastAsia="Times New Roman" w:hAnsi="Times New Roman" w:cs="Times New Roman"/>
        </w:rPr>
        <w:t>Outras fontes de rendimento (</w:t>
      </w:r>
      <w:proofErr w:type="spellStart"/>
      <w:r w:rsidRPr="001000A7">
        <w:rPr>
          <w:rFonts w:ascii="Times New Roman" w:eastAsia="Times New Roman" w:hAnsi="Times New Roman" w:cs="Times New Roman"/>
        </w:rPr>
        <w:t>exceto</w:t>
      </w:r>
      <w:proofErr w:type="spellEnd"/>
      <w:r w:rsidRPr="001000A7">
        <w:rPr>
          <w:rFonts w:ascii="Times New Roman" w:eastAsia="Times New Roman" w:hAnsi="Times New Roman" w:cs="Times New Roman"/>
        </w:rPr>
        <w:t xml:space="preserve"> os apoios decretados para menores pelo tribunal, no âmbito das medidas de promoção em meio natural de vida)</w:t>
      </w:r>
    </w:p>
    <w:p w:rsidR="00617F0B" w:rsidRPr="00617F0B" w:rsidRDefault="001000A7" w:rsidP="00617F0B">
      <w:p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1.1. </w:t>
      </w:r>
      <w:r w:rsidR="00617F0B" w:rsidRPr="00617F0B">
        <w:rPr>
          <w:rFonts w:ascii="Times New Roman" w:eastAsia="Times New Roman" w:hAnsi="Times New Roman" w:cs="Times New Roman"/>
        </w:rPr>
        <w:t>Para os rendimentos empresariais e profissionais no âmbito do regime simplificado é considerado o montante anual resultante da aplicação dos coeficientes previstos no Código do IRS ao valor das vendas de mercadorias e de produtos e de serviços;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 xml:space="preserve">1.2. </w:t>
      </w:r>
      <w:r w:rsidR="00DE0B49" w:rsidRPr="00617F0B">
        <w:rPr>
          <w:rFonts w:ascii="Times New Roman" w:eastAsia="Times New Roman" w:hAnsi="Times New Roman" w:cs="Times New Roman"/>
        </w:rPr>
        <w:t>Consideram-se</w:t>
      </w:r>
      <w:r w:rsidRPr="00617F0B">
        <w:rPr>
          <w:rFonts w:ascii="Times New Roman" w:eastAsia="Times New Roman" w:hAnsi="Times New Roman" w:cs="Times New Roman"/>
        </w:rPr>
        <w:t xml:space="preserve"> rendimentos para efeitos da </w:t>
      </w:r>
      <w:r w:rsidR="004A3995" w:rsidRPr="00617F0B">
        <w:rPr>
          <w:rFonts w:ascii="Times New Roman" w:eastAsia="Times New Roman" w:hAnsi="Times New Roman" w:cs="Times New Roman"/>
        </w:rPr>
        <w:t>alínea</w:t>
      </w:r>
      <w:r w:rsidR="003A397E">
        <w:rPr>
          <w:rFonts w:ascii="Times New Roman" w:eastAsia="Times New Roman" w:hAnsi="Times New Roman" w:cs="Times New Roman"/>
        </w:rPr>
        <w:t xml:space="preserve"> c), no ponto 1.1, as pensões d</w:t>
      </w:r>
      <w:r w:rsidRPr="00617F0B">
        <w:rPr>
          <w:rFonts w:ascii="Times New Roman" w:eastAsia="Times New Roman" w:hAnsi="Times New Roman" w:cs="Times New Roman"/>
        </w:rPr>
        <w:t xml:space="preserve">e velhice, invalidez, sobrevivência, aposentação, reforma, ou de outras de idêntica natureza, as rendas temporárias ou </w:t>
      </w:r>
      <w:r w:rsidR="00DE0B49" w:rsidRPr="00617F0B">
        <w:rPr>
          <w:rFonts w:ascii="Times New Roman" w:eastAsia="Times New Roman" w:hAnsi="Times New Roman" w:cs="Times New Roman"/>
        </w:rPr>
        <w:t>vitalícias</w:t>
      </w:r>
      <w:r w:rsidRPr="00617F0B">
        <w:rPr>
          <w:rFonts w:ascii="Times New Roman" w:eastAsia="Times New Roman" w:hAnsi="Times New Roman" w:cs="Times New Roman"/>
        </w:rPr>
        <w:t>, as prestações a cargo de companhias de seguros ou de fundos de pensões e as pensões de alimentos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lastRenderedPageBreak/>
        <w:t xml:space="preserve">1.3. Consideram-se rendimentos prediais os rendimentos definidos no artigo 8º do Código do IRS, designadamente, as rendas dos prédios rústicos, urbanos e mistos, pagas ou colocadas à disposição dos respectivos titulares, bem como as importâncias relativas à cedência do uso do prédio ou de parte dele e aos serviços relacionados com aquela cedência, a </w:t>
      </w:r>
      <w:r w:rsidR="006F0745" w:rsidRPr="00617F0B">
        <w:rPr>
          <w:rFonts w:ascii="Times New Roman" w:eastAsia="Times New Roman" w:hAnsi="Times New Roman" w:cs="Times New Roman"/>
        </w:rPr>
        <w:t>diferença</w:t>
      </w:r>
      <w:r w:rsidR="006F0745">
        <w:rPr>
          <w:rFonts w:ascii="Times New Roman" w:eastAsia="Times New Roman" w:hAnsi="Times New Roman" w:cs="Times New Roman"/>
        </w:rPr>
        <w:t xml:space="preserve"> auferida pelo sub</w:t>
      </w:r>
      <w:r w:rsidRPr="00617F0B">
        <w:rPr>
          <w:rFonts w:ascii="Times New Roman" w:eastAsia="Times New Roman" w:hAnsi="Times New Roman" w:cs="Times New Roman"/>
        </w:rPr>
        <w:t>locador entr</w:t>
      </w:r>
      <w:r w:rsidR="006F0745">
        <w:rPr>
          <w:rFonts w:ascii="Times New Roman" w:eastAsia="Times New Roman" w:hAnsi="Times New Roman" w:cs="Times New Roman"/>
        </w:rPr>
        <w:t>e a renda recebida do subarrendatá</w:t>
      </w:r>
      <w:r w:rsidRPr="00617F0B">
        <w:rPr>
          <w:rFonts w:ascii="Times New Roman" w:eastAsia="Times New Roman" w:hAnsi="Times New Roman" w:cs="Times New Roman"/>
        </w:rPr>
        <w:t>rio e a paga ao se</w:t>
      </w:r>
      <w:r w:rsidR="006F0745">
        <w:rPr>
          <w:rFonts w:ascii="Times New Roman" w:eastAsia="Times New Roman" w:hAnsi="Times New Roman" w:cs="Times New Roman"/>
        </w:rPr>
        <w:t>n</w:t>
      </w:r>
      <w:r w:rsidRPr="00617F0B">
        <w:rPr>
          <w:rFonts w:ascii="Times New Roman" w:eastAsia="Times New Roman" w:hAnsi="Times New Roman" w:cs="Times New Roman"/>
        </w:rPr>
        <w:t>horio, à cedência do uso, total ou parcial, de bens imóveis e a cedência do uso de partes comuns de prédios.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 xml:space="preserve">       1.3.1. Sempre que desses bens imóveis não resultem rendas, ou destas resulte um valor </w:t>
      </w:r>
      <w:r w:rsidR="004A3995" w:rsidRPr="00617F0B">
        <w:rPr>
          <w:rFonts w:ascii="Times New Roman" w:eastAsia="Times New Roman" w:hAnsi="Times New Roman" w:cs="Times New Roman"/>
        </w:rPr>
        <w:t>inferior</w:t>
      </w:r>
      <w:r w:rsidRPr="00617F0B">
        <w:rPr>
          <w:rFonts w:ascii="Times New Roman" w:eastAsia="Times New Roman" w:hAnsi="Times New Roman" w:cs="Times New Roman"/>
        </w:rPr>
        <w:t xml:space="preserve"> ao determinado nos termos do presente ponto, deve ser considerado como </w:t>
      </w:r>
      <w:r w:rsidR="006F0745" w:rsidRPr="00617F0B">
        <w:rPr>
          <w:rFonts w:ascii="Times New Roman" w:eastAsia="Times New Roman" w:hAnsi="Times New Roman" w:cs="Times New Roman"/>
        </w:rPr>
        <w:t>rendimento</w:t>
      </w:r>
      <w:r w:rsidRPr="00617F0B">
        <w:rPr>
          <w:rFonts w:ascii="Times New Roman" w:eastAsia="Times New Roman" w:hAnsi="Times New Roman" w:cs="Times New Roman"/>
        </w:rPr>
        <w:t xml:space="preserve"> o montante igual a 5% do valor mais elevado que conste da caderneta </w:t>
      </w:r>
      <w:r w:rsidR="006F0745" w:rsidRPr="00617F0B">
        <w:rPr>
          <w:rFonts w:ascii="Times New Roman" w:eastAsia="Times New Roman" w:hAnsi="Times New Roman" w:cs="Times New Roman"/>
        </w:rPr>
        <w:t>predial</w:t>
      </w:r>
      <w:r w:rsidRPr="00617F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17F0B">
        <w:rPr>
          <w:rFonts w:ascii="Times New Roman" w:eastAsia="Times New Roman" w:hAnsi="Times New Roman" w:cs="Times New Roman"/>
        </w:rPr>
        <w:t>atualizada</w:t>
      </w:r>
      <w:proofErr w:type="spellEnd"/>
      <w:r w:rsidRPr="00617F0B">
        <w:rPr>
          <w:rFonts w:ascii="Times New Roman" w:eastAsia="Times New Roman" w:hAnsi="Times New Roman" w:cs="Times New Roman"/>
        </w:rPr>
        <w:t xml:space="preserve"> ou de certidão de teor matricial, emitida pelos serviços de finanças competentes, ou do documento que haja titulado a respectiva aquisição, reportado a 31 de Dezembro do ano relevante.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 xml:space="preserve">       1.3.2. O disposto no ponto anterior não se aplica ao imóvel destinado a habitação permanente do requerente e do </w:t>
      </w:r>
      <w:proofErr w:type="spellStart"/>
      <w:r w:rsidRPr="00617F0B">
        <w:rPr>
          <w:rFonts w:ascii="Times New Roman" w:eastAsia="Times New Roman" w:hAnsi="Times New Roman" w:cs="Times New Roman"/>
        </w:rPr>
        <w:t>respetivo</w:t>
      </w:r>
      <w:proofErr w:type="spellEnd"/>
      <w:r w:rsidRPr="00617F0B">
        <w:rPr>
          <w:rFonts w:ascii="Times New Roman" w:eastAsia="Times New Roman" w:hAnsi="Times New Roman" w:cs="Times New Roman"/>
        </w:rPr>
        <w:t xml:space="preserve"> agregado familiar, salvo se o valor patrimonial for s</w:t>
      </w:r>
      <w:r w:rsidR="006F0745">
        <w:rPr>
          <w:rFonts w:ascii="Times New Roman" w:eastAsia="Times New Roman" w:hAnsi="Times New Roman" w:cs="Times New Roman"/>
        </w:rPr>
        <w:t xml:space="preserve">uperior a 390 vezes o valor da </w:t>
      </w:r>
      <w:r w:rsidRPr="00617F0B">
        <w:rPr>
          <w:rFonts w:ascii="Times New Roman" w:eastAsia="Times New Roman" w:hAnsi="Times New Roman" w:cs="Times New Roman"/>
        </w:rPr>
        <w:t>Retribuição Mínima Mensal Garantida (RMMG), situação em que é considerado como rendimento o montante igual a 5% do valor que exceda no ponto seguinte.</w:t>
      </w:r>
    </w:p>
    <w:p w:rsidR="00617F0B" w:rsidRPr="00617F0B" w:rsidRDefault="00DE0B49" w:rsidP="00617F0B">
      <w:p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1.4. Consideram-se rendimentos </w:t>
      </w:r>
      <w:r w:rsidR="00617F0B" w:rsidRPr="00617F0B">
        <w:rPr>
          <w:rFonts w:ascii="Times New Roman" w:eastAsia="Times New Roman" w:hAnsi="Times New Roman" w:cs="Times New Roman"/>
        </w:rPr>
        <w:t xml:space="preserve">de capitais, os rendimentos definidos no artigo 5º do Código do IRS, designadamente, os juros de depósitos bancários, dividendos de </w:t>
      </w:r>
      <w:proofErr w:type="spellStart"/>
      <w:r w:rsidR="00617F0B" w:rsidRPr="00617F0B">
        <w:rPr>
          <w:rFonts w:ascii="Times New Roman" w:eastAsia="Times New Roman" w:hAnsi="Times New Roman" w:cs="Times New Roman"/>
        </w:rPr>
        <w:t>ações</w:t>
      </w:r>
      <w:proofErr w:type="spellEnd"/>
      <w:r w:rsidR="00617F0B" w:rsidRPr="00617F0B">
        <w:rPr>
          <w:rFonts w:ascii="Times New Roman" w:eastAsia="Times New Roman" w:hAnsi="Times New Roman" w:cs="Times New Roman"/>
        </w:rPr>
        <w:t xml:space="preserve"> ou rendimentos de outros </w:t>
      </w:r>
      <w:proofErr w:type="spellStart"/>
      <w:r w:rsidR="00617F0B" w:rsidRPr="00617F0B">
        <w:rPr>
          <w:rFonts w:ascii="Times New Roman" w:eastAsia="Times New Roman" w:hAnsi="Times New Roman" w:cs="Times New Roman"/>
        </w:rPr>
        <w:t>ativos</w:t>
      </w:r>
      <w:proofErr w:type="spellEnd"/>
      <w:r w:rsidR="00617F0B" w:rsidRPr="00617F0B">
        <w:rPr>
          <w:rFonts w:ascii="Times New Roman" w:eastAsia="Times New Roman" w:hAnsi="Times New Roman" w:cs="Times New Roman"/>
        </w:rPr>
        <w:t xml:space="preserve"> financeiros, sem </w:t>
      </w:r>
      <w:r w:rsidR="006F0745" w:rsidRPr="00617F0B">
        <w:rPr>
          <w:rFonts w:ascii="Times New Roman" w:eastAsia="Times New Roman" w:hAnsi="Times New Roman" w:cs="Times New Roman"/>
        </w:rPr>
        <w:t>prejuízo</w:t>
      </w:r>
      <w:r w:rsidR="00617F0B" w:rsidRPr="00617F0B">
        <w:rPr>
          <w:rFonts w:ascii="Times New Roman" w:eastAsia="Times New Roman" w:hAnsi="Times New Roman" w:cs="Times New Roman"/>
        </w:rPr>
        <w:t xml:space="preserve"> do disposto no ponto seguinte.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1.5. Sempre que os rendimentos referidos no ponto anterior sejam inferiores a 5% do valor dos créditos depositados em contas bancárias e de outros valores mobiliários, de que o requerente ou qualquer elemento do seu agregado familiar sejam titulares em 31 de Dezembro do ano relevante, considera-se como rendimento o montante resultante da aplicação daquela percentagem.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B050"/>
          <w:u w:val="single"/>
        </w:rPr>
      </w:pPr>
      <w:r w:rsidRPr="00617F0B">
        <w:rPr>
          <w:rFonts w:ascii="Times New Roman" w:eastAsia="Times New Roman" w:hAnsi="Times New Roman" w:cs="Times New Roman"/>
        </w:rPr>
        <w:t>2. Para apuramento do montante do rendimento do agregado familiar consideram-se os rendimentos anuais ou anualizados.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B050"/>
          <w:u w:val="single"/>
        </w:rPr>
      </w:pPr>
    </w:p>
    <w:p w:rsidR="00617F0B" w:rsidRPr="006F0745" w:rsidRDefault="00DC56DD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NORMA X</w:t>
      </w:r>
      <w:r w:rsidR="00617F0B"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X</w:t>
      </w:r>
      <w:r w:rsidRPr="006F0745">
        <w:rPr>
          <w:rFonts w:ascii="Times New Roman" w:eastAsia="Times New Roman" w:hAnsi="Times New Roman" w:cs="Times New Roman"/>
          <w:b/>
          <w:color w:val="339933"/>
          <w:u w:val="single"/>
        </w:rPr>
        <w:t>IV</w:t>
      </w:r>
    </w:p>
    <w:p w:rsidR="00617F0B" w:rsidRPr="006F0745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6F0745">
        <w:rPr>
          <w:rFonts w:ascii="Times New Roman" w:eastAsia="Times New Roman" w:hAnsi="Times New Roman" w:cs="Times New Roman"/>
          <w:b/>
          <w:color w:val="339933"/>
        </w:rPr>
        <w:t>Despesas Fixas do Agregado Familiar</w:t>
      </w:r>
    </w:p>
    <w:p w:rsidR="00617F0B" w:rsidRPr="00650BB9" w:rsidRDefault="00617F0B" w:rsidP="00650BB9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50BB9">
        <w:rPr>
          <w:rFonts w:ascii="Times New Roman" w:eastAsia="Times New Roman" w:hAnsi="Times New Roman" w:cs="Times New Roman"/>
        </w:rPr>
        <w:t xml:space="preserve">1.1. Para os devidos efeitos de determinação do montante de </w:t>
      </w:r>
      <w:r w:rsidR="00650BB9" w:rsidRPr="00650BB9">
        <w:rPr>
          <w:rFonts w:ascii="Times New Roman" w:eastAsia="Times New Roman" w:hAnsi="Times New Roman" w:cs="Times New Roman"/>
        </w:rPr>
        <w:t>rendimento</w:t>
      </w:r>
      <w:r w:rsidRPr="00650BB9">
        <w:rPr>
          <w:rFonts w:ascii="Times New Roman" w:eastAsia="Times New Roman" w:hAnsi="Times New Roman" w:cs="Times New Roman"/>
        </w:rPr>
        <w:t xml:space="preserve"> disponível do agregado familiar, consideram-se as seguintes despesas fixas:</w:t>
      </w:r>
    </w:p>
    <w:p w:rsidR="00650BB9" w:rsidRPr="00650BB9" w:rsidRDefault="00617F0B" w:rsidP="00762924">
      <w:pPr>
        <w:pStyle w:val="PargrafodaLista"/>
        <w:numPr>
          <w:ilvl w:val="0"/>
          <w:numId w:val="20"/>
        </w:num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50BB9">
        <w:rPr>
          <w:rFonts w:ascii="Times New Roman" w:eastAsia="Times New Roman" w:hAnsi="Times New Roman" w:cs="Times New Roman"/>
        </w:rPr>
        <w:t xml:space="preserve">O valor das taxas e impostos necessários à </w:t>
      </w:r>
      <w:r w:rsidR="00650BB9" w:rsidRPr="00650BB9">
        <w:rPr>
          <w:rFonts w:ascii="Times New Roman" w:eastAsia="Times New Roman" w:hAnsi="Times New Roman" w:cs="Times New Roman"/>
        </w:rPr>
        <w:t>formação</w:t>
      </w:r>
      <w:r w:rsidRPr="00650BB9">
        <w:rPr>
          <w:rFonts w:ascii="Times New Roman" w:eastAsia="Times New Roman" w:hAnsi="Times New Roman" w:cs="Times New Roman"/>
        </w:rPr>
        <w:t xml:space="preserve"> do rendimento </w:t>
      </w:r>
      <w:proofErr w:type="gramStart"/>
      <w:r w:rsidRPr="00650BB9">
        <w:rPr>
          <w:rFonts w:ascii="Times New Roman" w:eastAsia="Times New Roman" w:hAnsi="Times New Roman" w:cs="Times New Roman"/>
        </w:rPr>
        <w:t>liquido</w:t>
      </w:r>
      <w:proofErr w:type="gramEnd"/>
      <w:r w:rsidRPr="00650BB9">
        <w:rPr>
          <w:rFonts w:ascii="Times New Roman" w:eastAsia="Times New Roman" w:hAnsi="Times New Roman" w:cs="Times New Roman"/>
        </w:rPr>
        <w:t>;</w:t>
      </w:r>
    </w:p>
    <w:p w:rsidR="00650BB9" w:rsidRPr="00650BB9" w:rsidRDefault="00617F0B" w:rsidP="00762924">
      <w:pPr>
        <w:pStyle w:val="PargrafodaLista"/>
        <w:numPr>
          <w:ilvl w:val="0"/>
          <w:numId w:val="20"/>
        </w:num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50BB9">
        <w:rPr>
          <w:rFonts w:ascii="Times New Roman" w:eastAsia="Times New Roman" w:hAnsi="Times New Roman" w:cs="Times New Roman"/>
        </w:rPr>
        <w:t>Renda de casa ou prestação devida pela aquisição da habitação própria e permanente;</w:t>
      </w:r>
    </w:p>
    <w:p w:rsidR="00650BB9" w:rsidRPr="00650BB9" w:rsidRDefault="00617F0B" w:rsidP="00762924">
      <w:pPr>
        <w:pStyle w:val="PargrafodaLista"/>
        <w:numPr>
          <w:ilvl w:val="0"/>
          <w:numId w:val="20"/>
        </w:num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50BB9">
        <w:rPr>
          <w:rFonts w:ascii="Times New Roman" w:eastAsia="Times New Roman" w:hAnsi="Times New Roman" w:cs="Times New Roman"/>
        </w:rPr>
        <w:t>Despesas com transportes, até ao valor máximo da tarifa de transporte da zona de residência;</w:t>
      </w:r>
    </w:p>
    <w:p w:rsidR="00617F0B" w:rsidRPr="00650BB9" w:rsidRDefault="00617F0B" w:rsidP="00762924">
      <w:pPr>
        <w:pStyle w:val="PargrafodaLista"/>
        <w:numPr>
          <w:ilvl w:val="0"/>
          <w:numId w:val="20"/>
        </w:num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50BB9">
        <w:rPr>
          <w:rFonts w:ascii="Times New Roman" w:eastAsia="Times New Roman" w:hAnsi="Times New Roman" w:cs="Times New Roman"/>
        </w:rPr>
        <w:lastRenderedPageBreak/>
        <w:t>Despesas com saúde e a aquisição de medicamentos de uso continuado em caso de doença crónica.</w:t>
      </w:r>
    </w:p>
    <w:p w:rsidR="00617F0B" w:rsidRPr="00650BB9" w:rsidRDefault="00617F0B" w:rsidP="00650BB9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50BB9">
        <w:rPr>
          <w:rFonts w:ascii="Times New Roman" w:eastAsia="Times New Roman" w:hAnsi="Times New Roman" w:cs="Times New Roman"/>
        </w:rPr>
        <w:t xml:space="preserve">1.2 Para além das despesas referidas no ponto anterior, a comparticipação dos descendentes e outros familiares, como despesa do respectivo </w:t>
      </w:r>
      <w:r w:rsidR="00650BB9" w:rsidRPr="00650BB9">
        <w:rPr>
          <w:rFonts w:ascii="Times New Roman" w:eastAsia="Times New Roman" w:hAnsi="Times New Roman" w:cs="Times New Roman"/>
        </w:rPr>
        <w:t>agregado</w:t>
      </w:r>
      <w:r w:rsidRPr="00650BB9">
        <w:rPr>
          <w:rFonts w:ascii="Times New Roman" w:eastAsia="Times New Roman" w:hAnsi="Times New Roman" w:cs="Times New Roman"/>
        </w:rPr>
        <w:t>.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B050"/>
          <w:u w:val="single"/>
        </w:rPr>
      </w:pPr>
    </w:p>
    <w:p w:rsidR="00617F0B" w:rsidRPr="00617F0B" w:rsidRDefault="00617F0B" w:rsidP="00DE0B49">
      <w:pPr>
        <w:tabs>
          <w:tab w:val="left" w:pos="4252"/>
          <w:tab w:val="left" w:pos="8504"/>
        </w:tabs>
        <w:spacing w:after="120" w:line="240" w:lineRule="auto"/>
        <w:rPr>
          <w:rFonts w:ascii="Times New Roman" w:eastAsia="Times New Roman" w:hAnsi="Times New Roman" w:cs="Times New Roman"/>
          <w:b/>
          <w:color w:val="00B050"/>
          <w:u w:val="single"/>
        </w:rPr>
      </w:pPr>
    </w:p>
    <w:p w:rsidR="00617F0B" w:rsidRPr="002D0EC8" w:rsidRDefault="00DC56DD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NORMA XXV</w:t>
      </w:r>
    </w:p>
    <w:p w:rsidR="00617F0B" w:rsidRPr="002D0EC8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2D0EC8">
        <w:rPr>
          <w:rFonts w:ascii="Times New Roman" w:eastAsia="Times New Roman" w:hAnsi="Times New Roman" w:cs="Times New Roman"/>
          <w:b/>
          <w:color w:val="339933"/>
        </w:rPr>
        <w:t xml:space="preserve">Rendimento </w:t>
      </w:r>
      <w:proofErr w:type="gramStart"/>
      <w:r w:rsidRPr="002D0EC8">
        <w:rPr>
          <w:rFonts w:ascii="Times New Roman" w:eastAsia="Times New Roman" w:hAnsi="Times New Roman" w:cs="Times New Roman"/>
          <w:b/>
          <w:i/>
          <w:color w:val="339933"/>
        </w:rPr>
        <w:t>Per Capita</w:t>
      </w:r>
      <w:proofErr w:type="gramEnd"/>
      <w:r w:rsidRPr="002D0EC8">
        <w:rPr>
          <w:rFonts w:ascii="Times New Roman" w:eastAsia="Times New Roman" w:hAnsi="Times New Roman" w:cs="Times New Roman"/>
          <w:b/>
          <w:color w:val="339933"/>
        </w:rPr>
        <w:t xml:space="preserve"> Mensal do Agregado Familiar</w:t>
      </w:r>
    </w:p>
    <w:p w:rsidR="00DC56DD" w:rsidRPr="00DC56DD" w:rsidRDefault="00617F0B" w:rsidP="00762924">
      <w:pPr>
        <w:pStyle w:val="PargrafodaLista"/>
        <w:numPr>
          <w:ilvl w:val="0"/>
          <w:numId w:val="23"/>
        </w:num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DC56DD">
        <w:rPr>
          <w:rFonts w:ascii="Times New Roman" w:eastAsia="Times New Roman" w:hAnsi="Times New Roman" w:cs="Times New Roman"/>
        </w:rPr>
        <w:t xml:space="preserve">O rendimento </w:t>
      </w:r>
      <w:proofErr w:type="gramStart"/>
      <w:r w:rsidRPr="00DC56DD">
        <w:rPr>
          <w:rFonts w:ascii="Times New Roman" w:eastAsia="Times New Roman" w:hAnsi="Times New Roman" w:cs="Times New Roman"/>
        </w:rPr>
        <w:t>per capita</w:t>
      </w:r>
      <w:proofErr w:type="gramEnd"/>
      <w:r w:rsidRPr="00DC56DD">
        <w:rPr>
          <w:rFonts w:ascii="Times New Roman" w:eastAsia="Times New Roman" w:hAnsi="Times New Roman" w:cs="Times New Roman"/>
        </w:rPr>
        <w:t xml:space="preserve"> mensal é calculado de acordo com a seguinte fórmula:</w:t>
      </w:r>
    </w:p>
    <w:p w:rsidR="00DC56DD" w:rsidRPr="00DC56DD" w:rsidRDefault="00DC56DD" w:rsidP="00DC56DD">
      <w:pPr>
        <w:tabs>
          <w:tab w:val="left" w:pos="4252"/>
          <w:tab w:val="left" w:pos="8504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C56DD">
        <w:rPr>
          <w:rFonts w:ascii="Times New Roman" w:eastAsia="Times New Roman" w:hAnsi="Times New Roman" w:cs="Times New Roman"/>
          <w:b/>
        </w:rPr>
        <w:t xml:space="preserve">RC = </w:t>
      </w:r>
      <w:r w:rsidRPr="00DC56DD">
        <w:rPr>
          <w:rFonts w:ascii="Times New Roman" w:eastAsia="Times New Roman" w:hAnsi="Times New Roman" w:cs="Times New Roman"/>
          <w:b/>
          <w:u w:val="single"/>
        </w:rPr>
        <w:t>RAF/12 – D</w:t>
      </w:r>
    </w:p>
    <w:p w:rsidR="00DC56DD" w:rsidRPr="00DC56DD" w:rsidRDefault="00DC56DD" w:rsidP="00DC56DD">
      <w:p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DC56DD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</w:t>
      </w:r>
      <w:proofErr w:type="gramStart"/>
      <w:r w:rsidRPr="00DC56DD">
        <w:rPr>
          <w:rFonts w:ascii="Times New Roman" w:eastAsia="Times New Roman" w:hAnsi="Times New Roman" w:cs="Times New Roman"/>
          <w:b/>
        </w:rPr>
        <w:t>n</w:t>
      </w:r>
      <w:proofErr w:type="gramEnd"/>
    </w:p>
    <w:p w:rsidR="00617F0B" w:rsidRPr="00617F0B" w:rsidRDefault="00617F0B" w:rsidP="00617F0B">
      <w:pPr>
        <w:tabs>
          <w:tab w:val="center" w:pos="4252"/>
          <w:tab w:val="right" w:pos="8504"/>
        </w:tabs>
        <w:spacing w:after="120" w:line="360" w:lineRule="auto"/>
        <w:rPr>
          <w:rFonts w:ascii="Times New Roman" w:eastAsia="Times New Roman" w:hAnsi="Times New Roman" w:cs="Times New Roman"/>
          <w:b/>
        </w:rPr>
      </w:pPr>
      <w:r w:rsidRPr="00617F0B">
        <w:rPr>
          <w:rFonts w:ascii="Times New Roman" w:eastAsia="Times New Roman" w:hAnsi="Times New Roman" w:cs="Times New Roman"/>
          <w:b/>
        </w:rPr>
        <w:t xml:space="preserve">Sendo que: </w:t>
      </w:r>
    </w:p>
    <w:p w:rsidR="00617F0B" w:rsidRPr="00617F0B" w:rsidRDefault="00617F0B" w:rsidP="00617F0B">
      <w:pPr>
        <w:tabs>
          <w:tab w:val="center" w:pos="4252"/>
          <w:tab w:val="right" w:pos="8504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 xml:space="preserve">RC = Rendimento </w:t>
      </w:r>
      <w:proofErr w:type="gramStart"/>
      <w:r w:rsidRPr="00617F0B">
        <w:rPr>
          <w:rFonts w:ascii="Times New Roman" w:eastAsia="Times New Roman" w:hAnsi="Times New Roman" w:cs="Times New Roman"/>
        </w:rPr>
        <w:t>per capita</w:t>
      </w:r>
      <w:proofErr w:type="gramEnd"/>
      <w:r w:rsidRPr="00617F0B">
        <w:rPr>
          <w:rFonts w:ascii="Times New Roman" w:eastAsia="Times New Roman" w:hAnsi="Times New Roman" w:cs="Times New Roman"/>
        </w:rPr>
        <w:t xml:space="preserve"> mensal</w:t>
      </w:r>
    </w:p>
    <w:p w:rsidR="00617F0B" w:rsidRPr="00617F0B" w:rsidRDefault="00617F0B" w:rsidP="00617F0B">
      <w:pPr>
        <w:tabs>
          <w:tab w:val="center" w:pos="4252"/>
          <w:tab w:val="right" w:pos="8504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RAF = Rendimento do agregado familiar (anual ou anualizado)</w:t>
      </w:r>
    </w:p>
    <w:p w:rsidR="00617F0B" w:rsidRPr="00617F0B" w:rsidRDefault="00617F0B" w:rsidP="00617F0B">
      <w:pPr>
        <w:tabs>
          <w:tab w:val="center" w:pos="4252"/>
          <w:tab w:val="right" w:pos="8504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 xml:space="preserve">D = </w:t>
      </w:r>
      <w:proofErr w:type="gramStart"/>
      <w:r w:rsidRPr="00617F0B">
        <w:rPr>
          <w:rFonts w:ascii="Times New Roman" w:eastAsia="Times New Roman" w:hAnsi="Times New Roman" w:cs="Times New Roman"/>
        </w:rPr>
        <w:t>Despesas  mensais</w:t>
      </w:r>
      <w:proofErr w:type="gramEnd"/>
      <w:r w:rsidRPr="00617F0B">
        <w:rPr>
          <w:rFonts w:ascii="Times New Roman" w:eastAsia="Times New Roman" w:hAnsi="Times New Roman" w:cs="Times New Roman"/>
        </w:rPr>
        <w:t xml:space="preserve"> fixas</w:t>
      </w:r>
    </w:p>
    <w:p w:rsidR="00617F0B" w:rsidRPr="00617F0B" w:rsidRDefault="00617F0B" w:rsidP="00617F0B">
      <w:pPr>
        <w:tabs>
          <w:tab w:val="center" w:pos="4252"/>
          <w:tab w:val="right" w:pos="8504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N = Número de elementos do agregado familiar</w:t>
      </w:r>
    </w:p>
    <w:p w:rsidR="00DE0B49" w:rsidRDefault="00DE0B49" w:rsidP="00617F0B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50BB9" w:rsidRDefault="00650BB9" w:rsidP="00617F0B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50BB9" w:rsidRPr="002D0EC8" w:rsidRDefault="00DC56DD" w:rsidP="00650BB9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NORMA X</w:t>
      </w:r>
      <w:r w:rsidR="00650BB9"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X</w:t>
      </w:r>
      <w:r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VI</w:t>
      </w:r>
    </w:p>
    <w:p w:rsidR="00650BB9" w:rsidRPr="002D0EC8" w:rsidRDefault="00650BB9" w:rsidP="00650BB9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2D0EC8">
        <w:rPr>
          <w:rFonts w:ascii="Times New Roman" w:eastAsia="Times New Roman" w:hAnsi="Times New Roman" w:cs="Times New Roman"/>
          <w:b/>
          <w:color w:val="339933"/>
        </w:rPr>
        <w:t>Prova dos Rendimentos e das despesas fixas</w:t>
      </w:r>
    </w:p>
    <w:p w:rsidR="00617F0B" w:rsidRPr="00617F0B" w:rsidRDefault="00650BB9" w:rsidP="00617F0B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="00617F0B" w:rsidRPr="00617F0B">
        <w:rPr>
          <w:rFonts w:ascii="Times New Roman" w:eastAsia="Times New Roman" w:hAnsi="Times New Roman" w:cs="Times New Roman"/>
        </w:rPr>
        <w:t>A prova dos rendimentos do agregado familiar é feita mediante a apresentação da declaração de IRS, respectiva nota de liquidação e outros documentos comprovativos da real situação do agregado.</w:t>
      </w:r>
    </w:p>
    <w:p w:rsidR="00650BB9" w:rsidRDefault="00650BB9" w:rsidP="00617F0B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1</w:t>
      </w:r>
      <w:r w:rsidR="00617F0B" w:rsidRPr="00617F0B">
        <w:rPr>
          <w:rFonts w:ascii="Times New Roman" w:eastAsia="Times New Roman" w:hAnsi="Times New Roman" w:cs="Times New Roman"/>
        </w:rPr>
        <w:t xml:space="preserve">.1. Sempre que haja dúvidas sobre a veracidade das declarações de rendimento, e após </w:t>
      </w:r>
      <w:proofErr w:type="spellStart"/>
      <w:r w:rsidR="00617F0B" w:rsidRPr="00617F0B">
        <w:rPr>
          <w:rFonts w:ascii="Times New Roman" w:eastAsia="Times New Roman" w:hAnsi="Times New Roman" w:cs="Times New Roman"/>
        </w:rPr>
        <w:t>efetuarem</w:t>
      </w:r>
      <w:proofErr w:type="spellEnd"/>
      <w:r w:rsidR="00617F0B" w:rsidRPr="00617F0B">
        <w:rPr>
          <w:rFonts w:ascii="Times New Roman" w:eastAsia="Times New Roman" w:hAnsi="Times New Roman" w:cs="Times New Roman"/>
        </w:rPr>
        <w:t xml:space="preserve"> as diligências que considerem adequadas, podem as instituições convencionar em montante de comparticipação familiar até ao limite da </w:t>
      </w:r>
      <w:r>
        <w:rPr>
          <w:rFonts w:ascii="Times New Roman" w:eastAsia="Times New Roman" w:hAnsi="Times New Roman" w:cs="Times New Roman"/>
        </w:rPr>
        <w:t>comparticipação familiar máxima;</w:t>
      </w:r>
    </w:p>
    <w:p w:rsidR="00617F0B" w:rsidRPr="00617F0B" w:rsidRDefault="00650BB9" w:rsidP="00617F0B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1.2. </w:t>
      </w:r>
      <w:r w:rsidR="00617F0B" w:rsidRPr="00617F0B">
        <w:rPr>
          <w:rFonts w:ascii="Times New Roman" w:eastAsia="Times New Roman" w:hAnsi="Times New Roman" w:cs="Times New Roman"/>
        </w:rPr>
        <w:t>A falta de entrega dos documentos a que se refere o ponto 2., no prazo concedido para o efeito, determina a fixação da comparticipação familiar máxima;</w:t>
      </w:r>
    </w:p>
    <w:p w:rsidR="00650BB9" w:rsidRDefault="00650BB9" w:rsidP="00617F0B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="00617F0B" w:rsidRPr="00617F0B">
        <w:rPr>
          <w:rFonts w:ascii="Times New Roman" w:eastAsia="Times New Roman" w:hAnsi="Times New Roman" w:cs="Times New Roman"/>
        </w:rPr>
        <w:t xml:space="preserve">A prova das despesas fixas do agregado familiar é </w:t>
      </w:r>
      <w:proofErr w:type="spellStart"/>
      <w:r w:rsidR="00617F0B" w:rsidRPr="00617F0B">
        <w:rPr>
          <w:rFonts w:ascii="Times New Roman" w:eastAsia="Times New Roman" w:hAnsi="Times New Roman" w:cs="Times New Roman"/>
        </w:rPr>
        <w:t>efetuada</w:t>
      </w:r>
      <w:proofErr w:type="spellEnd"/>
      <w:r w:rsidR="00617F0B" w:rsidRPr="00617F0B">
        <w:rPr>
          <w:rFonts w:ascii="Times New Roman" w:eastAsia="Times New Roman" w:hAnsi="Times New Roman" w:cs="Times New Roman"/>
        </w:rPr>
        <w:t xml:space="preserve"> mediante a apresentação dos </w:t>
      </w:r>
      <w:proofErr w:type="spellStart"/>
      <w:r w:rsidR="00617F0B" w:rsidRPr="00617F0B">
        <w:rPr>
          <w:rFonts w:ascii="Times New Roman" w:eastAsia="Times New Roman" w:hAnsi="Times New Roman" w:cs="Times New Roman"/>
        </w:rPr>
        <w:t>respetivos</w:t>
      </w:r>
      <w:proofErr w:type="spellEnd"/>
      <w:r w:rsidR="00617F0B" w:rsidRPr="00617F0B">
        <w:rPr>
          <w:rFonts w:ascii="Times New Roman" w:eastAsia="Times New Roman" w:hAnsi="Times New Roman" w:cs="Times New Roman"/>
        </w:rPr>
        <w:t xml:space="preserve"> documentos comprovativos.</w:t>
      </w:r>
    </w:p>
    <w:p w:rsidR="00323506" w:rsidRDefault="00323506" w:rsidP="00650BB9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</w:p>
    <w:p w:rsidR="00650BB9" w:rsidRPr="002D0EC8" w:rsidRDefault="00DC56DD" w:rsidP="00650BB9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NORMA XXVII</w:t>
      </w:r>
    </w:p>
    <w:p w:rsidR="00650BB9" w:rsidRPr="002D0EC8" w:rsidRDefault="00650BB9" w:rsidP="00650BB9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2D0EC8">
        <w:rPr>
          <w:rFonts w:ascii="Times New Roman" w:eastAsia="Times New Roman" w:hAnsi="Times New Roman" w:cs="Times New Roman"/>
          <w:b/>
          <w:color w:val="339933"/>
        </w:rPr>
        <w:t>Montante máximo da comparticipação familiar</w:t>
      </w:r>
    </w:p>
    <w:p w:rsidR="00650BB9" w:rsidRDefault="00650BB9" w:rsidP="00762924">
      <w:pPr>
        <w:pStyle w:val="PargrafodaLista"/>
        <w:numPr>
          <w:ilvl w:val="0"/>
          <w:numId w:val="21"/>
        </w:num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A comparticipação familiar máxima, calculada nos termos das presentes normas, não pode exceder o custo médio real do utente verificado na resposta social, no ano anterior, salvo se outra solução resultar das disposições legais, instrumentos regulamentares e </w:t>
      </w:r>
      <w:r>
        <w:rPr>
          <w:rFonts w:ascii="Times New Roman" w:eastAsia="Times New Roman" w:hAnsi="Times New Roman" w:cs="Times New Roman"/>
        </w:rPr>
        <w:lastRenderedPageBreak/>
        <w:t>outorgados entre as e</w:t>
      </w:r>
      <w:r w:rsidR="00DE0B49">
        <w:rPr>
          <w:rFonts w:ascii="Times New Roman" w:eastAsia="Times New Roman" w:hAnsi="Times New Roman" w:cs="Times New Roman"/>
        </w:rPr>
        <w:t>ntidades representativas</w:t>
      </w:r>
      <w:r>
        <w:rPr>
          <w:rFonts w:ascii="Times New Roman" w:eastAsia="Times New Roman" w:hAnsi="Times New Roman" w:cs="Times New Roman"/>
        </w:rPr>
        <w:t xml:space="preserve"> das Instituições e o Ministério responsável por esta área</w:t>
      </w:r>
      <w:r w:rsidR="00DE0B49">
        <w:rPr>
          <w:rFonts w:ascii="Times New Roman" w:eastAsia="Times New Roman" w:hAnsi="Times New Roman" w:cs="Times New Roman"/>
        </w:rPr>
        <w:t>;</w:t>
      </w:r>
    </w:p>
    <w:p w:rsidR="00DE0B49" w:rsidRDefault="00DE0B49" w:rsidP="00762924">
      <w:pPr>
        <w:pStyle w:val="PargrafodaLista"/>
        <w:numPr>
          <w:ilvl w:val="0"/>
          <w:numId w:val="21"/>
        </w:num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Considera-se o custo médio real do utente aquele que é calculado em função do valor das despesas efectivamente verificadas no ano </w:t>
      </w:r>
      <w:r w:rsidR="00DC56DD">
        <w:rPr>
          <w:rFonts w:ascii="Times New Roman" w:eastAsia="Times New Roman" w:hAnsi="Times New Roman" w:cs="Times New Roman"/>
        </w:rPr>
        <w:t>anterior</w:t>
      </w:r>
      <w:r>
        <w:rPr>
          <w:rFonts w:ascii="Times New Roman" w:eastAsia="Times New Roman" w:hAnsi="Times New Roman" w:cs="Times New Roman"/>
        </w:rPr>
        <w:t xml:space="preserve"> com o funcionamento da resposta social, actualizado de acordo com o índice de inflação, e do número de utentes que frequentaram a resposta social nesse ano;</w:t>
      </w:r>
    </w:p>
    <w:p w:rsidR="00DE0B49" w:rsidRPr="00DE0B49" w:rsidRDefault="00DE0B49" w:rsidP="00DE0B49">
      <w:pPr>
        <w:tabs>
          <w:tab w:val="left" w:pos="4252"/>
          <w:tab w:val="left" w:pos="8504"/>
        </w:tabs>
        <w:spacing w:after="12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DE0B49" w:rsidRPr="002D0EC8" w:rsidRDefault="00DC56DD" w:rsidP="00DE0B49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NORMA X</w:t>
      </w:r>
      <w:r w:rsidR="00DE0B49"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X</w:t>
      </w:r>
      <w:r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VIII</w:t>
      </w:r>
    </w:p>
    <w:p w:rsidR="00DE0B49" w:rsidRPr="002D0EC8" w:rsidRDefault="00DE0B49" w:rsidP="00DE0B49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2D0EC8">
        <w:rPr>
          <w:rFonts w:ascii="Times New Roman" w:eastAsia="Times New Roman" w:hAnsi="Times New Roman" w:cs="Times New Roman"/>
          <w:b/>
          <w:color w:val="339933"/>
        </w:rPr>
        <w:t>Redução da Comparticipação familiar</w:t>
      </w:r>
    </w:p>
    <w:p w:rsidR="00DE0B49" w:rsidRPr="00DE0B49" w:rsidRDefault="00DE0B49" w:rsidP="00DE0B49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B49">
        <w:rPr>
          <w:rFonts w:ascii="Times New Roman" w:eastAsia="Times New Roman" w:hAnsi="Times New Roman" w:cs="Times New Roman"/>
          <w:sz w:val="24"/>
          <w:szCs w:val="24"/>
        </w:rPr>
        <w:t>Haverá lugar a uma redução de 10% na comparticipação familiar mensal quando o período de ausência, devidamente fundamentado</w:t>
      </w:r>
      <w:proofErr w:type="gramStart"/>
      <w:r w:rsidRPr="00DE0B4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DE0B49">
        <w:rPr>
          <w:rFonts w:ascii="Times New Roman" w:eastAsia="Times New Roman" w:hAnsi="Times New Roman" w:cs="Times New Roman"/>
          <w:sz w:val="24"/>
          <w:szCs w:val="24"/>
        </w:rPr>
        <w:t xml:space="preserve"> exceda 15 dias seguidos.</w:t>
      </w:r>
    </w:p>
    <w:p w:rsidR="00650BB9" w:rsidRDefault="00650BB9" w:rsidP="00650BB9">
      <w:p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</w:p>
    <w:p w:rsidR="00DE0B49" w:rsidRPr="003A397E" w:rsidRDefault="00DC56DD" w:rsidP="00DE0B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9933"/>
          <w:sz w:val="24"/>
          <w:szCs w:val="24"/>
        </w:rPr>
      </w:pPr>
      <w:r w:rsidRPr="003A397E">
        <w:rPr>
          <w:rFonts w:ascii="Times New Roman" w:eastAsia="Times New Roman" w:hAnsi="Times New Roman" w:cs="Times New Roman"/>
          <w:b/>
          <w:bCs/>
          <w:color w:val="339933"/>
          <w:sz w:val="24"/>
          <w:szCs w:val="24"/>
        </w:rPr>
        <w:t>NORMA XXIX</w:t>
      </w:r>
    </w:p>
    <w:p w:rsidR="00DE0B49" w:rsidRPr="003A397E" w:rsidRDefault="00DE0B49" w:rsidP="00DE0B49"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9933"/>
          <w:sz w:val="24"/>
          <w:szCs w:val="24"/>
        </w:rPr>
      </w:pPr>
      <w:r w:rsidRPr="003A397E">
        <w:rPr>
          <w:rFonts w:ascii="Times New Roman" w:eastAsia="Times New Roman" w:hAnsi="Times New Roman" w:cs="Times New Roman"/>
          <w:b/>
          <w:color w:val="339933"/>
          <w:sz w:val="24"/>
          <w:szCs w:val="24"/>
        </w:rPr>
        <w:t>Revisão da Comparticipação Familiar</w:t>
      </w:r>
    </w:p>
    <w:p w:rsidR="00DE0B49" w:rsidRPr="003A397E" w:rsidRDefault="00DE0B49" w:rsidP="00762924">
      <w:pPr>
        <w:numPr>
          <w:ilvl w:val="0"/>
          <w:numId w:val="22"/>
        </w:num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7E">
        <w:rPr>
          <w:rFonts w:ascii="Times New Roman" w:eastAsia="Times New Roman" w:hAnsi="Times New Roman" w:cs="Times New Roman"/>
          <w:sz w:val="24"/>
          <w:szCs w:val="24"/>
        </w:rPr>
        <w:t>As comparticipações familiares, em regra, são objecto de revisão anual, a efectuar no início do ano civil;</w:t>
      </w:r>
    </w:p>
    <w:p w:rsidR="00DE0B49" w:rsidRPr="003A397E" w:rsidRDefault="00DE0B49" w:rsidP="00762924">
      <w:pPr>
        <w:numPr>
          <w:ilvl w:val="0"/>
          <w:numId w:val="22"/>
        </w:num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Por alteração das circunstâncias que estiveram na base da definição da comparticipação familiar de determinado agregado familiar pela utilização da resposta social, designadamente, no rendimento </w:t>
      </w:r>
      <w:proofErr w:type="gramStart"/>
      <w:r w:rsidRPr="003A397E">
        <w:rPr>
          <w:rFonts w:ascii="Times New Roman" w:eastAsia="Times New Roman" w:hAnsi="Times New Roman" w:cs="Times New Roman"/>
          <w:i/>
          <w:sz w:val="24"/>
          <w:szCs w:val="24"/>
        </w:rPr>
        <w:t>per capita</w:t>
      </w:r>
      <w:proofErr w:type="gramEnd"/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 mensal, podem as instituições proceder à revisão da respectiva comparticipação;</w:t>
      </w:r>
    </w:p>
    <w:p w:rsidR="00DC56DD" w:rsidRDefault="00DC56DD" w:rsidP="00650BB9">
      <w:p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</w:p>
    <w:p w:rsidR="00DE0B49" w:rsidRPr="003A397E" w:rsidRDefault="00DE0B49" w:rsidP="00DE0B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9933"/>
          <w:sz w:val="24"/>
          <w:szCs w:val="24"/>
        </w:rPr>
      </w:pPr>
      <w:r w:rsidRPr="003A397E">
        <w:rPr>
          <w:rFonts w:ascii="Times New Roman" w:eastAsia="Times New Roman" w:hAnsi="Times New Roman" w:cs="Times New Roman"/>
          <w:b/>
          <w:bCs/>
          <w:color w:val="339933"/>
          <w:sz w:val="24"/>
          <w:szCs w:val="24"/>
        </w:rPr>
        <w:t>NORMA X</w:t>
      </w:r>
      <w:r w:rsidR="00DC56DD" w:rsidRPr="003A397E">
        <w:rPr>
          <w:rFonts w:ascii="Times New Roman" w:eastAsia="Times New Roman" w:hAnsi="Times New Roman" w:cs="Times New Roman"/>
          <w:b/>
          <w:bCs/>
          <w:color w:val="339933"/>
          <w:sz w:val="24"/>
          <w:szCs w:val="24"/>
        </w:rPr>
        <w:t>XX</w:t>
      </w:r>
    </w:p>
    <w:p w:rsidR="00DE0B49" w:rsidRPr="003A397E" w:rsidRDefault="00DE0B49" w:rsidP="00DE0B49"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9933"/>
          <w:sz w:val="24"/>
          <w:szCs w:val="24"/>
        </w:rPr>
      </w:pPr>
      <w:r w:rsidRPr="003A397E">
        <w:rPr>
          <w:rFonts w:ascii="Times New Roman" w:eastAsia="Times New Roman" w:hAnsi="Times New Roman" w:cs="Times New Roman"/>
          <w:b/>
          <w:color w:val="339933"/>
          <w:sz w:val="24"/>
          <w:szCs w:val="24"/>
        </w:rPr>
        <w:t>Apuramento do Montante Comparticipação Familiar</w:t>
      </w:r>
    </w:p>
    <w:p w:rsidR="00617F0B" w:rsidRPr="00DE0B49" w:rsidRDefault="00DE0B49" w:rsidP="00DE0B49">
      <w:p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="00617F0B" w:rsidRPr="00DE0B49">
        <w:rPr>
          <w:rFonts w:ascii="Times New Roman" w:eastAsia="Times New Roman" w:hAnsi="Times New Roman" w:cs="Times New Roman"/>
        </w:rPr>
        <w:t>A comparticipação familiar, isto é, o montante que o utente comparticipará pela prestação dos serviços do Serviço de Apoio Domiciliário são calculadas em função do rendimento “</w:t>
      </w:r>
      <w:proofErr w:type="gramStart"/>
      <w:r w:rsidR="00617F0B" w:rsidRPr="00DE0B49">
        <w:rPr>
          <w:rFonts w:ascii="Times New Roman" w:eastAsia="Times New Roman" w:hAnsi="Times New Roman" w:cs="Times New Roman"/>
        </w:rPr>
        <w:t>per capita</w:t>
      </w:r>
      <w:proofErr w:type="gramEnd"/>
      <w:r w:rsidR="00617F0B" w:rsidRPr="00DE0B49">
        <w:rPr>
          <w:rFonts w:ascii="Times New Roman" w:eastAsia="Times New Roman" w:hAnsi="Times New Roman" w:cs="Times New Roman"/>
        </w:rPr>
        <w:t>” e dos serviços prestados ao utente, segundo as seguintes percentagens:</w:t>
      </w:r>
    </w:p>
    <w:tbl>
      <w:tblPr>
        <w:tblW w:w="0" w:type="auto"/>
        <w:tblInd w:w="4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0"/>
        <w:gridCol w:w="1620"/>
      </w:tblGrid>
      <w:tr w:rsidR="00617F0B" w:rsidRPr="00617F0B" w:rsidTr="00DC56D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F0B" w:rsidRPr="00617F0B" w:rsidRDefault="00617F0B" w:rsidP="00617F0B">
            <w:pPr>
              <w:tabs>
                <w:tab w:val="left" w:pos="4252"/>
                <w:tab w:val="left" w:pos="8504"/>
              </w:tabs>
              <w:spacing w:after="12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17F0B">
              <w:rPr>
                <w:rFonts w:ascii="Times New Roman" w:eastAsia="Times New Roman" w:hAnsi="Times New Roman" w:cs="Times New Roman"/>
              </w:rPr>
              <w:t>Alimentação</w:t>
            </w:r>
            <w:proofErr w:type="gramStart"/>
            <w:r w:rsidRPr="00617F0B">
              <w:rPr>
                <w:rFonts w:ascii="Times New Roman" w:eastAsia="Times New Roman" w:hAnsi="Times New Roman" w:cs="Times New Roman"/>
              </w:rPr>
              <w:t>:                                                             2</w:t>
            </w:r>
            <w:proofErr w:type="gramEnd"/>
            <w:r w:rsidRPr="00617F0B">
              <w:rPr>
                <w:rFonts w:ascii="Times New Roman" w:eastAsia="Times New Roman" w:hAnsi="Times New Roman" w:cs="Times New Roman"/>
              </w:rPr>
              <w:t xml:space="preserve"> refeições</w:t>
            </w:r>
          </w:p>
          <w:p w:rsidR="00617F0B" w:rsidRPr="00617F0B" w:rsidRDefault="00617F0B" w:rsidP="00617F0B">
            <w:pPr>
              <w:tabs>
                <w:tab w:val="left" w:pos="4252"/>
                <w:tab w:val="left" w:pos="8504"/>
              </w:tabs>
              <w:spacing w:after="120" w:line="360" w:lineRule="auto"/>
              <w:jc w:val="right"/>
              <w:rPr>
                <w:rFonts w:ascii="Calibri" w:eastAsia="Times New Roman" w:hAnsi="Calibri" w:cs="Times New Roman"/>
              </w:rPr>
            </w:pPr>
            <w:r w:rsidRPr="00617F0B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gramStart"/>
            <w:r w:rsidRPr="00617F0B">
              <w:rPr>
                <w:rFonts w:ascii="Times New Roman" w:eastAsia="Times New Roman" w:hAnsi="Times New Roman" w:cs="Times New Roman"/>
              </w:rPr>
              <w:t>refeição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F0B" w:rsidRPr="00617F0B" w:rsidRDefault="00617F0B" w:rsidP="00617F0B">
            <w:pPr>
              <w:tabs>
                <w:tab w:val="left" w:pos="4252"/>
                <w:tab w:val="left" w:pos="8504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617F0B">
              <w:rPr>
                <w:rFonts w:ascii="Times New Roman" w:eastAsia="Times New Roman" w:hAnsi="Times New Roman" w:cs="Times New Roman"/>
                <w:b/>
                <w:color w:val="000000"/>
              </w:rPr>
              <w:t>30 %</w:t>
            </w:r>
          </w:p>
          <w:p w:rsidR="00617F0B" w:rsidRPr="00617F0B" w:rsidRDefault="00617F0B" w:rsidP="00617F0B">
            <w:pPr>
              <w:tabs>
                <w:tab w:val="left" w:pos="4252"/>
                <w:tab w:val="left" w:pos="8504"/>
              </w:tabs>
              <w:spacing w:after="120" w:line="360" w:lineRule="auto"/>
              <w:jc w:val="center"/>
              <w:rPr>
                <w:rFonts w:ascii="Calibri" w:eastAsia="Times New Roman" w:hAnsi="Calibri" w:cs="Times New Roman"/>
              </w:rPr>
            </w:pPr>
            <w:r w:rsidRPr="00617F0B">
              <w:rPr>
                <w:rFonts w:ascii="Times New Roman" w:eastAsia="Times New Roman" w:hAnsi="Times New Roman" w:cs="Times New Roman"/>
                <w:b/>
                <w:color w:val="000000"/>
              </w:rPr>
              <w:t>20 %</w:t>
            </w:r>
          </w:p>
        </w:tc>
      </w:tr>
      <w:tr w:rsidR="00617F0B" w:rsidRPr="00617F0B" w:rsidTr="00DC56D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F0B" w:rsidRPr="00617F0B" w:rsidRDefault="00617F0B" w:rsidP="00617F0B">
            <w:pPr>
              <w:tabs>
                <w:tab w:val="left" w:pos="4252"/>
                <w:tab w:val="left" w:pos="8504"/>
              </w:tabs>
              <w:spacing w:after="12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17F0B">
              <w:rPr>
                <w:rFonts w:ascii="Times New Roman" w:eastAsia="Times New Roman" w:hAnsi="Times New Roman" w:cs="Times New Roman"/>
              </w:rPr>
              <w:t>Higiene Pessoal</w:t>
            </w:r>
            <w:proofErr w:type="gramStart"/>
            <w:r w:rsidRPr="00617F0B">
              <w:rPr>
                <w:rFonts w:ascii="Times New Roman" w:eastAsia="Times New Roman" w:hAnsi="Times New Roman" w:cs="Times New Roman"/>
              </w:rPr>
              <w:t>:                                  1</w:t>
            </w:r>
            <w:proofErr w:type="gramEnd"/>
            <w:r w:rsidRPr="00617F0B">
              <w:rPr>
                <w:rFonts w:ascii="Times New Roman" w:eastAsia="Times New Roman" w:hAnsi="Times New Roman" w:cs="Times New Roman"/>
              </w:rPr>
              <w:t xml:space="preserve"> ou 2 vezes por semana</w:t>
            </w:r>
          </w:p>
          <w:p w:rsidR="00617F0B" w:rsidRPr="00617F0B" w:rsidRDefault="00617F0B" w:rsidP="00617F0B">
            <w:pPr>
              <w:tabs>
                <w:tab w:val="left" w:pos="4252"/>
                <w:tab w:val="left" w:pos="8504"/>
              </w:tabs>
              <w:spacing w:after="120" w:line="360" w:lineRule="auto"/>
              <w:jc w:val="right"/>
              <w:rPr>
                <w:rFonts w:ascii="Calibri" w:eastAsia="Times New Roman" w:hAnsi="Calibri" w:cs="Times New Roman"/>
              </w:rPr>
            </w:pPr>
            <w:r w:rsidRPr="00617F0B">
              <w:rPr>
                <w:rFonts w:ascii="Times New Roman" w:eastAsia="Times New Roman" w:hAnsi="Times New Roman" w:cs="Times New Roman"/>
              </w:rPr>
              <w:t>Mais que 2 vezes por semana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F0B" w:rsidRPr="00617F0B" w:rsidRDefault="00617F0B" w:rsidP="00617F0B">
            <w:pPr>
              <w:tabs>
                <w:tab w:val="left" w:pos="4252"/>
                <w:tab w:val="left" w:pos="8504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617F0B">
              <w:rPr>
                <w:rFonts w:ascii="Times New Roman" w:eastAsia="Times New Roman" w:hAnsi="Times New Roman" w:cs="Times New Roman"/>
                <w:b/>
                <w:color w:val="000000"/>
              </w:rPr>
              <w:t>15 %</w:t>
            </w:r>
          </w:p>
          <w:p w:rsidR="00617F0B" w:rsidRPr="00617F0B" w:rsidRDefault="00617F0B" w:rsidP="00617F0B">
            <w:pPr>
              <w:tabs>
                <w:tab w:val="left" w:pos="4252"/>
                <w:tab w:val="left" w:pos="8504"/>
              </w:tabs>
              <w:spacing w:after="120" w:line="360" w:lineRule="auto"/>
              <w:jc w:val="center"/>
              <w:rPr>
                <w:rFonts w:ascii="Calibri" w:eastAsia="Times New Roman" w:hAnsi="Calibri" w:cs="Times New Roman"/>
              </w:rPr>
            </w:pPr>
            <w:r w:rsidRPr="00617F0B">
              <w:rPr>
                <w:rFonts w:ascii="Times New Roman" w:eastAsia="Times New Roman" w:hAnsi="Times New Roman" w:cs="Times New Roman"/>
                <w:b/>
                <w:color w:val="000000"/>
              </w:rPr>
              <w:t>25%</w:t>
            </w:r>
          </w:p>
        </w:tc>
      </w:tr>
      <w:tr w:rsidR="00617F0B" w:rsidRPr="00617F0B" w:rsidTr="00DC56D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F0B" w:rsidRPr="00617F0B" w:rsidRDefault="00617F0B" w:rsidP="00617F0B">
            <w:pPr>
              <w:tabs>
                <w:tab w:val="left" w:pos="4252"/>
                <w:tab w:val="left" w:pos="8504"/>
              </w:tabs>
              <w:spacing w:after="120" w:line="360" w:lineRule="auto"/>
              <w:rPr>
                <w:rFonts w:ascii="Calibri" w:eastAsia="Times New Roman" w:hAnsi="Calibri" w:cs="Times New Roman"/>
              </w:rPr>
            </w:pPr>
            <w:r w:rsidRPr="00617F0B">
              <w:rPr>
                <w:rFonts w:ascii="Times New Roman" w:eastAsia="Times New Roman" w:hAnsi="Times New Roman" w:cs="Times New Roman"/>
              </w:rPr>
              <w:t>Higiene Doméstica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F0B" w:rsidRPr="00617F0B" w:rsidRDefault="00617F0B" w:rsidP="00617F0B">
            <w:pPr>
              <w:tabs>
                <w:tab w:val="left" w:pos="4252"/>
                <w:tab w:val="left" w:pos="8504"/>
              </w:tabs>
              <w:spacing w:after="120" w:line="360" w:lineRule="auto"/>
              <w:jc w:val="center"/>
              <w:rPr>
                <w:rFonts w:ascii="Calibri" w:eastAsia="Times New Roman" w:hAnsi="Calibri" w:cs="Times New Roman"/>
              </w:rPr>
            </w:pPr>
            <w:r w:rsidRPr="00617F0B">
              <w:rPr>
                <w:rFonts w:ascii="Times New Roman" w:eastAsia="Times New Roman" w:hAnsi="Times New Roman" w:cs="Times New Roman"/>
                <w:b/>
                <w:color w:val="000000"/>
              </w:rPr>
              <w:t>10 %</w:t>
            </w:r>
          </w:p>
        </w:tc>
      </w:tr>
      <w:tr w:rsidR="00617F0B" w:rsidRPr="00617F0B" w:rsidTr="00DC56DD">
        <w:trPr>
          <w:trHeight w:val="1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F0B" w:rsidRPr="00617F0B" w:rsidRDefault="00617F0B" w:rsidP="00617F0B">
            <w:pPr>
              <w:tabs>
                <w:tab w:val="left" w:pos="4252"/>
                <w:tab w:val="left" w:pos="8504"/>
              </w:tabs>
              <w:spacing w:after="120" w:line="360" w:lineRule="auto"/>
              <w:rPr>
                <w:rFonts w:ascii="Calibri" w:eastAsia="Times New Roman" w:hAnsi="Calibri" w:cs="Times New Roman"/>
              </w:rPr>
            </w:pPr>
            <w:r w:rsidRPr="00617F0B">
              <w:rPr>
                <w:rFonts w:ascii="Times New Roman" w:eastAsia="Times New Roman" w:hAnsi="Times New Roman" w:cs="Times New Roman"/>
              </w:rPr>
              <w:t xml:space="preserve">Tratamento de roupa: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F0B" w:rsidRPr="00617F0B" w:rsidRDefault="00617F0B" w:rsidP="00617F0B">
            <w:pPr>
              <w:tabs>
                <w:tab w:val="left" w:pos="4252"/>
                <w:tab w:val="left" w:pos="8504"/>
              </w:tabs>
              <w:spacing w:after="120" w:line="360" w:lineRule="auto"/>
              <w:jc w:val="center"/>
              <w:rPr>
                <w:rFonts w:ascii="Calibri" w:eastAsia="Times New Roman" w:hAnsi="Calibri" w:cs="Times New Roman"/>
              </w:rPr>
            </w:pPr>
            <w:r w:rsidRPr="00617F0B">
              <w:rPr>
                <w:rFonts w:ascii="Times New Roman" w:eastAsia="Times New Roman" w:hAnsi="Times New Roman" w:cs="Times New Roman"/>
                <w:b/>
                <w:color w:val="000000"/>
              </w:rPr>
              <w:t>5 %</w:t>
            </w:r>
          </w:p>
        </w:tc>
      </w:tr>
      <w:tr w:rsidR="00617F0B" w:rsidRPr="00617F0B" w:rsidTr="00DC56D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F0B" w:rsidRPr="00617F0B" w:rsidRDefault="00617F0B" w:rsidP="00617F0B">
            <w:pPr>
              <w:tabs>
                <w:tab w:val="left" w:pos="4252"/>
                <w:tab w:val="left" w:pos="8504"/>
              </w:tabs>
              <w:spacing w:after="120" w:line="360" w:lineRule="auto"/>
              <w:rPr>
                <w:rFonts w:ascii="Calibri" w:eastAsia="Times New Roman" w:hAnsi="Calibri" w:cs="Times New Roman"/>
              </w:rPr>
            </w:pPr>
            <w:r w:rsidRPr="00617F0B">
              <w:rPr>
                <w:rFonts w:ascii="Times New Roman" w:eastAsia="Times New Roman" w:hAnsi="Times New Roman" w:cs="Times New Roman"/>
              </w:rPr>
              <w:lastRenderedPageBreak/>
              <w:t>Apoio nos Cuidados de Saúde e Outros Serviços (*)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F0B" w:rsidRPr="00617F0B" w:rsidRDefault="00617F0B" w:rsidP="00617F0B">
            <w:pPr>
              <w:tabs>
                <w:tab w:val="left" w:pos="4252"/>
                <w:tab w:val="left" w:pos="8504"/>
              </w:tabs>
              <w:spacing w:after="120" w:line="360" w:lineRule="auto"/>
              <w:jc w:val="center"/>
              <w:rPr>
                <w:rFonts w:ascii="Calibri" w:eastAsia="Times New Roman" w:hAnsi="Calibri" w:cs="Times New Roman"/>
              </w:rPr>
            </w:pPr>
            <w:r w:rsidRPr="00617F0B">
              <w:rPr>
                <w:rFonts w:ascii="Times New Roman" w:eastAsia="Times New Roman" w:hAnsi="Times New Roman" w:cs="Times New Roman"/>
                <w:b/>
                <w:color w:val="000000"/>
              </w:rPr>
              <w:t>10%</w:t>
            </w:r>
          </w:p>
        </w:tc>
      </w:tr>
      <w:tr w:rsidR="00617F0B" w:rsidRPr="00617F0B" w:rsidTr="00DC56DD">
        <w:trPr>
          <w:trHeight w:val="1"/>
        </w:trPr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F0B" w:rsidRPr="00617F0B" w:rsidRDefault="00617F0B" w:rsidP="00617F0B">
            <w:pPr>
              <w:tabs>
                <w:tab w:val="left" w:pos="4252"/>
                <w:tab w:val="left" w:pos="8504"/>
              </w:tabs>
              <w:spacing w:after="120" w:line="360" w:lineRule="auto"/>
              <w:jc w:val="center"/>
              <w:rPr>
                <w:rFonts w:ascii="Calibri" w:eastAsia="Times New Roman" w:hAnsi="Calibri" w:cs="Times New Roman"/>
              </w:rPr>
            </w:pPr>
            <w:r w:rsidRPr="00617F0B">
              <w:rPr>
                <w:rFonts w:ascii="Times New Roman" w:eastAsia="Times New Roman" w:hAnsi="Times New Roman" w:cs="Times New Roman"/>
              </w:rPr>
              <w:t>Em nenhuma situação se ultrapassará o montante global de 75%;</w:t>
            </w:r>
          </w:p>
        </w:tc>
      </w:tr>
    </w:tbl>
    <w:p w:rsidR="00DE0B49" w:rsidRDefault="00DE0B49" w:rsidP="00617F0B">
      <w:pPr>
        <w:tabs>
          <w:tab w:val="center" w:pos="4252"/>
          <w:tab w:val="righ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</w:p>
    <w:p w:rsidR="00617F0B" w:rsidRPr="00617F0B" w:rsidRDefault="00617F0B" w:rsidP="00617F0B">
      <w:pPr>
        <w:tabs>
          <w:tab w:val="center" w:pos="4252"/>
          <w:tab w:val="righ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(*) Este serviço inclui o acompanhamento aos serviços de saúde, nomeadamente ao médico de família, laboratórios de análises clínicas e outros exames complementares de diagnóstico desde que ocorram no Concelho de Mértola; apoio na aquisição de medicamentos; contactos com serviços públicos locais (pagamento de água, luz e telefone), podendo ainda beneficiar de algumas actividades de Animação desenvolvidas.</w:t>
      </w:r>
    </w:p>
    <w:p w:rsidR="00617F0B" w:rsidRPr="00617F0B" w:rsidRDefault="00DE0B49" w:rsidP="00617F0B">
      <w:pPr>
        <w:tabs>
          <w:tab w:val="center" w:pos="4252"/>
          <w:tab w:val="righ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="00617F0B" w:rsidRPr="00617F0B">
        <w:rPr>
          <w:rFonts w:ascii="Times New Roman" w:eastAsia="Times New Roman" w:hAnsi="Times New Roman" w:cs="Times New Roman"/>
        </w:rPr>
        <w:t xml:space="preserve">Outras despesas a suportar pelo utente e/ou familiar são: </w:t>
      </w:r>
      <w:proofErr w:type="gramStart"/>
      <w:r w:rsidR="00617F0B" w:rsidRPr="00617F0B">
        <w:rPr>
          <w:rFonts w:ascii="Times New Roman" w:eastAsia="Times New Roman" w:hAnsi="Times New Roman" w:cs="Times New Roman"/>
        </w:rPr>
        <w:t>os encargos financeiros com medicamentos, fraldas, deslocações, serviço de ambulância, consultas</w:t>
      </w:r>
      <w:proofErr w:type="gramEnd"/>
      <w:r w:rsidR="00617F0B" w:rsidRPr="00617F0B">
        <w:rPr>
          <w:rFonts w:ascii="Times New Roman" w:eastAsia="Times New Roman" w:hAnsi="Times New Roman" w:cs="Times New Roman"/>
        </w:rPr>
        <w:t xml:space="preserve"> médicas particulares, taxas moderadoras, elementos auxiliares de diagnóstico e outros tratamentos não cobertos pelo Serviço Nacional de saúde, aquisição de vestuário e </w:t>
      </w:r>
      <w:proofErr w:type="spellStart"/>
      <w:r w:rsidR="00617F0B" w:rsidRPr="00617F0B">
        <w:rPr>
          <w:rFonts w:ascii="Times New Roman" w:eastAsia="Times New Roman" w:hAnsi="Times New Roman" w:cs="Times New Roman"/>
        </w:rPr>
        <w:t>objetos</w:t>
      </w:r>
      <w:proofErr w:type="spellEnd"/>
      <w:r w:rsidR="00617F0B" w:rsidRPr="00617F0B">
        <w:rPr>
          <w:rFonts w:ascii="Times New Roman" w:eastAsia="Times New Roman" w:hAnsi="Times New Roman" w:cs="Times New Roman"/>
        </w:rPr>
        <w:t xml:space="preserve"> pessoais e despesa fúnebre.</w:t>
      </w:r>
    </w:p>
    <w:p w:rsidR="00DE0B49" w:rsidRPr="00617F0B" w:rsidRDefault="00DE0B49" w:rsidP="00617F0B">
      <w:pPr>
        <w:tabs>
          <w:tab w:val="center" w:pos="4252"/>
          <w:tab w:val="righ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</w:p>
    <w:p w:rsidR="00617F0B" w:rsidRPr="002D0EC8" w:rsidRDefault="00617F0B" w:rsidP="00617F0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NORMA XX</w:t>
      </w:r>
      <w:r w:rsidR="00DC56DD"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XI</w:t>
      </w:r>
    </w:p>
    <w:p w:rsidR="00617F0B" w:rsidRPr="002D0EC8" w:rsidRDefault="00617F0B" w:rsidP="0061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2D0EC8">
        <w:rPr>
          <w:rFonts w:ascii="Times New Roman" w:eastAsia="Times New Roman" w:hAnsi="Times New Roman" w:cs="Times New Roman"/>
          <w:b/>
          <w:color w:val="339933"/>
        </w:rPr>
        <w:t>Preçário de Mensalidades /Utentes não abrangidos pelo Acordo de Cooperação</w:t>
      </w:r>
    </w:p>
    <w:tbl>
      <w:tblPr>
        <w:tblW w:w="0" w:type="auto"/>
        <w:tblInd w:w="9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1276"/>
      </w:tblGrid>
      <w:tr w:rsidR="00617F0B" w:rsidRPr="00617F0B" w:rsidTr="00DC56DD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F0B" w:rsidRPr="00617F0B" w:rsidRDefault="00617F0B" w:rsidP="00617F0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617F0B">
              <w:rPr>
                <w:rFonts w:ascii="Times New Roman" w:eastAsia="Times New Roman" w:hAnsi="Times New Roman" w:cs="Times New Roman"/>
              </w:rPr>
              <w:t>Higiene Pessoal</w:t>
            </w:r>
          </w:p>
          <w:p w:rsidR="00617F0B" w:rsidRPr="00617F0B" w:rsidRDefault="00617F0B" w:rsidP="00762924">
            <w:pPr>
              <w:numPr>
                <w:ilvl w:val="0"/>
                <w:numId w:val="2"/>
              </w:num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17F0B"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  <w:proofErr w:type="gramStart"/>
            <w:r w:rsidRPr="00617F0B">
              <w:rPr>
                <w:rFonts w:ascii="Times New Roman" w:eastAsia="Times New Roman" w:hAnsi="Times New Roman" w:cs="Times New Roman"/>
                <w:sz w:val="20"/>
              </w:rPr>
              <w:t>a</w:t>
            </w:r>
            <w:proofErr w:type="gramEnd"/>
            <w:r w:rsidRPr="00617F0B">
              <w:rPr>
                <w:rFonts w:ascii="Times New Roman" w:eastAsia="Times New Roman" w:hAnsi="Times New Roman" w:cs="Times New Roman"/>
                <w:sz w:val="20"/>
              </w:rPr>
              <w:t xml:space="preserve"> 2 vezes por semana</w:t>
            </w:r>
          </w:p>
          <w:p w:rsidR="00617F0B" w:rsidRPr="00617F0B" w:rsidRDefault="00617F0B" w:rsidP="00762924">
            <w:pPr>
              <w:numPr>
                <w:ilvl w:val="0"/>
                <w:numId w:val="2"/>
              </w:numPr>
              <w:spacing w:after="0" w:line="360" w:lineRule="auto"/>
              <w:jc w:val="right"/>
              <w:rPr>
                <w:rFonts w:ascii="Calibri" w:eastAsia="Times New Roman" w:hAnsi="Calibri" w:cs="Times New Roman"/>
              </w:rPr>
            </w:pPr>
            <w:r w:rsidRPr="00617F0B">
              <w:rPr>
                <w:rFonts w:ascii="Times New Roman" w:eastAsia="Times New Roman" w:hAnsi="Times New Roman" w:cs="Times New Roman"/>
                <w:sz w:val="20"/>
              </w:rPr>
              <w:t>Mais de 2 vezes por semana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F0B" w:rsidRPr="00617F0B" w:rsidRDefault="00617F0B" w:rsidP="00617F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7F0B" w:rsidRPr="00617F0B" w:rsidRDefault="00617F0B" w:rsidP="00617F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7F0B">
              <w:rPr>
                <w:rFonts w:ascii="Times New Roman" w:eastAsia="Times New Roman" w:hAnsi="Times New Roman" w:cs="Times New Roman"/>
              </w:rPr>
              <w:t>70€</w:t>
            </w:r>
          </w:p>
          <w:p w:rsidR="00617F0B" w:rsidRPr="00617F0B" w:rsidRDefault="00617F0B" w:rsidP="00617F0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</w:rPr>
            </w:pPr>
            <w:r w:rsidRPr="00617F0B">
              <w:rPr>
                <w:rFonts w:ascii="Times New Roman" w:eastAsia="Times New Roman" w:hAnsi="Times New Roman" w:cs="Times New Roman"/>
              </w:rPr>
              <w:t>100€</w:t>
            </w:r>
          </w:p>
        </w:tc>
      </w:tr>
      <w:tr w:rsidR="00617F0B" w:rsidRPr="00617F0B" w:rsidTr="00DC56DD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F0B" w:rsidRPr="00617F0B" w:rsidRDefault="00617F0B" w:rsidP="00617F0B">
            <w:pPr>
              <w:spacing w:after="0" w:line="360" w:lineRule="auto"/>
              <w:rPr>
                <w:rFonts w:ascii="Calibri" w:eastAsia="Times New Roman" w:hAnsi="Calibri" w:cs="Times New Roman"/>
              </w:rPr>
            </w:pPr>
            <w:r w:rsidRPr="00617F0B">
              <w:rPr>
                <w:rFonts w:ascii="Times New Roman" w:eastAsia="Times New Roman" w:hAnsi="Times New Roman" w:cs="Times New Roman"/>
              </w:rPr>
              <w:t>Tratamento de Roupa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F0B" w:rsidRPr="00617F0B" w:rsidRDefault="00617F0B" w:rsidP="00617F0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</w:rPr>
            </w:pPr>
            <w:r w:rsidRPr="00617F0B">
              <w:rPr>
                <w:rFonts w:ascii="Times New Roman" w:eastAsia="Times New Roman" w:hAnsi="Times New Roman" w:cs="Times New Roman"/>
              </w:rPr>
              <w:t>50€</w:t>
            </w:r>
          </w:p>
        </w:tc>
      </w:tr>
      <w:tr w:rsidR="00617F0B" w:rsidRPr="00617F0B" w:rsidTr="00DC56DD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F0B" w:rsidRPr="00617F0B" w:rsidRDefault="00617F0B" w:rsidP="00617F0B">
            <w:pPr>
              <w:spacing w:after="0" w:line="360" w:lineRule="auto"/>
              <w:rPr>
                <w:rFonts w:ascii="Calibri" w:eastAsia="Times New Roman" w:hAnsi="Calibri" w:cs="Times New Roman"/>
              </w:rPr>
            </w:pPr>
            <w:r w:rsidRPr="00617F0B">
              <w:rPr>
                <w:rFonts w:ascii="Times New Roman" w:eastAsia="Times New Roman" w:hAnsi="Times New Roman" w:cs="Times New Roman"/>
              </w:rPr>
              <w:t>Higiene Doméstica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F0B" w:rsidRPr="00617F0B" w:rsidRDefault="00617F0B" w:rsidP="00617F0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</w:rPr>
            </w:pPr>
            <w:r w:rsidRPr="00617F0B">
              <w:rPr>
                <w:rFonts w:ascii="Times New Roman" w:eastAsia="Times New Roman" w:hAnsi="Times New Roman" w:cs="Times New Roman"/>
              </w:rPr>
              <w:t>70€</w:t>
            </w:r>
          </w:p>
        </w:tc>
      </w:tr>
      <w:tr w:rsidR="00617F0B" w:rsidRPr="00617F0B" w:rsidTr="00DC56DD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F0B" w:rsidRPr="00617F0B" w:rsidRDefault="00617F0B" w:rsidP="00617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7F0B">
              <w:rPr>
                <w:rFonts w:ascii="Times New Roman" w:eastAsia="Times New Roman" w:hAnsi="Times New Roman" w:cs="Times New Roman"/>
              </w:rPr>
              <w:t>Alimentação</w:t>
            </w:r>
          </w:p>
          <w:p w:rsidR="00617F0B" w:rsidRPr="00617F0B" w:rsidRDefault="00617F0B" w:rsidP="00762924">
            <w:pPr>
              <w:numPr>
                <w:ilvl w:val="0"/>
                <w:numId w:val="3"/>
              </w:numPr>
              <w:spacing w:after="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17F0B">
              <w:rPr>
                <w:rFonts w:ascii="Times New Roman" w:eastAsia="Times New Roman" w:hAnsi="Times New Roman" w:cs="Times New Roman"/>
              </w:rPr>
              <w:t>1ª Refeição</w:t>
            </w:r>
          </w:p>
          <w:p w:rsidR="00617F0B" w:rsidRPr="00617F0B" w:rsidRDefault="00617F0B" w:rsidP="00762924">
            <w:pPr>
              <w:numPr>
                <w:ilvl w:val="0"/>
                <w:numId w:val="3"/>
              </w:numPr>
              <w:spacing w:after="0" w:line="360" w:lineRule="auto"/>
              <w:jc w:val="right"/>
              <w:rPr>
                <w:rFonts w:ascii="Calibri" w:eastAsia="Times New Roman" w:hAnsi="Calibri" w:cs="Times New Roman"/>
              </w:rPr>
            </w:pPr>
            <w:r w:rsidRPr="00617F0B">
              <w:rPr>
                <w:rFonts w:ascii="Times New Roman" w:eastAsia="Times New Roman" w:hAnsi="Times New Roman" w:cs="Times New Roman"/>
              </w:rPr>
              <w:t>2ª Refeições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F0B" w:rsidRPr="00617F0B" w:rsidRDefault="00617F0B" w:rsidP="00617F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7F0B" w:rsidRPr="00617F0B" w:rsidRDefault="00617F0B" w:rsidP="00617F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7F0B">
              <w:rPr>
                <w:rFonts w:ascii="Times New Roman" w:eastAsia="Times New Roman" w:hAnsi="Times New Roman" w:cs="Times New Roman"/>
              </w:rPr>
              <w:t>90€</w:t>
            </w:r>
          </w:p>
          <w:p w:rsidR="00617F0B" w:rsidRPr="00617F0B" w:rsidRDefault="00617F0B" w:rsidP="00617F0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</w:rPr>
            </w:pPr>
            <w:r w:rsidRPr="00617F0B">
              <w:rPr>
                <w:rFonts w:ascii="Times New Roman" w:eastAsia="Times New Roman" w:hAnsi="Times New Roman" w:cs="Times New Roman"/>
              </w:rPr>
              <w:t>150€</w:t>
            </w:r>
          </w:p>
        </w:tc>
      </w:tr>
      <w:tr w:rsidR="00617F0B" w:rsidRPr="00617F0B" w:rsidTr="00DC56DD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F0B" w:rsidRPr="00617F0B" w:rsidRDefault="00617F0B" w:rsidP="00617F0B">
            <w:pPr>
              <w:spacing w:after="0" w:line="360" w:lineRule="auto"/>
              <w:rPr>
                <w:rFonts w:ascii="Calibri" w:eastAsia="Times New Roman" w:hAnsi="Calibri" w:cs="Times New Roman"/>
              </w:rPr>
            </w:pPr>
            <w:r w:rsidRPr="00617F0B">
              <w:rPr>
                <w:rFonts w:ascii="Times New Roman" w:eastAsia="Times New Roman" w:hAnsi="Times New Roman" w:cs="Times New Roman"/>
              </w:rPr>
              <w:t>Apoio nos Cuidados de Saúde e Outros Serviços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F0B" w:rsidRPr="00617F0B" w:rsidRDefault="00617F0B" w:rsidP="00617F0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</w:rPr>
            </w:pPr>
            <w:r w:rsidRPr="00617F0B">
              <w:rPr>
                <w:rFonts w:ascii="Times New Roman" w:eastAsia="Times New Roman" w:hAnsi="Times New Roman" w:cs="Times New Roman"/>
              </w:rPr>
              <w:t>25€</w:t>
            </w:r>
          </w:p>
        </w:tc>
      </w:tr>
    </w:tbl>
    <w:p w:rsidR="00617F0B" w:rsidRPr="00617F0B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B050"/>
          <w:u w:val="single"/>
        </w:rPr>
      </w:pPr>
    </w:p>
    <w:p w:rsidR="003A397E" w:rsidRDefault="003A397E" w:rsidP="00A35964">
      <w:pPr>
        <w:tabs>
          <w:tab w:val="left" w:pos="4252"/>
          <w:tab w:val="left" w:pos="8504"/>
        </w:tabs>
        <w:spacing w:after="120" w:line="240" w:lineRule="auto"/>
        <w:rPr>
          <w:rFonts w:ascii="Times New Roman" w:eastAsia="Times New Roman" w:hAnsi="Times New Roman" w:cs="Times New Roman"/>
          <w:b/>
          <w:color w:val="00B050"/>
          <w:u w:val="single"/>
        </w:rPr>
      </w:pPr>
    </w:p>
    <w:p w:rsidR="00617F0B" w:rsidRPr="002D0EC8" w:rsidRDefault="00DC56DD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NORMA XXXII</w:t>
      </w:r>
    </w:p>
    <w:p w:rsidR="00617F0B" w:rsidRPr="002D0EC8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2D0EC8">
        <w:rPr>
          <w:rFonts w:ascii="Times New Roman" w:eastAsia="Times New Roman" w:hAnsi="Times New Roman" w:cs="Times New Roman"/>
          <w:b/>
          <w:color w:val="339933"/>
        </w:rPr>
        <w:t>Passeios ou Deslocações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A organização de passeios ou deslocações promovidas pelo Centro de Apoio a Idosos de Moreanes constam do plano de animação sócio cultural que se encontra afixado na Instituição.</w:t>
      </w:r>
    </w:p>
    <w:p w:rsidR="00617F0B" w:rsidRDefault="00617F0B" w:rsidP="00617F0B">
      <w:pPr>
        <w:tabs>
          <w:tab w:val="left" w:pos="4252"/>
          <w:tab w:val="left" w:pos="8504"/>
        </w:tabs>
        <w:spacing w:after="120" w:line="240" w:lineRule="auto"/>
        <w:rPr>
          <w:rFonts w:ascii="Times New Roman" w:eastAsia="Times New Roman" w:hAnsi="Times New Roman" w:cs="Times New Roman"/>
          <w:b/>
          <w:color w:val="339933"/>
          <w:u w:val="single"/>
        </w:rPr>
      </w:pPr>
    </w:p>
    <w:p w:rsidR="00A35964" w:rsidRDefault="00A35964" w:rsidP="00617F0B">
      <w:pPr>
        <w:tabs>
          <w:tab w:val="left" w:pos="4252"/>
          <w:tab w:val="left" w:pos="8504"/>
        </w:tabs>
        <w:spacing w:after="120" w:line="240" w:lineRule="auto"/>
        <w:rPr>
          <w:rFonts w:ascii="Times New Roman" w:eastAsia="Times New Roman" w:hAnsi="Times New Roman" w:cs="Times New Roman"/>
          <w:b/>
          <w:color w:val="339933"/>
          <w:u w:val="single"/>
        </w:rPr>
      </w:pPr>
    </w:p>
    <w:p w:rsidR="00A35964" w:rsidRDefault="00A35964" w:rsidP="00617F0B">
      <w:pPr>
        <w:tabs>
          <w:tab w:val="left" w:pos="4252"/>
          <w:tab w:val="left" w:pos="8504"/>
        </w:tabs>
        <w:spacing w:after="120" w:line="240" w:lineRule="auto"/>
        <w:rPr>
          <w:rFonts w:ascii="Times New Roman" w:eastAsia="Times New Roman" w:hAnsi="Times New Roman" w:cs="Times New Roman"/>
          <w:b/>
          <w:color w:val="339933"/>
          <w:u w:val="single"/>
        </w:rPr>
      </w:pPr>
    </w:p>
    <w:p w:rsidR="00A35964" w:rsidRPr="002D0EC8" w:rsidRDefault="00A35964" w:rsidP="00617F0B">
      <w:pPr>
        <w:tabs>
          <w:tab w:val="left" w:pos="4252"/>
          <w:tab w:val="left" w:pos="8504"/>
        </w:tabs>
        <w:spacing w:after="120" w:line="240" w:lineRule="auto"/>
        <w:rPr>
          <w:rFonts w:ascii="Times New Roman" w:eastAsia="Times New Roman" w:hAnsi="Times New Roman" w:cs="Times New Roman"/>
          <w:b/>
          <w:color w:val="339933"/>
          <w:u w:val="single"/>
        </w:rPr>
      </w:pPr>
    </w:p>
    <w:p w:rsidR="00617F0B" w:rsidRPr="002D0EC8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2D0EC8">
        <w:rPr>
          <w:rFonts w:ascii="Times New Roman" w:eastAsia="Times New Roman" w:hAnsi="Times New Roman" w:cs="Times New Roman"/>
          <w:b/>
          <w:color w:val="339933"/>
          <w:u w:val="single"/>
        </w:rPr>
        <w:lastRenderedPageBreak/>
        <w:t xml:space="preserve">NORMA </w:t>
      </w:r>
      <w:r w:rsidR="00DC56DD"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X</w:t>
      </w:r>
      <w:r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XXII</w:t>
      </w:r>
      <w:r w:rsidR="00DC56DD"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I</w:t>
      </w:r>
    </w:p>
    <w:p w:rsidR="00617F0B" w:rsidRPr="002D0EC8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2D0EC8">
        <w:rPr>
          <w:rFonts w:ascii="Times New Roman" w:eastAsia="Times New Roman" w:hAnsi="Times New Roman" w:cs="Times New Roman"/>
          <w:b/>
          <w:color w:val="339933"/>
        </w:rPr>
        <w:t>Quadro de Pessoal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O quadro de pessoal deste estabelecimento/estrutura prestadora de serviços encontra-se afixado em local bem visível, contendo a indicação do número de recursos humanos formação e conteúdo funcional, definido de acordo com a legislação/normativos em vigor.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</w:p>
    <w:p w:rsidR="00617F0B" w:rsidRPr="002D0EC8" w:rsidRDefault="00DC56DD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NORMA XXXIV</w:t>
      </w:r>
    </w:p>
    <w:p w:rsidR="00617F0B" w:rsidRPr="002D0EC8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2D0EC8">
        <w:rPr>
          <w:rFonts w:ascii="Times New Roman" w:eastAsia="Times New Roman" w:hAnsi="Times New Roman" w:cs="Times New Roman"/>
          <w:b/>
          <w:color w:val="339933"/>
        </w:rPr>
        <w:t>Direção Técnica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A Direção Técnica deste estabelecimento prestadora de serviços compete a um técnico, cujo nome, formação e conteúdo funcional se encontra afixado em lugar visível.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17F0B">
        <w:rPr>
          <w:rFonts w:ascii="Times New Roman" w:eastAsia="Times New Roman" w:hAnsi="Times New Roman" w:cs="Times New Roman"/>
          <w:b/>
        </w:rPr>
        <w:t>CAPÍTULO IV - DIREITOS E DEVERES</w:t>
      </w:r>
    </w:p>
    <w:p w:rsidR="00617F0B" w:rsidRPr="002D0EC8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2D0EC8">
        <w:rPr>
          <w:rFonts w:ascii="Times New Roman" w:eastAsia="Times New Roman" w:hAnsi="Times New Roman" w:cs="Times New Roman"/>
          <w:b/>
          <w:color w:val="339933"/>
          <w:u w:val="single"/>
        </w:rPr>
        <w:t xml:space="preserve">NORMA </w:t>
      </w:r>
      <w:r w:rsidR="00DC56DD"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X</w:t>
      </w:r>
      <w:r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XXV</w:t>
      </w:r>
    </w:p>
    <w:p w:rsidR="00617F0B" w:rsidRPr="002D0EC8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2D0EC8">
        <w:rPr>
          <w:rFonts w:ascii="Times New Roman" w:eastAsia="Times New Roman" w:hAnsi="Times New Roman" w:cs="Times New Roman"/>
          <w:b/>
          <w:color w:val="339933"/>
        </w:rPr>
        <w:t>Direitos dos Utentes</w:t>
      </w:r>
    </w:p>
    <w:p w:rsidR="00617F0B" w:rsidRPr="00617F0B" w:rsidRDefault="00617F0B" w:rsidP="00617F0B">
      <w:pPr>
        <w:tabs>
          <w:tab w:val="center" w:pos="4252"/>
          <w:tab w:val="right" w:pos="8504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 xml:space="preserve">Constituem direitos dos utentes </w:t>
      </w:r>
      <w:proofErr w:type="gramStart"/>
      <w:r w:rsidRPr="00617F0B">
        <w:rPr>
          <w:rFonts w:ascii="Times New Roman" w:eastAsia="Times New Roman" w:hAnsi="Times New Roman" w:cs="Times New Roman"/>
        </w:rPr>
        <w:t>do SAD</w:t>
      </w:r>
      <w:proofErr w:type="gramEnd"/>
      <w:r w:rsidRPr="00617F0B">
        <w:rPr>
          <w:rFonts w:ascii="Times New Roman" w:eastAsia="Times New Roman" w:hAnsi="Times New Roman" w:cs="Times New Roman"/>
        </w:rPr>
        <w:t xml:space="preserve">:  </w:t>
      </w:r>
    </w:p>
    <w:p w:rsidR="00617F0B" w:rsidRPr="00617F0B" w:rsidRDefault="00617F0B" w:rsidP="00617F0B">
      <w:pPr>
        <w:tabs>
          <w:tab w:val="center" w:pos="4252"/>
          <w:tab w:val="right" w:pos="8504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O respeito pela sua identidade pessoal e reserva de intimidade privada e familiar, bem como pelos seus usos e costumes;</w:t>
      </w:r>
    </w:p>
    <w:p w:rsidR="00DC56DD" w:rsidRDefault="00617F0B" w:rsidP="00762924">
      <w:pPr>
        <w:pStyle w:val="PargrafodaLista"/>
        <w:numPr>
          <w:ilvl w:val="0"/>
          <w:numId w:val="11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C56DD">
        <w:rPr>
          <w:rFonts w:ascii="Times New Roman" w:eastAsia="Times New Roman" w:hAnsi="Times New Roman" w:cs="Times New Roman"/>
        </w:rPr>
        <w:t xml:space="preserve">A inviolabilidade da correspondência e do domicílio, não sendo, neste caso, permitido fazer alterações, nem eliminar bens ou outros </w:t>
      </w:r>
      <w:proofErr w:type="spellStart"/>
      <w:r w:rsidRPr="00DC56DD">
        <w:rPr>
          <w:rFonts w:ascii="Times New Roman" w:eastAsia="Times New Roman" w:hAnsi="Times New Roman" w:cs="Times New Roman"/>
        </w:rPr>
        <w:t>objetos</w:t>
      </w:r>
      <w:proofErr w:type="spellEnd"/>
      <w:r w:rsidRPr="00DC56DD">
        <w:rPr>
          <w:rFonts w:ascii="Times New Roman" w:eastAsia="Times New Roman" w:hAnsi="Times New Roman" w:cs="Times New Roman"/>
        </w:rPr>
        <w:t xml:space="preserve"> sem a sua prévia autorização e ou da </w:t>
      </w:r>
      <w:proofErr w:type="spellStart"/>
      <w:r w:rsidRPr="00DC56DD">
        <w:rPr>
          <w:rFonts w:ascii="Times New Roman" w:eastAsia="Times New Roman" w:hAnsi="Times New Roman" w:cs="Times New Roman"/>
        </w:rPr>
        <w:t>respetiva</w:t>
      </w:r>
      <w:proofErr w:type="spellEnd"/>
      <w:r w:rsidRPr="00DC56DD">
        <w:rPr>
          <w:rFonts w:ascii="Times New Roman" w:eastAsia="Times New Roman" w:hAnsi="Times New Roman" w:cs="Times New Roman"/>
        </w:rPr>
        <w:t xml:space="preserve"> família; </w:t>
      </w:r>
    </w:p>
    <w:p w:rsidR="00DC56DD" w:rsidRDefault="00617F0B" w:rsidP="00762924">
      <w:pPr>
        <w:pStyle w:val="PargrafodaLista"/>
        <w:numPr>
          <w:ilvl w:val="0"/>
          <w:numId w:val="11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C56DD">
        <w:rPr>
          <w:rFonts w:ascii="Times New Roman" w:eastAsia="Times New Roman" w:hAnsi="Times New Roman" w:cs="Times New Roman"/>
        </w:rPr>
        <w:t xml:space="preserve">A custódia da chave do seu domicílio em local seguro, sempre que esta seja entregue aos serviços, ou ao trabalhador responsável pela prestação de cuidados; </w:t>
      </w:r>
    </w:p>
    <w:p w:rsidR="00DC56DD" w:rsidRDefault="00617F0B" w:rsidP="00762924">
      <w:pPr>
        <w:pStyle w:val="PargrafodaLista"/>
        <w:numPr>
          <w:ilvl w:val="0"/>
          <w:numId w:val="11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C56DD">
        <w:rPr>
          <w:rFonts w:ascii="Times New Roman" w:eastAsia="Times New Roman" w:hAnsi="Times New Roman" w:cs="Times New Roman"/>
        </w:rPr>
        <w:t xml:space="preserve">A prestação dos serviços solicitados e contratados para a cobertura das suas necessidades, tendo em vista manter ou melhorar a sua autonomia; </w:t>
      </w:r>
    </w:p>
    <w:p w:rsidR="00DC56DD" w:rsidRDefault="00617F0B" w:rsidP="00762924">
      <w:pPr>
        <w:pStyle w:val="PargrafodaLista"/>
        <w:numPr>
          <w:ilvl w:val="0"/>
          <w:numId w:val="11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C56DD">
        <w:rPr>
          <w:rFonts w:ascii="Times New Roman" w:eastAsia="Times New Roman" w:hAnsi="Times New Roman" w:cs="Times New Roman"/>
        </w:rPr>
        <w:t>Ter acesso à ementa semanal, sempre que os serviços prestados envolvam o fornecimento de refeições.</w:t>
      </w:r>
    </w:p>
    <w:p w:rsidR="00617F0B" w:rsidRPr="00DC56DD" w:rsidRDefault="00617F0B" w:rsidP="00762924">
      <w:pPr>
        <w:pStyle w:val="PargrafodaLista"/>
        <w:numPr>
          <w:ilvl w:val="0"/>
          <w:numId w:val="11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C56DD">
        <w:rPr>
          <w:rFonts w:ascii="Times New Roman" w:eastAsia="Times New Roman" w:hAnsi="Times New Roman" w:cs="Times New Roman"/>
        </w:rPr>
        <w:t>A convivência, através do relacionamento entre utentes e destes com os familiares e amigos, com os colaboradores da Instituição e com a própria comunidade, de acordo com os seus interesses.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rPr>
          <w:rFonts w:ascii="Times New Roman" w:eastAsia="Times New Roman" w:hAnsi="Times New Roman" w:cs="Times New Roman"/>
          <w:b/>
        </w:rPr>
      </w:pPr>
    </w:p>
    <w:p w:rsidR="00617F0B" w:rsidRPr="002D0EC8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NORMA XX</w:t>
      </w:r>
      <w:r w:rsidR="00DC56DD"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X</w:t>
      </w:r>
      <w:r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V</w:t>
      </w:r>
      <w:r w:rsidR="00DC56DD"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I</w:t>
      </w:r>
    </w:p>
    <w:p w:rsidR="00617F0B" w:rsidRPr="002D0EC8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2D0EC8">
        <w:rPr>
          <w:rFonts w:ascii="Times New Roman" w:eastAsia="Times New Roman" w:hAnsi="Times New Roman" w:cs="Times New Roman"/>
          <w:b/>
          <w:color w:val="339933"/>
        </w:rPr>
        <w:t>Deveres dos utentes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São deveres dos utentes:</w:t>
      </w:r>
    </w:p>
    <w:p w:rsidR="00DC56DD" w:rsidRDefault="00617F0B" w:rsidP="00762924">
      <w:pPr>
        <w:pStyle w:val="PargrafodaLista"/>
        <w:numPr>
          <w:ilvl w:val="0"/>
          <w:numId w:val="24"/>
        </w:num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C56DD">
        <w:rPr>
          <w:rFonts w:ascii="Times New Roman" w:eastAsia="Times New Roman" w:hAnsi="Times New Roman" w:cs="Times New Roman"/>
        </w:rPr>
        <w:t>Colaborar com a equipa de cuidados na medida das suas possibilidades.</w:t>
      </w:r>
      <w:r w:rsidR="00DC56DD">
        <w:rPr>
          <w:rFonts w:ascii="Times New Roman" w:eastAsia="Times New Roman" w:hAnsi="Times New Roman" w:cs="Times New Roman"/>
        </w:rPr>
        <w:t>~</w:t>
      </w:r>
    </w:p>
    <w:p w:rsidR="00DC56DD" w:rsidRDefault="00617F0B" w:rsidP="00762924">
      <w:pPr>
        <w:pStyle w:val="PargrafodaLista"/>
        <w:numPr>
          <w:ilvl w:val="0"/>
          <w:numId w:val="24"/>
        </w:num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C56DD">
        <w:rPr>
          <w:rFonts w:ascii="Times New Roman" w:eastAsia="Times New Roman" w:hAnsi="Times New Roman" w:cs="Times New Roman"/>
        </w:rPr>
        <w:lastRenderedPageBreak/>
        <w:t>Exigir do pessoal, apenas funções no âmbito das suas competências, sem contudo prescindir dos serviços a que te</w:t>
      </w:r>
      <w:r w:rsidR="00DC56DD">
        <w:rPr>
          <w:rFonts w:ascii="Times New Roman" w:eastAsia="Times New Roman" w:hAnsi="Times New Roman" w:cs="Times New Roman"/>
        </w:rPr>
        <w:t>m direito;</w:t>
      </w:r>
    </w:p>
    <w:p w:rsidR="00DC56DD" w:rsidRDefault="00617F0B" w:rsidP="00762924">
      <w:pPr>
        <w:pStyle w:val="PargrafodaLista"/>
        <w:numPr>
          <w:ilvl w:val="0"/>
          <w:numId w:val="24"/>
        </w:num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C56DD">
        <w:rPr>
          <w:rFonts w:ascii="Times New Roman" w:eastAsia="Times New Roman" w:hAnsi="Times New Roman" w:cs="Times New Roman"/>
        </w:rPr>
        <w:t>Tratar com respeito e dignidade os companheiros, funcionários e dirigentes da Instituição, r</w:t>
      </w:r>
      <w:r w:rsidR="00DC56DD">
        <w:rPr>
          <w:rFonts w:ascii="Times New Roman" w:eastAsia="Times New Roman" w:hAnsi="Times New Roman" w:cs="Times New Roman"/>
        </w:rPr>
        <w:t>espeitando e ajudando os outros;</w:t>
      </w:r>
    </w:p>
    <w:p w:rsidR="00617F0B" w:rsidRPr="00DC56DD" w:rsidRDefault="00617F0B" w:rsidP="00762924">
      <w:pPr>
        <w:pStyle w:val="PargrafodaLista"/>
        <w:numPr>
          <w:ilvl w:val="0"/>
          <w:numId w:val="24"/>
        </w:num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C56DD">
        <w:rPr>
          <w:rFonts w:ascii="Times New Roman" w:eastAsia="Times New Roman" w:hAnsi="Times New Roman" w:cs="Times New Roman"/>
        </w:rPr>
        <w:t>Proceder atempadamente ao pagamento da mensalidade.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3366FF"/>
          <w:u w:val="single"/>
        </w:rPr>
      </w:pP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rPr>
          <w:rFonts w:ascii="Times New Roman" w:eastAsia="Times New Roman" w:hAnsi="Times New Roman" w:cs="Times New Roman"/>
          <w:b/>
          <w:color w:val="3366FF"/>
          <w:u w:val="single"/>
        </w:rPr>
      </w:pPr>
    </w:p>
    <w:p w:rsidR="00617F0B" w:rsidRPr="002D0EC8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NORMA XX</w:t>
      </w:r>
      <w:r w:rsidR="00DC56DD"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X</w:t>
      </w:r>
      <w:r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VI</w:t>
      </w:r>
      <w:r w:rsidR="00DC56DD"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I</w:t>
      </w:r>
    </w:p>
    <w:p w:rsidR="00617F0B" w:rsidRPr="002D0EC8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2D0EC8">
        <w:rPr>
          <w:rFonts w:ascii="Times New Roman" w:eastAsia="Times New Roman" w:hAnsi="Times New Roman" w:cs="Times New Roman"/>
          <w:b/>
          <w:color w:val="339933"/>
        </w:rPr>
        <w:t>Direitos da Entidade Gestora do Estabelecimento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São direitos da entidade gestora do estabelecimento/serviço:</w:t>
      </w:r>
    </w:p>
    <w:p w:rsidR="00DC56DD" w:rsidRDefault="00617F0B" w:rsidP="00762924">
      <w:pPr>
        <w:pStyle w:val="PargrafodaLista"/>
        <w:numPr>
          <w:ilvl w:val="0"/>
          <w:numId w:val="25"/>
        </w:num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C56DD">
        <w:rPr>
          <w:rFonts w:ascii="Times New Roman" w:eastAsia="Times New Roman" w:hAnsi="Times New Roman" w:cs="Times New Roman"/>
        </w:rPr>
        <w:t>A Instituição tem como direito ser assistida nos encargos financeiros em conformidade com os critérios anualmente definidos e por referência ao número de utentes constantes no acordo de cooperação com o Centr</w:t>
      </w:r>
      <w:r w:rsidR="00DC56DD">
        <w:rPr>
          <w:rFonts w:ascii="Times New Roman" w:eastAsia="Times New Roman" w:hAnsi="Times New Roman" w:cs="Times New Roman"/>
        </w:rPr>
        <w:t>o Distrital de Segurança Social;</w:t>
      </w:r>
    </w:p>
    <w:p w:rsidR="00DC56DD" w:rsidRDefault="00DC56DD" w:rsidP="00762924">
      <w:pPr>
        <w:pStyle w:val="PargrafodaLista"/>
        <w:numPr>
          <w:ilvl w:val="0"/>
          <w:numId w:val="25"/>
        </w:num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Ver respeitado o seu património;</w:t>
      </w:r>
    </w:p>
    <w:p w:rsidR="00DC56DD" w:rsidRDefault="00617F0B" w:rsidP="00762924">
      <w:pPr>
        <w:pStyle w:val="PargrafodaLista"/>
        <w:numPr>
          <w:ilvl w:val="0"/>
          <w:numId w:val="25"/>
        </w:num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C56DD">
        <w:rPr>
          <w:rFonts w:ascii="Times New Roman" w:eastAsia="Times New Roman" w:hAnsi="Times New Roman" w:cs="Times New Roman"/>
        </w:rPr>
        <w:t>Proceder a averiguação dos elementos necessários à comparticipação da veracidade das declarações prestadas pelo ute</w:t>
      </w:r>
      <w:r w:rsidR="00DC56DD">
        <w:rPr>
          <w:rFonts w:ascii="Times New Roman" w:eastAsia="Times New Roman" w:hAnsi="Times New Roman" w:cs="Times New Roman"/>
        </w:rPr>
        <w:t>nte/familiar no ato da admissão;</w:t>
      </w:r>
    </w:p>
    <w:p w:rsidR="00DC56DD" w:rsidRDefault="00617F0B" w:rsidP="00762924">
      <w:pPr>
        <w:pStyle w:val="PargrafodaLista"/>
        <w:numPr>
          <w:ilvl w:val="0"/>
          <w:numId w:val="25"/>
        </w:num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C56DD">
        <w:rPr>
          <w:rFonts w:ascii="Times New Roman" w:eastAsia="Times New Roman" w:hAnsi="Times New Roman" w:cs="Times New Roman"/>
        </w:rPr>
        <w:t>Ser apoiada ao nível técnico para o bom funcionamento da instituição, no domínio da gestão administrativa e/ou financeira, bem como no que respeita à formação profissional de voluntários e pessoal ao serviço da instituição;</w:t>
      </w:r>
    </w:p>
    <w:p w:rsidR="00617F0B" w:rsidRPr="00DC56DD" w:rsidRDefault="00617F0B" w:rsidP="00762924">
      <w:pPr>
        <w:pStyle w:val="PargrafodaLista"/>
        <w:numPr>
          <w:ilvl w:val="0"/>
          <w:numId w:val="25"/>
        </w:num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C56DD">
        <w:rPr>
          <w:rFonts w:ascii="Times New Roman" w:eastAsia="Times New Roman" w:hAnsi="Times New Roman" w:cs="Times New Roman"/>
        </w:rPr>
        <w:t xml:space="preserve">Exigir dos utentes e </w:t>
      </w:r>
      <w:proofErr w:type="spellStart"/>
      <w:r w:rsidRPr="00DC56DD">
        <w:rPr>
          <w:rFonts w:ascii="Times New Roman" w:eastAsia="Times New Roman" w:hAnsi="Times New Roman" w:cs="Times New Roman"/>
        </w:rPr>
        <w:t>respetivos</w:t>
      </w:r>
      <w:proofErr w:type="spellEnd"/>
      <w:r w:rsidRPr="00DC56DD">
        <w:rPr>
          <w:rFonts w:ascii="Times New Roman" w:eastAsia="Times New Roman" w:hAnsi="Times New Roman" w:cs="Times New Roman"/>
        </w:rPr>
        <w:t xml:space="preserve"> familiares, o rigoroso cumprimento do presente Regulamento.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B050"/>
          <w:u w:val="single"/>
        </w:rPr>
      </w:pP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B050"/>
          <w:u w:val="single"/>
        </w:rPr>
      </w:pPr>
    </w:p>
    <w:p w:rsidR="00617F0B" w:rsidRPr="002D0EC8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NORMA X</w:t>
      </w:r>
      <w:r w:rsidR="00DC56DD"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X</w:t>
      </w:r>
      <w:r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XVII</w:t>
      </w:r>
      <w:r w:rsidR="00DC56DD"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I</w:t>
      </w:r>
    </w:p>
    <w:p w:rsidR="00617F0B" w:rsidRPr="002D0EC8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2D0EC8">
        <w:rPr>
          <w:rFonts w:ascii="Times New Roman" w:eastAsia="Times New Roman" w:hAnsi="Times New Roman" w:cs="Times New Roman"/>
          <w:b/>
          <w:color w:val="339933"/>
        </w:rPr>
        <w:t>Deveres da Entidade Gestora do Estabelecimento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São deveres da entidade gestora do estabelecimento/serviço: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1. Garantir o bom funcionamento dos serviços de acordo com os requisitos técnicos adequados;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2. Assegurar a existência dos recursos humanos adequados;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3. Proceder à admissão dos utentes de acordo com os critérios definidos no regulamento;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4. Prestar, com qualidade, os serviços disponíveis;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5. Assegurar o acesso ao regulamento interno da resposta social de Apoio Domiciliário.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6. Avaliar o desempenho dos prestadores de serviços, designadamente através de auscultação dos utilizadores;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 xml:space="preserve">7. Manter os ficheiros de pessoal e de utentes </w:t>
      </w:r>
      <w:proofErr w:type="spellStart"/>
      <w:r w:rsidRPr="00617F0B">
        <w:rPr>
          <w:rFonts w:ascii="Times New Roman" w:eastAsia="Times New Roman" w:hAnsi="Times New Roman" w:cs="Times New Roman"/>
        </w:rPr>
        <w:t>atualizados</w:t>
      </w:r>
      <w:proofErr w:type="spellEnd"/>
      <w:r w:rsidRPr="00617F0B">
        <w:rPr>
          <w:rFonts w:ascii="Times New Roman" w:eastAsia="Times New Roman" w:hAnsi="Times New Roman" w:cs="Times New Roman"/>
        </w:rPr>
        <w:t>;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8. Garantir o sigilo dos dados constantes nos processos dos utentes;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9. Dispor de um livro de reclamações;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lastRenderedPageBreak/>
        <w:t xml:space="preserve">10. Manter devidamente </w:t>
      </w:r>
      <w:proofErr w:type="spellStart"/>
      <w:r w:rsidRPr="00617F0B">
        <w:rPr>
          <w:rFonts w:ascii="Times New Roman" w:eastAsia="Times New Roman" w:hAnsi="Times New Roman" w:cs="Times New Roman"/>
        </w:rPr>
        <w:t>atualizado</w:t>
      </w:r>
      <w:proofErr w:type="spellEnd"/>
      <w:r w:rsidRPr="00617F0B">
        <w:rPr>
          <w:rFonts w:ascii="Times New Roman" w:eastAsia="Times New Roman" w:hAnsi="Times New Roman" w:cs="Times New Roman"/>
        </w:rPr>
        <w:t xml:space="preserve"> o preçário dos serviços e </w:t>
      </w:r>
      <w:proofErr w:type="spellStart"/>
      <w:r w:rsidRPr="00617F0B">
        <w:rPr>
          <w:rFonts w:ascii="Times New Roman" w:eastAsia="Times New Roman" w:hAnsi="Times New Roman" w:cs="Times New Roman"/>
        </w:rPr>
        <w:t>respetivas</w:t>
      </w:r>
      <w:proofErr w:type="spellEnd"/>
      <w:r w:rsidRPr="00617F0B">
        <w:rPr>
          <w:rFonts w:ascii="Times New Roman" w:eastAsia="Times New Roman" w:hAnsi="Times New Roman" w:cs="Times New Roman"/>
        </w:rPr>
        <w:t xml:space="preserve"> condições de prestação.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rPr>
          <w:rFonts w:ascii="Times New Roman" w:eastAsia="Times New Roman" w:hAnsi="Times New Roman" w:cs="Times New Roman"/>
        </w:rPr>
      </w:pPr>
    </w:p>
    <w:p w:rsidR="00617F0B" w:rsidRPr="002D0EC8" w:rsidRDefault="00DC56DD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2D0EC8">
        <w:rPr>
          <w:rFonts w:ascii="Times New Roman" w:eastAsia="Times New Roman" w:hAnsi="Times New Roman" w:cs="Times New Roman"/>
          <w:b/>
          <w:color w:val="339933"/>
        </w:rPr>
        <w:t>NORMA XXXIX</w:t>
      </w:r>
    </w:p>
    <w:p w:rsidR="00617F0B" w:rsidRPr="002D0EC8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Interrupção da Prestação de Cuidados por Iniciativa do Utente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 xml:space="preserve">Sempre que o utente pretenda ausentar-se por qualquer motivo, deverão os familiares ou o próprio informar previamente a </w:t>
      </w:r>
      <w:proofErr w:type="spellStart"/>
      <w:r w:rsidRPr="00617F0B">
        <w:rPr>
          <w:rFonts w:ascii="Times New Roman" w:eastAsia="Times New Roman" w:hAnsi="Times New Roman" w:cs="Times New Roman"/>
        </w:rPr>
        <w:t>Diretora</w:t>
      </w:r>
      <w:proofErr w:type="spellEnd"/>
      <w:r w:rsidRPr="00617F0B">
        <w:rPr>
          <w:rFonts w:ascii="Times New Roman" w:eastAsia="Times New Roman" w:hAnsi="Times New Roman" w:cs="Times New Roman"/>
        </w:rPr>
        <w:t xml:space="preserve"> Técnica e/ou Técnica de Serviço Social da Instituição. As desistências deverão ser comunicadas à Instituição com a antecedência mínima de 15 dias. Será considerado abandono a ausência do idoso do Serviço de Apoio Domiciliário por um período superior a um mês sem qualquer justificação. Caso isso aconteça proceder-se-á à sua substituição.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rPr>
          <w:rFonts w:ascii="Times New Roman" w:eastAsia="Times New Roman" w:hAnsi="Times New Roman" w:cs="Times New Roman"/>
          <w:b/>
          <w:color w:val="3366FF"/>
        </w:rPr>
      </w:pPr>
    </w:p>
    <w:p w:rsidR="00617F0B" w:rsidRPr="002D0EC8" w:rsidRDefault="00E97088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2D0EC8">
        <w:rPr>
          <w:rFonts w:ascii="Times New Roman" w:eastAsia="Times New Roman" w:hAnsi="Times New Roman" w:cs="Times New Roman"/>
          <w:b/>
          <w:color w:val="339933"/>
        </w:rPr>
        <w:t xml:space="preserve">NORMA </w:t>
      </w:r>
      <w:r w:rsidR="00617F0B" w:rsidRPr="002D0EC8">
        <w:rPr>
          <w:rFonts w:ascii="Times New Roman" w:eastAsia="Times New Roman" w:hAnsi="Times New Roman" w:cs="Times New Roman"/>
          <w:b/>
          <w:color w:val="339933"/>
        </w:rPr>
        <w:t>X</w:t>
      </w:r>
      <w:r w:rsidRPr="002D0EC8">
        <w:rPr>
          <w:rFonts w:ascii="Times New Roman" w:eastAsia="Times New Roman" w:hAnsi="Times New Roman" w:cs="Times New Roman"/>
          <w:b/>
          <w:color w:val="339933"/>
        </w:rPr>
        <w:t>L</w:t>
      </w:r>
    </w:p>
    <w:p w:rsidR="00617F0B" w:rsidRPr="002D0EC8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Contrato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Nos termos da legislação em vigor, entre o utente ou seu representante legal e o Centro de Apoio a Idosos de Moreanes, gestor do Apoio Domiciliário, deve ser celebrado, por escrito, um contrato de prestação de serviços.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B050"/>
        </w:rPr>
      </w:pP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B050"/>
        </w:rPr>
      </w:pPr>
    </w:p>
    <w:p w:rsidR="00617F0B" w:rsidRPr="002D0EC8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2D0EC8">
        <w:rPr>
          <w:rFonts w:ascii="Times New Roman" w:eastAsia="Times New Roman" w:hAnsi="Times New Roman" w:cs="Times New Roman"/>
          <w:b/>
          <w:color w:val="339933"/>
        </w:rPr>
        <w:t>NORMA X</w:t>
      </w:r>
      <w:r w:rsidR="00E97088" w:rsidRPr="002D0EC8">
        <w:rPr>
          <w:rFonts w:ascii="Times New Roman" w:eastAsia="Times New Roman" w:hAnsi="Times New Roman" w:cs="Times New Roman"/>
          <w:b/>
          <w:color w:val="339933"/>
        </w:rPr>
        <w:t>LI</w:t>
      </w:r>
    </w:p>
    <w:p w:rsidR="00617F0B" w:rsidRPr="002D0EC8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Cessação da Prestação de Serviços por Facto Não Imputável ao Prestador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 xml:space="preserve">1. O contrato pode cessar </w:t>
      </w:r>
      <w:proofErr w:type="gramStart"/>
      <w:r w:rsidRPr="00617F0B">
        <w:rPr>
          <w:rFonts w:ascii="Times New Roman" w:eastAsia="Times New Roman" w:hAnsi="Times New Roman" w:cs="Times New Roman"/>
        </w:rPr>
        <w:t>por</w:t>
      </w:r>
      <w:proofErr w:type="gramEnd"/>
      <w:r w:rsidRPr="00617F0B">
        <w:rPr>
          <w:rFonts w:ascii="Times New Roman" w:eastAsia="Times New Roman" w:hAnsi="Times New Roman" w:cs="Times New Roman"/>
        </w:rPr>
        <w:t>: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- Cessação da prestação de cuidados por iniciativa do utente;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- Óbito;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- Quando qualquer cliente perturbar o funcionamento da Resposta Social, será comunicado à Direção do Centro de Apoio a Idosos de Moreanes que tomará a decisão que entender ser conveniente, incluindo se for caso disso, a saída do utente;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 xml:space="preserve">2. Poderá ser determinada a expulsão do utente que de forma grave e reiterada viole qualquer das normas do presente Regulamento, destes que tal violação seja considerada como </w:t>
      </w:r>
      <w:proofErr w:type="spellStart"/>
      <w:r w:rsidRPr="00617F0B">
        <w:rPr>
          <w:rFonts w:ascii="Times New Roman" w:eastAsia="Times New Roman" w:hAnsi="Times New Roman" w:cs="Times New Roman"/>
        </w:rPr>
        <w:t>suscetível</w:t>
      </w:r>
      <w:proofErr w:type="spellEnd"/>
      <w:r w:rsidRPr="00617F0B">
        <w:rPr>
          <w:rFonts w:ascii="Times New Roman" w:eastAsia="Times New Roman" w:hAnsi="Times New Roman" w:cs="Times New Roman"/>
        </w:rPr>
        <w:t xml:space="preserve"> de perturbar o bom ambiente entre os utentes, ou entre estes e o pessoal e os membros da Direção;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3. A sanção de expulsão só poderá ser aplicada pela Direção do Centro de Apoio a Idosos de Moreanes após inquérito pela equipa técnica e se conclua gravidade da conduta a sancionar.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</w:p>
    <w:p w:rsidR="00617F0B" w:rsidRPr="002D0EC8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2D0EC8">
        <w:rPr>
          <w:rFonts w:ascii="Times New Roman" w:eastAsia="Times New Roman" w:hAnsi="Times New Roman" w:cs="Times New Roman"/>
          <w:b/>
          <w:color w:val="339933"/>
        </w:rPr>
        <w:lastRenderedPageBreak/>
        <w:t xml:space="preserve">NORMA </w:t>
      </w:r>
      <w:r w:rsidR="00E97088" w:rsidRPr="002D0EC8">
        <w:rPr>
          <w:rFonts w:ascii="Times New Roman" w:eastAsia="Times New Roman" w:hAnsi="Times New Roman" w:cs="Times New Roman"/>
          <w:b/>
          <w:color w:val="339933"/>
        </w:rPr>
        <w:t>XLII</w:t>
      </w:r>
    </w:p>
    <w:p w:rsidR="00617F0B" w:rsidRPr="002D0EC8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2D0EC8">
        <w:rPr>
          <w:rFonts w:ascii="Times New Roman" w:eastAsia="Times New Roman" w:hAnsi="Times New Roman" w:cs="Times New Roman"/>
          <w:b/>
          <w:color w:val="339933"/>
          <w:u w:val="single"/>
        </w:rPr>
        <w:t>Livro de Reclamações</w:t>
      </w:r>
    </w:p>
    <w:p w:rsidR="004A3995" w:rsidRPr="004A3995" w:rsidRDefault="004A3995" w:rsidP="004A39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995">
        <w:rPr>
          <w:rFonts w:ascii="Times New Roman" w:eastAsia="Times New Roman" w:hAnsi="Times New Roman" w:cs="Times New Roman"/>
          <w:sz w:val="24"/>
          <w:szCs w:val="24"/>
        </w:rPr>
        <w:t>Nos termos da legislação em vigor, o Centro de Apoio a Idosos de Moreanes possui livr</w:t>
      </w:r>
      <w:r w:rsidR="003A397E" w:rsidRPr="003A397E">
        <w:rPr>
          <w:rFonts w:ascii="Times New Roman" w:eastAsia="Times New Roman" w:hAnsi="Times New Roman" w:cs="Times New Roman"/>
          <w:sz w:val="24"/>
          <w:szCs w:val="24"/>
        </w:rPr>
        <w:t xml:space="preserve">o de reclamações, </w:t>
      </w:r>
      <w:proofErr w:type="gramStart"/>
      <w:r w:rsidR="003A397E" w:rsidRPr="003A397E">
        <w:rPr>
          <w:rFonts w:ascii="Times New Roman" w:eastAsia="Times New Roman" w:hAnsi="Times New Roman" w:cs="Times New Roman"/>
          <w:sz w:val="24"/>
          <w:szCs w:val="24"/>
        </w:rPr>
        <w:t>disponível 24 horas</w:t>
      </w:r>
      <w:proofErr w:type="gramEnd"/>
      <w:r w:rsidRPr="004A3995">
        <w:rPr>
          <w:rFonts w:ascii="Times New Roman" w:eastAsia="Times New Roman" w:hAnsi="Times New Roman" w:cs="Times New Roman"/>
          <w:sz w:val="24"/>
          <w:szCs w:val="24"/>
        </w:rPr>
        <w:t>, devendo, nas horas normais de expediente ser solicitado junto da secretaria e fora daquelas, junto de qualquer dos funcionários em serviço em cada um dos turnos.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rPr>
          <w:rFonts w:ascii="Times New Roman" w:eastAsia="Times New Roman" w:hAnsi="Times New Roman" w:cs="Times New Roman"/>
          <w:b/>
        </w:rPr>
      </w:pP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17F0B">
        <w:rPr>
          <w:rFonts w:ascii="Times New Roman" w:eastAsia="Times New Roman" w:hAnsi="Times New Roman" w:cs="Times New Roman"/>
          <w:b/>
        </w:rPr>
        <w:t>CAPÍTULO V - DISPOSIÇÕES FINAIS</w:t>
      </w:r>
    </w:p>
    <w:p w:rsidR="00617F0B" w:rsidRPr="003A397E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3A397E">
        <w:rPr>
          <w:rFonts w:ascii="Times New Roman" w:eastAsia="Times New Roman" w:hAnsi="Times New Roman" w:cs="Times New Roman"/>
          <w:b/>
          <w:color w:val="339933"/>
        </w:rPr>
        <w:t>NORMA</w:t>
      </w:r>
      <w:r w:rsidR="00E97088" w:rsidRPr="003A397E">
        <w:rPr>
          <w:rFonts w:ascii="Times New Roman" w:eastAsia="Times New Roman" w:hAnsi="Times New Roman" w:cs="Times New Roman"/>
          <w:b/>
          <w:color w:val="339933"/>
        </w:rPr>
        <w:t xml:space="preserve"> XLIII</w:t>
      </w:r>
    </w:p>
    <w:p w:rsidR="00617F0B" w:rsidRPr="003A397E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3A397E">
        <w:rPr>
          <w:rFonts w:ascii="Times New Roman" w:eastAsia="Times New Roman" w:hAnsi="Times New Roman" w:cs="Times New Roman"/>
          <w:b/>
          <w:color w:val="339933"/>
          <w:u w:val="single"/>
        </w:rPr>
        <w:t>Alterações ao Regulamento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Nos termos do regulamento da legislação em vigor, os responsáveis dos estabelecimentos ou das estruturas prestadoras de serviços deverão informar e contratualizar com os utentes ou seus representantes legais sobre quaisquer alterações ao presente regulamento com a antecedência mínima de 30 dias relativamente à data da sua entrada em vigor, sem prejuízo do direito à resolução do contrato a que a estes assiste.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rPr>
          <w:rFonts w:ascii="Times New Roman" w:eastAsia="Times New Roman" w:hAnsi="Times New Roman" w:cs="Times New Roman"/>
        </w:rPr>
      </w:pP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rPr>
          <w:rFonts w:ascii="Times New Roman" w:eastAsia="Times New Roman" w:hAnsi="Times New Roman" w:cs="Times New Roman"/>
        </w:rPr>
      </w:pPr>
    </w:p>
    <w:p w:rsidR="00617F0B" w:rsidRPr="003A397E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3A397E">
        <w:rPr>
          <w:rFonts w:ascii="Times New Roman" w:eastAsia="Times New Roman" w:hAnsi="Times New Roman" w:cs="Times New Roman"/>
          <w:b/>
          <w:color w:val="339933"/>
        </w:rPr>
        <w:t xml:space="preserve">NORMA </w:t>
      </w:r>
      <w:r w:rsidR="00E97088" w:rsidRPr="003A397E">
        <w:rPr>
          <w:rFonts w:ascii="Times New Roman" w:eastAsia="Times New Roman" w:hAnsi="Times New Roman" w:cs="Times New Roman"/>
          <w:b/>
          <w:color w:val="339933"/>
        </w:rPr>
        <w:t>XLIV</w:t>
      </w:r>
    </w:p>
    <w:p w:rsidR="00617F0B" w:rsidRPr="003A397E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3A397E">
        <w:rPr>
          <w:rFonts w:ascii="Times New Roman" w:eastAsia="Times New Roman" w:hAnsi="Times New Roman" w:cs="Times New Roman"/>
          <w:b/>
          <w:color w:val="339933"/>
          <w:u w:val="single"/>
        </w:rPr>
        <w:t>Integração de Lacunas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Em caso de eventuais lacunas, as mesmas serão supridas pelo Centro de Apoio a Idosos de Moreanes – Apoio Domiciliário, tendo em conta a legislação/normativos em vigor sobre a matéria.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rPr>
          <w:rFonts w:ascii="Times New Roman" w:eastAsia="Times New Roman" w:hAnsi="Times New Roman" w:cs="Times New Roman"/>
          <w:b/>
        </w:rPr>
      </w:pPr>
    </w:p>
    <w:p w:rsidR="00617F0B" w:rsidRPr="003A397E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3A397E">
        <w:rPr>
          <w:rFonts w:ascii="Times New Roman" w:eastAsia="Times New Roman" w:hAnsi="Times New Roman" w:cs="Times New Roman"/>
          <w:b/>
          <w:color w:val="339933"/>
          <w:u w:val="single"/>
        </w:rPr>
        <w:t xml:space="preserve">NORMA </w:t>
      </w:r>
      <w:r w:rsidR="00E97088" w:rsidRPr="003A397E">
        <w:rPr>
          <w:rFonts w:ascii="Times New Roman" w:eastAsia="Times New Roman" w:hAnsi="Times New Roman" w:cs="Times New Roman"/>
          <w:b/>
          <w:color w:val="339933"/>
          <w:u w:val="single"/>
        </w:rPr>
        <w:t>XLV</w:t>
      </w:r>
    </w:p>
    <w:p w:rsidR="00617F0B" w:rsidRPr="003A397E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3A397E">
        <w:rPr>
          <w:rFonts w:ascii="Times New Roman" w:eastAsia="Times New Roman" w:hAnsi="Times New Roman" w:cs="Times New Roman"/>
          <w:b/>
          <w:color w:val="339933"/>
        </w:rPr>
        <w:t>Disposições Complementares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A resposta social de Apoio Domiciliário, não prevê períodos de encerramento.</w:t>
      </w:r>
    </w:p>
    <w:p w:rsidR="00E97088" w:rsidRDefault="00E97088" w:rsidP="00617F0B">
      <w:pPr>
        <w:tabs>
          <w:tab w:val="left" w:pos="4252"/>
          <w:tab w:val="left" w:pos="8504"/>
        </w:tabs>
        <w:spacing w:after="120" w:line="360" w:lineRule="auto"/>
        <w:rPr>
          <w:rFonts w:ascii="Times New Roman" w:eastAsia="Times New Roman" w:hAnsi="Times New Roman" w:cs="Times New Roman"/>
        </w:rPr>
      </w:pPr>
    </w:p>
    <w:p w:rsidR="00A35964" w:rsidRDefault="00A35964" w:rsidP="00617F0B">
      <w:pPr>
        <w:tabs>
          <w:tab w:val="left" w:pos="4252"/>
          <w:tab w:val="left" w:pos="8504"/>
        </w:tabs>
        <w:spacing w:after="120" w:line="360" w:lineRule="auto"/>
        <w:rPr>
          <w:rFonts w:ascii="Times New Roman" w:eastAsia="Times New Roman" w:hAnsi="Times New Roman" w:cs="Times New Roman"/>
        </w:rPr>
      </w:pPr>
    </w:p>
    <w:p w:rsidR="00A35964" w:rsidRDefault="00A35964" w:rsidP="00617F0B">
      <w:pPr>
        <w:tabs>
          <w:tab w:val="left" w:pos="4252"/>
          <w:tab w:val="left" w:pos="8504"/>
        </w:tabs>
        <w:spacing w:after="120" w:line="360" w:lineRule="auto"/>
        <w:rPr>
          <w:rFonts w:ascii="Times New Roman" w:eastAsia="Times New Roman" w:hAnsi="Times New Roman" w:cs="Times New Roman"/>
        </w:rPr>
      </w:pPr>
    </w:p>
    <w:p w:rsidR="00A35964" w:rsidRDefault="00A35964" w:rsidP="00617F0B">
      <w:pPr>
        <w:tabs>
          <w:tab w:val="left" w:pos="4252"/>
          <w:tab w:val="left" w:pos="8504"/>
        </w:tabs>
        <w:spacing w:after="120" w:line="360" w:lineRule="auto"/>
        <w:rPr>
          <w:rFonts w:ascii="Times New Roman" w:eastAsia="Times New Roman" w:hAnsi="Times New Roman" w:cs="Times New Roman"/>
        </w:rPr>
      </w:pPr>
    </w:p>
    <w:p w:rsidR="00A35964" w:rsidRDefault="00A35964" w:rsidP="00617F0B">
      <w:pPr>
        <w:tabs>
          <w:tab w:val="left" w:pos="4252"/>
          <w:tab w:val="left" w:pos="8504"/>
        </w:tabs>
        <w:spacing w:after="120" w:line="360" w:lineRule="auto"/>
        <w:rPr>
          <w:rFonts w:ascii="Times New Roman" w:eastAsia="Times New Roman" w:hAnsi="Times New Roman" w:cs="Times New Roman"/>
        </w:rPr>
      </w:pPr>
    </w:p>
    <w:p w:rsidR="00A35964" w:rsidRPr="00617F0B" w:rsidRDefault="00A35964" w:rsidP="00617F0B">
      <w:pPr>
        <w:tabs>
          <w:tab w:val="left" w:pos="4252"/>
          <w:tab w:val="left" w:pos="8504"/>
        </w:tabs>
        <w:spacing w:after="120" w:line="360" w:lineRule="auto"/>
        <w:rPr>
          <w:rFonts w:ascii="Times New Roman" w:eastAsia="Times New Roman" w:hAnsi="Times New Roman" w:cs="Times New Roman"/>
        </w:rPr>
      </w:pPr>
    </w:p>
    <w:p w:rsidR="00617F0B" w:rsidRPr="003A397E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  <w:u w:val="single"/>
        </w:rPr>
      </w:pPr>
      <w:r w:rsidRPr="003A397E">
        <w:rPr>
          <w:rFonts w:ascii="Times New Roman" w:eastAsia="Times New Roman" w:hAnsi="Times New Roman" w:cs="Times New Roman"/>
          <w:b/>
          <w:color w:val="339933"/>
          <w:u w:val="single"/>
        </w:rPr>
        <w:lastRenderedPageBreak/>
        <w:t>NORMA X</w:t>
      </w:r>
      <w:r w:rsidR="00E97088" w:rsidRPr="003A397E">
        <w:rPr>
          <w:rFonts w:ascii="Times New Roman" w:eastAsia="Times New Roman" w:hAnsi="Times New Roman" w:cs="Times New Roman"/>
          <w:b/>
          <w:color w:val="339933"/>
          <w:u w:val="single"/>
        </w:rPr>
        <w:t>LVI</w:t>
      </w:r>
    </w:p>
    <w:p w:rsidR="00617F0B" w:rsidRPr="003A397E" w:rsidRDefault="00617F0B" w:rsidP="00617F0B">
      <w:pPr>
        <w:tabs>
          <w:tab w:val="left" w:pos="4252"/>
          <w:tab w:val="left" w:pos="85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9933"/>
        </w:rPr>
      </w:pPr>
      <w:r w:rsidRPr="003A397E">
        <w:rPr>
          <w:rFonts w:ascii="Times New Roman" w:eastAsia="Times New Roman" w:hAnsi="Times New Roman" w:cs="Times New Roman"/>
          <w:b/>
          <w:color w:val="339933"/>
        </w:rPr>
        <w:t>Entrada em Vigor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rPr>
          <w:rFonts w:ascii="Times New Roman" w:eastAsia="Times New Roman" w:hAnsi="Times New Roman" w:cs="Times New Roman"/>
        </w:rPr>
      </w:pP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O presente regulamento entra em vigor a ____ /____ /____</w:t>
      </w:r>
    </w:p>
    <w:p w:rsidR="00617F0B" w:rsidRPr="00617F0B" w:rsidRDefault="00617F0B" w:rsidP="00617F0B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617F0B" w:rsidRPr="00617F0B" w:rsidRDefault="00617F0B" w:rsidP="00617F0B">
      <w:pPr>
        <w:spacing w:after="0" w:line="360" w:lineRule="auto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Regulamento aprovado pela Direção em ___/____/_____</w:t>
      </w:r>
    </w:p>
    <w:p w:rsidR="00617F0B" w:rsidRPr="00617F0B" w:rsidRDefault="00617F0B" w:rsidP="00617F0B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617F0B" w:rsidRPr="00617F0B" w:rsidRDefault="00617F0B" w:rsidP="00617F0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__________________________</w:t>
      </w:r>
    </w:p>
    <w:p w:rsidR="00617F0B" w:rsidRPr="00617F0B" w:rsidRDefault="00617F0B" w:rsidP="00617F0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__________________________</w:t>
      </w:r>
    </w:p>
    <w:p w:rsidR="00617F0B" w:rsidRPr="00617F0B" w:rsidRDefault="00617F0B" w:rsidP="00617F0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__________________________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rPr>
          <w:rFonts w:ascii="Times New Roman" w:eastAsia="Times New Roman" w:hAnsi="Times New Roman" w:cs="Times New Roman"/>
          <w:b/>
        </w:rPr>
      </w:pPr>
    </w:p>
    <w:p w:rsidR="00617F0B" w:rsidRPr="00617F0B" w:rsidRDefault="00617F0B" w:rsidP="00617F0B">
      <w:pPr>
        <w:spacing w:after="0" w:line="360" w:lineRule="auto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Regulamento aprovado pela AG em ___/___/____</w:t>
      </w:r>
    </w:p>
    <w:p w:rsidR="00617F0B" w:rsidRPr="00617F0B" w:rsidRDefault="00617F0B" w:rsidP="00617F0B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617F0B" w:rsidRPr="00617F0B" w:rsidRDefault="00617F0B" w:rsidP="00617F0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__________________________</w:t>
      </w:r>
    </w:p>
    <w:p w:rsidR="00617F0B" w:rsidRPr="00617F0B" w:rsidRDefault="00617F0B" w:rsidP="00617F0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__________________________</w:t>
      </w:r>
    </w:p>
    <w:p w:rsidR="00617F0B" w:rsidRPr="00617F0B" w:rsidRDefault="00617F0B" w:rsidP="00617F0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617F0B">
        <w:rPr>
          <w:rFonts w:ascii="Times New Roman" w:eastAsia="Times New Roman" w:hAnsi="Times New Roman" w:cs="Times New Roman"/>
        </w:rPr>
        <w:t>__________________________</w:t>
      </w:r>
    </w:p>
    <w:p w:rsidR="00617F0B" w:rsidRPr="00617F0B" w:rsidRDefault="00617F0B" w:rsidP="00617F0B">
      <w:pPr>
        <w:tabs>
          <w:tab w:val="left" w:pos="4252"/>
          <w:tab w:val="left" w:pos="8504"/>
        </w:tabs>
        <w:spacing w:after="120" w:line="360" w:lineRule="auto"/>
        <w:rPr>
          <w:rFonts w:ascii="Times New Roman" w:eastAsia="Times New Roman" w:hAnsi="Times New Roman" w:cs="Times New Roman"/>
          <w:b/>
        </w:rPr>
      </w:pPr>
    </w:p>
    <w:p w:rsidR="00617F0B" w:rsidRPr="00617F0B" w:rsidRDefault="00617F0B" w:rsidP="00617F0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617F0B" w:rsidRPr="00617F0B" w:rsidRDefault="00617F0B" w:rsidP="00617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F0B" w:rsidRPr="00617F0B" w:rsidRDefault="00617F0B" w:rsidP="00617F0B">
      <w:pPr>
        <w:tabs>
          <w:tab w:val="left" w:pos="4252"/>
          <w:tab w:val="lef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sectPr w:rsidR="00617F0B" w:rsidRPr="00617F0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66F" w:rsidRDefault="0089466F" w:rsidP="00617F0B">
      <w:pPr>
        <w:spacing w:after="0" w:line="240" w:lineRule="auto"/>
      </w:pPr>
      <w:r>
        <w:separator/>
      </w:r>
    </w:p>
  </w:endnote>
  <w:endnote w:type="continuationSeparator" w:id="0">
    <w:p w:rsidR="0089466F" w:rsidRDefault="0089466F" w:rsidP="0061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6DD" w:rsidRPr="00E97088" w:rsidRDefault="00DC56DD" w:rsidP="00617F0B">
    <w:pPr>
      <w:pBdr>
        <w:top w:val="dotted" w:sz="4" w:space="1" w:color="auto"/>
      </w:pBd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97088">
      <w:rPr>
        <w:rFonts w:ascii="Colonna MT" w:eastAsia="Times New Roman" w:hAnsi="Colonna MT" w:cs="Times New Roman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Centro de Apoio a Idosos de </w:t>
    </w:r>
    <w:proofErr w:type="gramStart"/>
    <w:r w:rsidRPr="00E97088">
      <w:rPr>
        <w:rFonts w:ascii="Colonna MT" w:eastAsia="Times New Roman" w:hAnsi="Colonna MT" w:cs="Times New Roman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Moreanes                                                           Página</w:t>
    </w:r>
    <w:proofErr w:type="gramEnd"/>
    <w:r w:rsidRPr="00E97088">
      <w:rPr>
        <w:rFonts w:ascii="Colonna MT" w:eastAsia="Times New Roman" w:hAnsi="Colonna MT" w:cs="Times New Roman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E97088">
      <w:rPr>
        <w:rFonts w:ascii="Colonna MT" w:eastAsia="Times New Roman" w:hAnsi="Colonna MT" w:cs="Times New Roman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Pr="00E97088">
      <w:rPr>
        <w:rFonts w:ascii="Colonna MT" w:eastAsia="Times New Roman" w:hAnsi="Colonna MT" w:cs="Times New Roman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PAGE </w:instrText>
    </w:r>
    <w:r w:rsidRPr="00E97088">
      <w:rPr>
        <w:rFonts w:ascii="Colonna MT" w:eastAsia="Times New Roman" w:hAnsi="Colonna MT" w:cs="Times New Roman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="00474DB9">
      <w:rPr>
        <w:rFonts w:ascii="Colonna MT" w:eastAsia="Times New Roman" w:hAnsi="Colonna MT" w:cs="Times New Roman"/>
        <w:noProof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Pr="00E97088">
      <w:rPr>
        <w:rFonts w:ascii="Colonna MT" w:eastAsia="Times New Roman" w:hAnsi="Colonna MT" w:cs="Times New Roman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  <w:r w:rsidRPr="00E97088">
      <w:rPr>
        <w:rFonts w:ascii="Colonna MT" w:eastAsia="Times New Roman" w:hAnsi="Colonna MT" w:cs="Times New Roman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Pr="00E97088">
      <w:rPr>
        <w:rFonts w:ascii="Colonna MT" w:eastAsia="Times New Roman" w:hAnsi="Colonna MT" w:cs="Times New Roman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Pr="00E97088">
      <w:rPr>
        <w:rFonts w:ascii="Colonna MT" w:eastAsia="Times New Roman" w:hAnsi="Colonna MT" w:cs="Times New Roman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NUMPAGES  </w:instrText>
    </w:r>
    <w:r w:rsidRPr="00E97088">
      <w:rPr>
        <w:rFonts w:ascii="Colonna MT" w:eastAsia="Times New Roman" w:hAnsi="Colonna MT" w:cs="Times New Roman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="00474DB9">
      <w:rPr>
        <w:rFonts w:ascii="Colonna MT" w:eastAsia="Times New Roman" w:hAnsi="Colonna MT" w:cs="Times New Roman"/>
        <w:noProof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18</w:t>
    </w:r>
    <w:r w:rsidRPr="00E97088">
      <w:rPr>
        <w:rFonts w:ascii="Colonna MT" w:eastAsia="Times New Roman" w:hAnsi="Colonna MT" w:cs="Times New Roman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  <w:p w:rsidR="00DC56DD" w:rsidRDefault="00DC56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66F" w:rsidRDefault="0089466F" w:rsidP="00617F0B">
      <w:pPr>
        <w:spacing w:after="0" w:line="240" w:lineRule="auto"/>
      </w:pPr>
      <w:r>
        <w:separator/>
      </w:r>
    </w:p>
  </w:footnote>
  <w:footnote w:type="continuationSeparator" w:id="0">
    <w:p w:rsidR="0089466F" w:rsidRDefault="0089466F" w:rsidP="00617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6DD" w:rsidRPr="00617F0B" w:rsidRDefault="00DC56DD" w:rsidP="00617F0B">
    <w:pPr>
      <w:pBdr>
        <w:bottom w:val="dotted" w:sz="4" w:space="1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Colonna MT" w:eastAsia="Times New Roman" w:hAnsi="Colonna MT" w:cs="Times New Roman"/>
        <w:sz w:val="24"/>
        <w:szCs w:val="24"/>
      </w:rPr>
    </w:pPr>
    <w:r>
      <w:rPr>
        <w:rFonts w:ascii="Colonna MT" w:eastAsia="Times New Roman" w:hAnsi="Colonna MT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-250190</wp:posOffset>
          </wp:positionV>
          <wp:extent cx="676275" cy="533400"/>
          <wp:effectExtent l="0" t="0" r="0" b="0"/>
          <wp:wrapTight wrapText="bothSides">
            <wp:wrapPolygon edited="0">
              <wp:start x="0" y="0"/>
              <wp:lineTo x="0" y="20829"/>
              <wp:lineTo x="21296" y="20829"/>
              <wp:lineTo x="21296" y="0"/>
              <wp:lineTo x="0" y="0"/>
            </wp:wrapPolygon>
          </wp:wrapTight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7F0B">
      <w:rPr>
        <w:rFonts w:ascii="Colonna MT" w:eastAsia="Times New Roman" w:hAnsi="Colonna MT" w:cs="Times New Roman"/>
        <w:sz w:val="24"/>
        <w:szCs w:val="24"/>
      </w:rPr>
      <w:t>Regulamento Interno de Serviço de Apoio Domiciliário</w:t>
    </w:r>
  </w:p>
  <w:p w:rsidR="00DC56DD" w:rsidRDefault="00DC56D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DD3"/>
    <w:multiLevelType w:val="hybridMultilevel"/>
    <w:tmpl w:val="B5BC85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15022"/>
    <w:multiLevelType w:val="hybridMultilevel"/>
    <w:tmpl w:val="F1B0A0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2243"/>
    <w:multiLevelType w:val="hybridMultilevel"/>
    <w:tmpl w:val="35B002D0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8E07E5"/>
    <w:multiLevelType w:val="hybridMultilevel"/>
    <w:tmpl w:val="32A07D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83687"/>
    <w:multiLevelType w:val="hybridMultilevel"/>
    <w:tmpl w:val="36549FE8"/>
    <w:lvl w:ilvl="0" w:tplc="530AF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031C5"/>
    <w:multiLevelType w:val="hybridMultilevel"/>
    <w:tmpl w:val="0738737E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C10048"/>
    <w:multiLevelType w:val="hybridMultilevel"/>
    <w:tmpl w:val="400688D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347E7"/>
    <w:multiLevelType w:val="hybridMultilevel"/>
    <w:tmpl w:val="E718006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82F15"/>
    <w:multiLevelType w:val="hybridMultilevel"/>
    <w:tmpl w:val="EEAA9B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65B2F"/>
    <w:multiLevelType w:val="hybridMultilevel"/>
    <w:tmpl w:val="DEE802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079C2"/>
    <w:multiLevelType w:val="multilevel"/>
    <w:tmpl w:val="ABBA7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44235BD"/>
    <w:multiLevelType w:val="hybridMultilevel"/>
    <w:tmpl w:val="A7A85AB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945EE"/>
    <w:multiLevelType w:val="multilevel"/>
    <w:tmpl w:val="F51489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9B35B5"/>
    <w:multiLevelType w:val="hybridMultilevel"/>
    <w:tmpl w:val="F1F010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A3C50"/>
    <w:multiLevelType w:val="hybridMultilevel"/>
    <w:tmpl w:val="1910C4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9E3A71"/>
    <w:multiLevelType w:val="hybridMultilevel"/>
    <w:tmpl w:val="7FA4134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81EF4"/>
    <w:multiLevelType w:val="hybridMultilevel"/>
    <w:tmpl w:val="428A208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F62F4"/>
    <w:multiLevelType w:val="hybridMultilevel"/>
    <w:tmpl w:val="D20E241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D34E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F484F22"/>
    <w:multiLevelType w:val="hybridMultilevel"/>
    <w:tmpl w:val="22CA1F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B30EFC"/>
    <w:multiLevelType w:val="hybridMultilevel"/>
    <w:tmpl w:val="005890EE"/>
    <w:lvl w:ilvl="0" w:tplc="0816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57372E47"/>
    <w:multiLevelType w:val="hybridMultilevel"/>
    <w:tmpl w:val="8B28F9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93F56"/>
    <w:multiLevelType w:val="hybridMultilevel"/>
    <w:tmpl w:val="EC484882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B13A9D"/>
    <w:multiLevelType w:val="multilevel"/>
    <w:tmpl w:val="C70238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7D43EE"/>
    <w:multiLevelType w:val="multilevel"/>
    <w:tmpl w:val="3D405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751A3B85"/>
    <w:multiLevelType w:val="hybridMultilevel"/>
    <w:tmpl w:val="4CBC53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C5F71"/>
    <w:multiLevelType w:val="hybridMultilevel"/>
    <w:tmpl w:val="86F4BC8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F48522C"/>
    <w:multiLevelType w:val="hybridMultilevel"/>
    <w:tmpl w:val="754421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966381"/>
    <w:multiLevelType w:val="hybridMultilevel"/>
    <w:tmpl w:val="4C48BA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3"/>
  </w:num>
  <w:num w:numId="4">
    <w:abstractNumId w:val="27"/>
  </w:num>
  <w:num w:numId="5">
    <w:abstractNumId w:val="1"/>
  </w:num>
  <w:num w:numId="6">
    <w:abstractNumId w:val="19"/>
  </w:num>
  <w:num w:numId="7">
    <w:abstractNumId w:val="0"/>
  </w:num>
  <w:num w:numId="8">
    <w:abstractNumId w:val="6"/>
  </w:num>
  <w:num w:numId="9">
    <w:abstractNumId w:val="28"/>
  </w:num>
  <w:num w:numId="10">
    <w:abstractNumId w:val="25"/>
  </w:num>
  <w:num w:numId="11">
    <w:abstractNumId w:val="13"/>
  </w:num>
  <w:num w:numId="12">
    <w:abstractNumId w:val="20"/>
  </w:num>
  <w:num w:numId="13">
    <w:abstractNumId w:val="9"/>
  </w:num>
  <w:num w:numId="14">
    <w:abstractNumId w:val="22"/>
  </w:num>
  <w:num w:numId="15">
    <w:abstractNumId w:val="26"/>
  </w:num>
  <w:num w:numId="16">
    <w:abstractNumId w:val="15"/>
  </w:num>
  <w:num w:numId="17">
    <w:abstractNumId w:val="10"/>
  </w:num>
  <w:num w:numId="18">
    <w:abstractNumId w:val="2"/>
  </w:num>
  <w:num w:numId="19">
    <w:abstractNumId w:val="3"/>
  </w:num>
  <w:num w:numId="20">
    <w:abstractNumId w:val="16"/>
  </w:num>
  <w:num w:numId="21">
    <w:abstractNumId w:val="21"/>
  </w:num>
  <w:num w:numId="22">
    <w:abstractNumId w:val="4"/>
  </w:num>
  <w:num w:numId="23">
    <w:abstractNumId w:val="7"/>
  </w:num>
  <w:num w:numId="24">
    <w:abstractNumId w:val="14"/>
  </w:num>
  <w:num w:numId="25">
    <w:abstractNumId w:val="8"/>
  </w:num>
  <w:num w:numId="26">
    <w:abstractNumId w:val="24"/>
  </w:num>
  <w:num w:numId="27">
    <w:abstractNumId w:val="5"/>
  </w:num>
  <w:num w:numId="28">
    <w:abstractNumId w:val="11"/>
  </w:num>
  <w:num w:numId="29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DF"/>
    <w:rsid w:val="00095A42"/>
    <w:rsid w:val="001000A7"/>
    <w:rsid w:val="0010738F"/>
    <w:rsid w:val="00177910"/>
    <w:rsid w:val="001C10B5"/>
    <w:rsid w:val="002B6B24"/>
    <w:rsid w:val="002D0EC8"/>
    <w:rsid w:val="00323506"/>
    <w:rsid w:val="003A397E"/>
    <w:rsid w:val="00474DB9"/>
    <w:rsid w:val="004A3995"/>
    <w:rsid w:val="004E7F26"/>
    <w:rsid w:val="0058702F"/>
    <w:rsid w:val="005B74BC"/>
    <w:rsid w:val="00617F0B"/>
    <w:rsid w:val="00650BB9"/>
    <w:rsid w:val="0065654A"/>
    <w:rsid w:val="006F0745"/>
    <w:rsid w:val="00762924"/>
    <w:rsid w:val="0089466F"/>
    <w:rsid w:val="008D28F0"/>
    <w:rsid w:val="00974FE9"/>
    <w:rsid w:val="009C2060"/>
    <w:rsid w:val="00A35964"/>
    <w:rsid w:val="00A55FAB"/>
    <w:rsid w:val="00AB7426"/>
    <w:rsid w:val="00CA780F"/>
    <w:rsid w:val="00DC56DD"/>
    <w:rsid w:val="00DE0B49"/>
    <w:rsid w:val="00E811DF"/>
    <w:rsid w:val="00E97088"/>
    <w:rsid w:val="00F2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17F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17F0B"/>
  </w:style>
  <w:style w:type="paragraph" w:styleId="Rodap">
    <w:name w:val="footer"/>
    <w:basedOn w:val="Normal"/>
    <w:link w:val="RodapCarcter"/>
    <w:uiPriority w:val="99"/>
    <w:unhideWhenUsed/>
    <w:rsid w:val="00617F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17F0B"/>
  </w:style>
  <w:style w:type="paragraph" w:styleId="PargrafodaLista">
    <w:name w:val="List Paragraph"/>
    <w:basedOn w:val="Normal"/>
    <w:uiPriority w:val="34"/>
    <w:qFormat/>
    <w:rsid w:val="00617F0B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F25E9B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F25E9B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F25E9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F25E9B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F25E9B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2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5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17F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17F0B"/>
  </w:style>
  <w:style w:type="paragraph" w:styleId="Rodap">
    <w:name w:val="footer"/>
    <w:basedOn w:val="Normal"/>
    <w:link w:val="RodapCarcter"/>
    <w:uiPriority w:val="99"/>
    <w:unhideWhenUsed/>
    <w:rsid w:val="00617F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17F0B"/>
  </w:style>
  <w:style w:type="paragraph" w:styleId="PargrafodaLista">
    <w:name w:val="List Paragraph"/>
    <w:basedOn w:val="Normal"/>
    <w:uiPriority w:val="34"/>
    <w:qFormat/>
    <w:rsid w:val="00617F0B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F25E9B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F25E9B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F25E9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F25E9B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F25E9B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2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5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18</Pages>
  <Words>4471</Words>
  <Characters>24148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28562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Zé Rodrigues</cp:lastModifiedBy>
  <cp:revision>4</cp:revision>
  <cp:lastPrinted>2015-06-19T19:19:00Z</cp:lastPrinted>
  <dcterms:created xsi:type="dcterms:W3CDTF">2015-06-01T10:44:00Z</dcterms:created>
  <dcterms:modified xsi:type="dcterms:W3CDTF">2015-06-20T13:48:00Z</dcterms:modified>
</cp:coreProperties>
</file>