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830C" w14:textId="2CE416F2" w:rsidR="00BD1550" w:rsidRDefault="00BD1550" w:rsidP="0082256E">
      <w:pPr>
        <w:spacing w:line="480" w:lineRule="auto"/>
        <w:jc w:val="center"/>
      </w:pPr>
    </w:p>
    <w:p w14:paraId="392C3777" w14:textId="70589A8F" w:rsidR="001176D0" w:rsidRPr="00BD1550" w:rsidRDefault="001176D0" w:rsidP="0082256E">
      <w:pPr>
        <w:spacing w:line="480" w:lineRule="auto"/>
        <w:jc w:val="center"/>
        <w:rPr>
          <w:b/>
          <w:bCs/>
        </w:rPr>
      </w:pPr>
    </w:p>
    <w:p w14:paraId="7E141493" w14:textId="77777777" w:rsidR="00BD1550" w:rsidRDefault="00BD1550" w:rsidP="0082256E">
      <w:pPr>
        <w:spacing w:line="480" w:lineRule="auto"/>
        <w:jc w:val="center"/>
        <w:rPr>
          <w:b/>
          <w:bCs/>
        </w:rPr>
      </w:pPr>
    </w:p>
    <w:p w14:paraId="5F1E8B48" w14:textId="77777777" w:rsidR="00BD1550" w:rsidRDefault="00BD1550" w:rsidP="0082256E">
      <w:pPr>
        <w:spacing w:line="480" w:lineRule="auto"/>
        <w:rPr>
          <w:b/>
          <w:bCs/>
        </w:rPr>
      </w:pPr>
    </w:p>
    <w:p w14:paraId="6A104EB5" w14:textId="77777777" w:rsidR="00BD1550" w:rsidRDefault="00BD1550" w:rsidP="0082256E">
      <w:pPr>
        <w:spacing w:line="480" w:lineRule="auto"/>
        <w:jc w:val="center"/>
        <w:rPr>
          <w:b/>
          <w:bCs/>
        </w:rPr>
      </w:pPr>
    </w:p>
    <w:p w14:paraId="6ABD237B" w14:textId="77777777" w:rsidR="00BD1550" w:rsidRPr="0059395E" w:rsidRDefault="00BD1550" w:rsidP="0082256E">
      <w:pPr>
        <w:spacing w:line="480" w:lineRule="auto"/>
        <w:jc w:val="center"/>
        <w:rPr>
          <w:b/>
          <w:bCs/>
        </w:rPr>
      </w:pPr>
    </w:p>
    <w:p w14:paraId="5DBEAEDD" w14:textId="77777777" w:rsidR="00BD1550" w:rsidRPr="0059395E" w:rsidRDefault="00BD1550" w:rsidP="0082256E">
      <w:pPr>
        <w:spacing w:line="480" w:lineRule="auto"/>
        <w:jc w:val="center"/>
        <w:rPr>
          <w:b/>
          <w:bCs/>
        </w:rPr>
      </w:pPr>
    </w:p>
    <w:p w14:paraId="280CF67A" w14:textId="7C9791BB" w:rsidR="001176D0" w:rsidRPr="0059395E" w:rsidRDefault="001176D0" w:rsidP="0082256E">
      <w:pPr>
        <w:spacing w:line="480" w:lineRule="auto"/>
        <w:jc w:val="center"/>
        <w:rPr>
          <w:b/>
          <w:bCs/>
        </w:rPr>
      </w:pPr>
      <w:r w:rsidRPr="0059395E">
        <w:rPr>
          <w:b/>
          <w:bCs/>
        </w:rPr>
        <w:t>Acquisition of Morphosyntactic Features in ASL</w:t>
      </w:r>
    </w:p>
    <w:p w14:paraId="37E9886A" w14:textId="77777777" w:rsidR="00BD1550" w:rsidRPr="0059395E" w:rsidRDefault="00BD1550" w:rsidP="0082256E">
      <w:pPr>
        <w:spacing w:line="480" w:lineRule="auto"/>
      </w:pPr>
    </w:p>
    <w:p w14:paraId="547444F5" w14:textId="5074BB44" w:rsidR="00BD1550" w:rsidRPr="0059395E" w:rsidRDefault="00BD1550" w:rsidP="0082256E">
      <w:pPr>
        <w:spacing w:line="480" w:lineRule="auto"/>
        <w:jc w:val="center"/>
      </w:pPr>
      <w:r w:rsidRPr="0059395E">
        <w:t>Haley M. McNaughton</w:t>
      </w:r>
    </w:p>
    <w:p w14:paraId="44D08AD9" w14:textId="1FEA7057" w:rsidR="00E96E95" w:rsidRPr="0059395E" w:rsidRDefault="00E96E95" w:rsidP="00E96E95">
      <w:pPr>
        <w:spacing w:line="480" w:lineRule="auto"/>
        <w:jc w:val="center"/>
      </w:pPr>
      <w:r>
        <w:t xml:space="preserve">Department of World Languages, Literature, and Cultures, </w:t>
      </w:r>
      <w:r w:rsidR="00BD1550" w:rsidRPr="0059395E">
        <w:t>Gardner Webb University</w:t>
      </w:r>
    </w:p>
    <w:p w14:paraId="688D032F" w14:textId="0A6D5C96" w:rsidR="00BD1550" w:rsidRPr="0059395E" w:rsidRDefault="00F46C80" w:rsidP="0082256E">
      <w:pPr>
        <w:spacing w:line="480" w:lineRule="auto"/>
        <w:jc w:val="center"/>
      </w:pPr>
      <w:r>
        <w:t xml:space="preserve">Prof. </w:t>
      </w:r>
      <w:r w:rsidR="00BD1550" w:rsidRPr="0059395E">
        <w:t>Robert Moore</w:t>
      </w:r>
    </w:p>
    <w:p w14:paraId="0266FE89" w14:textId="5AD941B8" w:rsidR="00BD1550" w:rsidRPr="0059395E" w:rsidRDefault="00BD1550" w:rsidP="0082256E">
      <w:pPr>
        <w:spacing w:line="480" w:lineRule="auto"/>
        <w:jc w:val="center"/>
      </w:pPr>
      <w:r w:rsidRPr="0059395E">
        <w:t>SGLG40</w:t>
      </w:r>
      <w:r w:rsidR="00F46C80">
        <w:t>7 Linguistics of ASL</w:t>
      </w:r>
    </w:p>
    <w:p w14:paraId="03453655" w14:textId="4462BCB7" w:rsidR="00BD1550" w:rsidRPr="0059395E" w:rsidRDefault="0055760A" w:rsidP="0082256E">
      <w:pPr>
        <w:spacing w:line="480" w:lineRule="auto"/>
        <w:jc w:val="center"/>
      </w:pPr>
      <w:r>
        <w:t>April</w:t>
      </w:r>
      <w:r w:rsidR="00BE451E">
        <w:t xml:space="preserve"> </w:t>
      </w:r>
      <w:r>
        <w:t>1</w:t>
      </w:r>
      <w:r w:rsidR="00EA276B">
        <w:t>3</w:t>
      </w:r>
      <w:r w:rsidR="00BD1550" w:rsidRPr="0059395E">
        <w:t>, 2022</w:t>
      </w:r>
    </w:p>
    <w:p w14:paraId="636E5CF3" w14:textId="1BF0BAAF" w:rsidR="00BD1550" w:rsidRPr="0059395E" w:rsidRDefault="00BD1550" w:rsidP="0082256E">
      <w:pPr>
        <w:spacing w:line="480" w:lineRule="auto"/>
      </w:pPr>
    </w:p>
    <w:p w14:paraId="27C99514" w14:textId="7F51760A" w:rsidR="0082256E" w:rsidRPr="00233850" w:rsidRDefault="0082256E" w:rsidP="0082256E">
      <w:pPr>
        <w:spacing w:line="480" w:lineRule="auto"/>
      </w:pPr>
      <w:r w:rsidRPr="0059395E">
        <w:rPr>
          <w:color w:val="000000"/>
        </w:rPr>
        <w:br w:type="page"/>
      </w:r>
    </w:p>
    <w:p w14:paraId="48961AEE" w14:textId="4193F52D" w:rsidR="00921710" w:rsidRPr="00921710" w:rsidRDefault="0082256E" w:rsidP="00921710">
      <w:pPr>
        <w:spacing w:line="480" w:lineRule="auto"/>
        <w:jc w:val="center"/>
        <w:rPr>
          <w:b/>
          <w:bCs/>
        </w:rPr>
      </w:pPr>
      <w:r w:rsidRPr="0059395E">
        <w:rPr>
          <w:b/>
          <w:bCs/>
        </w:rPr>
        <w:lastRenderedPageBreak/>
        <w:t>Acquisition of Morphosyntactic Features in ASL</w:t>
      </w:r>
    </w:p>
    <w:p w14:paraId="57C26D5F" w14:textId="25299DC3" w:rsidR="0066151A" w:rsidRPr="0066151A" w:rsidRDefault="0066151A" w:rsidP="00D3470B">
      <w:pPr>
        <w:spacing w:line="480" w:lineRule="auto"/>
        <w:ind w:firstLine="720"/>
      </w:pPr>
      <w:r>
        <w:t>T</w:t>
      </w:r>
      <w:r w:rsidR="008B184B" w:rsidRPr="0059395E">
        <w:t xml:space="preserve">his research paper </w:t>
      </w:r>
      <w:r>
        <w:t xml:space="preserve">will focus on how </w:t>
      </w:r>
      <w:r w:rsidR="008B184B" w:rsidRPr="0059395E">
        <w:t xml:space="preserve">morphosyntactic </w:t>
      </w:r>
      <w:r w:rsidR="00810A9A" w:rsidRPr="0059395E">
        <w:t>f</w:t>
      </w:r>
      <w:r w:rsidR="008B184B" w:rsidRPr="0059395E">
        <w:t>eatures in A</w:t>
      </w:r>
      <w:r w:rsidR="00D922D3">
        <w:t xml:space="preserve">merican </w:t>
      </w:r>
      <w:r w:rsidR="008B184B" w:rsidRPr="0059395E">
        <w:t>S</w:t>
      </w:r>
      <w:r w:rsidR="00D922D3">
        <w:t xml:space="preserve">ign </w:t>
      </w:r>
      <w:r w:rsidR="008B184B" w:rsidRPr="0059395E">
        <w:t>L</w:t>
      </w:r>
      <w:r w:rsidR="00D922D3">
        <w:t>anguage (ASL)</w:t>
      </w:r>
      <w:r w:rsidR="008B184B" w:rsidRPr="0059395E">
        <w:t xml:space="preserve"> are acquired among language learners. </w:t>
      </w:r>
      <w:r w:rsidR="00C471D7">
        <w:t>First</w:t>
      </w:r>
      <w:r w:rsidR="00BF38AC">
        <w:t>,</w:t>
      </w:r>
      <w:r w:rsidR="00C471D7">
        <w:t xml:space="preserve"> </w:t>
      </w:r>
      <w:r>
        <w:t>it</w:t>
      </w:r>
      <w:r w:rsidR="00C471D7">
        <w:t xml:space="preserve"> will address what Morphosyntactic features in ASL are. </w:t>
      </w:r>
      <w:r w:rsidR="00D3470B">
        <w:t xml:space="preserve">These features are separated for more depth and clarity, into morphology and syntax. </w:t>
      </w:r>
      <w:r w:rsidR="008B184B" w:rsidRPr="0059395E">
        <w:t>I</w:t>
      </w:r>
      <w:r>
        <w:t xml:space="preserve">t </w:t>
      </w:r>
      <w:r w:rsidR="008B184B" w:rsidRPr="0059395E">
        <w:t xml:space="preserve">will </w:t>
      </w:r>
      <w:r w:rsidR="00C471D7">
        <w:t xml:space="preserve">then </w:t>
      </w:r>
      <w:r w:rsidR="00096E53">
        <w:t xml:space="preserve">discuss the typical language acquisition patterns </w:t>
      </w:r>
      <w:r w:rsidR="008B184B" w:rsidRPr="0059395E">
        <w:t>focus</w:t>
      </w:r>
      <w:r w:rsidR="00AE3F6F">
        <w:t>ing</w:t>
      </w:r>
      <w:r w:rsidR="008B184B" w:rsidRPr="0059395E">
        <w:t xml:space="preserve"> on</w:t>
      </w:r>
      <w:r w:rsidR="00C471D7">
        <w:t xml:space="preserve"> </w:t>
      </w:r>
      <w:r w:rsidR="008B184B" w:rsidRPr="0059395E">
        <w:t xml:space="preserve">how </w:t>
      </w:r>
      <w:r w:rsidR="003E7B67" w:rsidRPr="0059395E">
        <w:t>one develops morphosyntactic features of ASL</w:t>
      </w:r>
      <w:r w:rsidR="00AE3F6F">
        <w:t>. I</w:t>
      </w:r>
      <w:r>
        <w:t>t</w:t>
      </w:r>
      <w:r w:rsidR="00AE3F6F">
        <w:t xml:space="preserve"> will </w:t>
      </w:r>
      <w:r w:rsidR="00A45B13">
        <w:t>next</w:t>
      </w:r>
      <w:r w:rsidR="00C471D7">
        <w:t xml:space="preserve"> </w:t>
      </w:r>
      <w:r w:rsidR="00A45B13">
        <w:t>speak</w:t>
      </w:r>
      <w:r w:rsidR="00C471D7">
        <w:t xml:space="preserve"> on the differences between Morphosyntactic development in early acquisition compared to adolescent</w:t>
      </w:r>
      <w:r w:rsidR="003E7B67" w:rsidRPr="0059395E">
        <w:t xml:space="preserve"> </w:t>
      </w:r>
      <w:r w:rsidR="003E7B67" w:rsidRPr="00D3470B">
        <w:t>acquisitio</w:t>
      </w:r>
      <w:r w:rsidR="00A45B13">
        <w:t xml:space="preserve">n. </w:t>
      </w:r>
      <w:r>
        <w:t xml:space="preserve">This paper </w:t>
      </w:r>
      <w:r w:rsidR="00A151B2" w:rsidRPr="00AE3F6F">
        <w:t>analyz</w:t>
      </w:r>
      <w:r>
        <w:t>es</w:t>
      </w:r>
      <w:r w:rsidR="00A151B2" w:rsidRPr="00AE3F6F">
        <w:t xml:space="preserve"> both morphology and syntax acquisition in that </w:t>
      </w:r>
      <w:r>
        <w:t>it</w:t>
      </w:r>
      <w:r w:rsidR="00A151B2" w:rsidRPr="00AE3F6F">
        <w:t xml:space="preserve"> </w:t>
      </w:r>
      <w:r w:rsidR="00B8128E" w:rsidRPr="00AE3F6F">
        <w:t>focus</w:t>
      </w:r>
      <w:r>
        <w:t>es</w:t>
      </w:r>
      <w:r w:rsidR="00B8128E" w:rsidRPr="00AE3F6F">
        <w:t xml:space="preserve"> on both how one learns to assign meaning to words and how one begins to develop word order patterning and grammatical structures in sentence formation.</w:t>
      </w:r>
      <w:r w:rsidR="00B8128E" w:rsidRPr="0059395E">
        <w:t xml:space="preserve"> </w:t>
      </w:r>
      <w:r>
        <w:t>Studies show that late language acquisition has negative impacts on proper language development.</w:t>
      </w:r>
      <w:r w:rsidR="00D3470B">
        <w:t xml:space="preserve"> </w:t>
      </w:r>
    </w:p>
    <w:p w14:paraId="7C981E0D" w14:textId="018E9DE8" w:rsidR="008D1652" w:rsidRPr="00921710" w:rsidRDefault="00921710" w:rsidP="00921710">
      <w:pPr>
        <w:spacing w:line="480" w:lineRule="auto"/>
        <w:jc w:val="center"/>
      </w:pPr>
      <w:r>
        <w:rPr>
          <w:b/>
          <w:bCs/>
        </w:rPr>
        <w:t>Morphology</w:t>
      </w:r>
    </w:p>
    <w:p w14:paraId="7CDF1FC4" w14:textId="6F2F0E8A" w:rsidR="000E4D44" w:rsidRDefault="009A24C6" w:rsidP="000E4D44">
      <w:pPr>
        <w:spacing w:line="480" w:lineRule="auto"/>
        <w:ind w:firstLine="720"/>
      </w:pPr>
      <w:r>
        <w:t xml:space="preserve">Morphology is the study of the smallest meaningful units in a language and how those units are used to build new units (Valli, </w:t>
      </w:r>
      <w:r w:rsidR="00154FF4">
        <w:t>2011</w:t>
      </w:r>
      <w:r>
        <w:t>)</w:t>
      </w:r>
      <w:r w:rsidR="00101B9F">
        <w:t>.</w:t>
      </w:r>
      <w:r>
        <w:t xml:space="preserve"> </w:t>
      </w:r>
      <w:r w:rsidR="0070444B">
        <w:t>This is the same for both spoken languages, such as English, and for signed languages such as A</w:t>
      </w:r>
      <w:r w:rsidR="00D922D3">
        <w:t xml:space="preserve">merican </w:t>
      </w:r>
      <w:r w:rsidR="0070444B">
        <w:t>S</w:t>
      </w:r>
      <w:r w:rsidR="00D922D3">
        <w:t xml:space="preserve">ign </w:t>
      </w:r>
      <w:r w:rsidR="0070444B">
        <w:t>L</w:t>
      </w:r>
      <w:r w:rsidR="00D922D3">
        <w:t>anguage</w:t>
      </w:r>
      <w:r w:rsidR="0070444B">
        <w:t xml:space="preserve">. The </w:t>
      </w:r>
      <w:r w:rsidR="003401ED">
        <w:t>difference,</w:t>
      </w:r>
      <w:r w:rsidR="0070444B">
        <w:t xml:space="preserve"> however, is </w:t>
      </w:r>
      <w:r w:rsidR="00DC6221">
        <w:t>the</w:t>
      </w:r>
      <w:r w:rsidR="0070444B">
        <w:t xml:space="preserve"> </w:t>
      </w:r>
      <w:r w:rsidR="003401ED">
        <w:t xml:space="preserve">form </w:t>
      </w:r>
      <w:r w:rsidR="00DC6221">
        <w:t xml:space="preserve">that </w:t>
      </w:r>
      <w:r w:rsidR="003401ED">
        <w:t>these units take</w:t>
      </w:r>
      <w:r w:rsidR="00B664DE">
        <w:t xml:space="preserve"> on</w:t>
      </w:r>
      <w:r w:rsidR="003401ED">
        <w:t xml:space="preserve">. In both English and ASL there are bound and free morphemes, </w:t>
      </w:r>
      <w:r w:rsidR="003401ED" w:rsidRPr="002B3FD0">
        <w:t xml:space="preserve">which will </w:t>
      </w:r>
      <w:r w:rsidR="002B3FD0">
        <w:t xml:space="preserve">be </w:t>
      </w:r>
      <w:r w:rsidR="003401ED" w:rsidRPr="002B3FD0">
        <w:t>discuss</w:t>
      </w:r>
      <w:r w:rsidR="002B3FD0">
        <w:t>ed</w:t>
      </w:r>
      <w:r w:rsidR="003401ED" w:rsidRPr="002B3FD0">
        <w:t xml:space="preserve"> in further detail</w:t>
      </w:r>
      <w:r w:rsidR="00A5179C" w:rsidRPr="002B3FD0">
        <w:t xml:space="preserve"> later</w:t>
      </w:r>
      <w:r w:rsidR="003401ED">
        <w:t xml:space="preserve">. In English, </w:t>
      </w:r>
      <w:r w:rsidR="0070444B">
        <w:t>these meaningful units</w:t>
      </w:r>
      <w:r w:rsidR="003401ED">
        <w:t>, otherwise known as morphemes,</w:t>
      </w:r>
      <w:r w:rsidR="0070444B">
        <w:t xml:space="preserve"> are</w:t>
      </w:r>
      <w:r w:rsidR="003401ED">
        <w:t xml:space="preserve"> words and affixes. Words in English are free morphemes and affixes such as the prefix “un” and the suffix “s”</w:t>
      </w:r>
      <w:r w:rsidR="002B3FD0">
        <w:t xml:space="preserve"> which</w:t>
      </w:r>
      <w:r w:rsidR="003401ED">
        <w:t xml:space="preserve"> are bound morphemes</w:t>
      </w:r>
      <w:r w:rsidR="00A5179C">
        <w:t>,</w:t>
      </w:r>
      <w:r w:rsidR="003401ED">
        <w:t xml:space="preserve"> </w:t>
      </w:r>
      <w:r w:rsidR="00CA7BAA">
        <w:t>which simply</w:t>
      </w:r>
      <w:r w:rsidR="003401ED">
        <w:t xml:space="preserve"> mean</w:t>
      </w:r>
      <w:r w:rsidR="00CA7BAA">
        <w:t>s</w:t>
      </w:r>
      <w:r w:rsidR="003401ED">
        <w:t xml:space="preserve"> that they have meaning only when attached to a free morpheme. </w:t>
      </w:r>
      <w:r w:rsidR="007F4EFF">
        <w:t>In ASL a free morpheme is a sign</w:t>
      </w:r>
      <w:r w:rsidR="00A1739E">
        <w:t>,</w:t>
      </w:r>
      <w:r w:rsidR="007F4EFF">
        <w:t xml:space="preserve"> the sign language equivalent to a word. </w:t>
      </w:r>
      <w:r w:rsidR="00A1739E" w:rsidRPr="008410C3">
        <w:t>Unlike English, ASL has m</w:t>
      </w:r>
      <w:r w:rsidR="00DC6221" w:rsidRPr="008410C3">
        <w:t>ult</w:t>
      </w:r>
      <w:r w:rsidR="008410C3" w:rsidRPr="008410C3">
        <w:t>iple</w:t>
      </w:r>
      <w:r w:rsidR="00DC6221" w:rsidRPr="008410C3">
        <w:t xml:space="preserve"> </w:t>
      </w:r>
      <w:r w:rsidR="00A1739E" w:rsidRPr="008410C3">
        <w:t>types of</w:t>
      </w:r>
      <w:r w:rsidR="007F4EFF" w:rsidRPr="008410C3">
        <w:t xml:space="preserve"> bound morpheme</w:t>
      </w:r>
      <w:r w:rsidR="002B3FD0">
        <w:t>s</w:t>
      </w:r>
      <w:r w:rsidR="00A1739E" w:rsidRPr="008410C3">
        <w:t xml:space="preserve"> besides affixes.</w:t>
      </w:r>
      <w:r w:rsidR="00A1739E">
        <w:t xml:space="preserve"> ASL contains affixes, such as the agentive suffix added to the sign for </w:t>
      </w:r>
      <w:r w:rsidR="00A26589">
        <w:t xml:space="preserve">the English word </w:t>
      </w:r>
      <w:r w:rsidR="00A1739E">
        <w:t xml:space="preserve">“teach” </w:t>
      </w:r>
      <w:r w:rsidR="00A26589">
        <w:t xml:space="preserve">TEACH+AGENT causing it to </w:t>
      </w:r>
      <w:r w:rsidR="003D514B">
        <w:t xml:space="preserve">become the ASL sign for </w:t>
      </w:r>
      <w:r w:rsidR="00A26589">
        <w:lastRenderedPageBreak/>
        <w:t>“t</w:t>
      </w:r>
      <w:r w:rsidR="00A1739E">
        <w:t>eacher</w:t>
      </w:r>
      <w:r w:rsidR="00A26589">
        <w:t>”,</w:t>
      </w:r>
      <w:r w:rsidR="00A1739E">
        <w:t xml:space="preserve"> or </w:t>
      </w:r>
      <w:r w:rsidR="00F73C37">
        <w:t>a</w:t>
      </w:r>
      <w:r w:rsidR="00A1739E">
        <w:t xml:space="preserve"> negati</w:t>
      </w:r>
      <w:r w:rsidR="00F73C37">
        <w:t>ve</w:t>
      </w:r>
      <w:r w:rsidR="00A1739E">
        <w:t xml:space="preserve"> suffix such as NONE added to a sign to make it negative in meaning</w:t>
      </w:r>
      <w:r w:rsidR="008410C3">
        <w:t xml:space="preserve">. </w:t>
      </w:r>
      <w:r w:rsidR="00AC5942" w:rsidRPr="008410C3">
        <w:rPr>
          <w:color w:val="000000" w:themeColor="text1"/>
        </w:rPr>
        <w:t>In ASL</w:t>
      </w:r>
      <w:r w:rsidR="003D514B" w:rsidRPr="008410C3">
        <w:rPr>
          <w:color w:val="000000" w:themeColor="text1"/>
        </w:rPr>
        <w:t>,</w:t>
      </w:r>
      <w:r w:rsidR="00AC5942" w:rsidRPr="008410C3">
        <w:rPr>
          <w:color w:val="000000" w:themeColor="text1"/>
        </w:rPr>
        <w:t xml:space="preserve"> </w:t>
      </w:r>
      <w:r w:rsidR="003D514B" w:rsidRPr="008410C3">
        <w:rPr>
          <w:color w:val="000000" w:themeColor="text1"/>
        </w:rPr>
        <w:t xml:space="preserve">there are five parameters to a </w:t>
      </w:r>
      <w:r w:rsidR="00AF17DB" w:rsidRPr="008410C3">
        <w:rPr>
          <w:color w:val="000000" w:themeColor="text1"/>
        </w:rPr>
        <w:t>sign:</w:t>
      </w:r>
      <w:r w:rsidR="00175CD8" w:rsidRPr="008410C3">
        <w:rPr>
          <w:color w:val="000000" w:themeColor="text1"/>
        </w:rPr>
        <w:t xml:space="preserve"> handshape, palm orientation, </w:t>
      </w:r>
      <w:r w:rsidR="003D514B" w:rsidRPr="008410C3">
        <w:rPr>
          <w:color w:val="000000" w:themeColor="text1"/>
        </w:rPr>
        <w:t>location, movement</w:t>
      </w:r>
      <w:r w:rsidR="00175CD8" w:rsidRPr="008410C3">
        <w:rPr>
          <w:color w:val="000000" w:themeColor="text1"/>
        </w:rPr>
        <w:t>, and non-manual-markers. Though the individual parameters are most often considered phonemes and are arbitrary in meaning, there are times when a parameter adds to or changes the meaning of a sign</w:t>
      </w:r>
      <w:r w:rsidR="00AF17DB" w:rsidRPr="008410C3">
        <w:rPr>
          <w:color w:val="000000" w:themeColor="text1"/>
        </w:rPr>
        <w:t xml:space="preserve">. </w:t>
      </w:r>
      <w:r w:rsidR="005C6957" w:rsidRPr="008410C3">
        <w:t xml:space="preserve">A handshape change happens </w:t>
      </w:r>
      <w:r w:rsidR="00C67C26" w:rsidRPr="008410C3">
        <w:t xml:space="preserve">for things like </w:t>
      </w:r>
      <w:r w:rsidR="005C6957" w:rsidRPr="008410C3">
        <w:t>lexicalization to disambiguate a sign, or in numerical incorporation</w:t>
      </w:r>
      <w:r w:rsidR="00C67C26" w:rsidRPr="008410C3">
        <w:t>.</w:t>
      </w:r>
      <w:r w:rsidR="000E4D44">
        <w:t xml:space="preserve"> Orientation can have specific grammatical meaning to specify things like the orientation of a noun.</w:t>
      </w:r>
      <w:r w:rsidR="008410C3" w:rsidRPr="008410C3">
        <w:t xml:space="preserve"> </w:t>
      </w:r>
      <w:r w:rsidR="008410C3">
        <w:t>Some signs are the same in all paramaters except for location yet the meaning is different</w:t>
      </w:r>
      <w:r w:rsidR="000E4D44">
        <w:t xml:space="preserve"> such as the signs for “summer” and “dry”. </w:t>
      </w:r>
      <w:r w:rsidR="00460560" w:rsidRPr="008410C3">
        <w:t xml:space="preserve">Movement reduplication can change a sign from a noun to a verb or from singular to plural. </w:t>
      </w:r>
      <w:r w:rsidR="00C67C26" w:rsidRPr="008410C3">
        <w:t xml:space="preserve">Non-manual markers </w:t>
      </w:r>
      <w:r w:rsidR="00B97EDB" w:rsidRPr="008410C3">
        <w:t xml:space="preserve">such as nodding and eyebrow raising or lowering, </w:t>
      </w:r>
      <w:r w:rsidR="00460560" w:rsidRPr="008410C3">
        <w:t xml:space="preserve">can change meaning from positive to negative, </w:t>
      </w:r>
      <w:r w:rsidR="002C1B83">
        <w:t xml:space="preserve">into </w:t>
      </w:r>
      <w:r w:rsidR="00460560" w:rsidRPr="008410C3">
        <w:t xml:space="preserve">question </w:t>
      </w:r>
      <w:r w:rsidR="00C06642">
        <w:t>or a</w:t>
      </w:r>
      <w:r w:rsidR="00460560" w:rsidRPr="008410C3">
        <w:t xml:space="preserve"> rhetorical question and more.</w:t>
      </w:r>
      <w:r w:rsidR="005C6957" w:rsidRPr="008410C3">
        <w:t xml:space="preserve"> </w:t>
      </w:r>
      <w:r w:rsidR="000E4D44">
        <w:t xml:space="preserve">In the cases mentioned, the parameters can be considered a bound morpheme and therefore, are part of ASL morphology. </w:t>
      </w:r>
    </w:p>
    <w:p w14:paraId="33D60612" w14:textId="5DF60F0B" w:rsidR="008A29F1" w:rsidRDefault="000E4D44" w:rsidP="00C06642">
      <w:pPr>
        <w:spacing w:line="480" w:lineRule="auto"/>
        <w:ind w:firstLine="720"/>
      </w:pPr>
      <w:r>
        <w:t>So far</w:t>
      </w:r>
      <w:r w:rsidR="002B3FD0">
        <w:t>,</w:t>
      </w:r>
      <w:r>
        <w:t xml:space="preserve"> </w:t>
      </w:r>
      <w:r w:rsidR="00BE30A7">
        <w:t>this paper</w:t>
      </w:r>
      <w:r>
        <w:t xml:space="preserve"> ha</w:t>
      </w:r>
      <w:r w:rsidR="00BE30A7">
        <w:t>s</w:t>
      </w:r>
      <w:r>
        <w:t xml:space="preserve"> discussed how ASL contains both bound and free morphemes</w:t>
      </w:r>
      <w:r w:rsidR="00456474">
        <w:t xml:space="preserve"> and examples of each</w:t>
      </w:r>
      <w:r>
        <w:t>. Other features of ASL morphology include</w:t>
      </w:r>
      <w:r w:rsidR="00F34400">
        <w:t xml:space="preserve"> temporal aspect,</w:t>
      </w:r>
      <w:r>
        <w:t xml:space="preserve"> compound signs</w:t>
      </w:r>
      <w:r w:rsidR="00BB08C5">
        <w:t>, use of space,</w:t>
      </w:r>
      <w:r>
        <w:t xml:space="preserve"> and fingerspelled signs.</w:t>
      </w:r>
      <w:r w:rsidR="00F34400">
        <w:t xml:space="preserve"> Temporal aspect in ASL is shown by the movement of a sign.</w:t>
      </w:r>
      <w:r>
        <w:t xml:space="preserve"> </w:t>
      </w:r>
      <w:r w:rsidR="00456474">
        <w:t>Use of space has many grammatical functions in ASL. Space is used for both aspectual markers, referential markers, and narrative perspectives</w:t>
      </w:r>
      <w:r w:rsidR="002F6630">
        <w:t xml:space="preserve"> </w:t>
      </w:r>
      <w:r w:rsidR="00456474">
        <w:t xml:space="preserve">(Valli, </w:t>
      </w:r>
      <w:r w:rsidR="00154FF4">
        <w:t>2011</w:t>
      </w:r>
      <w:r w:rsidR="00456474">
        <w:t>)</w:t>
      </w:r>
      <w:r w:rsidR="002F6630">
        <w:t>.</w:t>
      </w:r>
      <w:r w:rsidR="00456474">
        <w:t xml:space="preserve"> </w:t>
      </w:r>
      <w:r w:rsidR="007B063B">
        <w:t>Fingerspelling can take multiple forms. It can be used</w:t>
      </w:r>
      <w:r w:rsidR="00281F22">
        <w:t xml:space="preserve"> </w:t>
      </w:r>
      <w:r w:rsidR="007B063B">
        <w:t>in an initialized sign, as a lexicalized sign, or when fingerspelling borrowed words from English that do</w:t>
      </w:r>
      <w:r w:rsidR="0055760A">
        <w:t xml:space="preserve"> </w:t>
      </w:r>
      <w:r w:rsidR="007B063B">
        <w:t>n</w:t>
      </w:r>
      <w:r w:rsidR="0055760A">
        <w:t>o</w:t>
      </w:r>
      <w:r w:rsidR="007B063B">
        <w:t xml:space="preserve">t have a sign. </w:t>
      </w:r>
      <w:r w:rsidR="005B17D5">
        <w:t xml:space="preserve">ASL also contains different word classes much like any other language. The categories are very similar to the English language in that </w:t>
      </w:r>
      <w:r w:rsidR="00B712F8">
        <w:t xml:space="preserve">both languages contain </w:t>
      </w:r>
      <w:r w:rsidR="005B17D5">
        <w:t>all the same parts of speech</w:t>
      </w:r>
      <w:r w:rsidR="00B712F8">
        <w:t xml:space="preserve">. </w:t>
      </w:r>
      <w:r w:rsidR="00214828">
        <w:t>Of course,</w:t>
      </w:r>
      <w:r w:rsidR="00B712F8">
        <w:t xml:space="preserve"> the parts are represented differently between the two languages. ASL</w:t>
      </w:r>
      <w:r w:rsidR="00013E1C">
        <w:t xml:space="preserve"> also has further organization within its parts of speech</w:t>
      </w:r>
      <w:r w:rsidR="00C06642">
        <w:t>. For example,</w:t>
      </w:r>
      <w:r w:rsidR="00013E1C">
        <w:t xml:space="preserve"> there are two types of verbs in ASL: plain and locative. </w:t>
      </w:r>
      <w:r w:rsidR="006C373A">
        <w:t xml:space="preserve">There is also a </w:t>
      </w:r>
      <w:r w:rsidR="006C373A">
        <w:lastRenderedPageBreak/>
        <w:t>p</w:t>
      </w:r>
      <w:r w:rsidR="00B712F8">
        <w:t xml:space="preserve">redicate </w:t>
      </w:r>
      <w:r w:rsidR="00C06642">
        <w:t xml:space="preserve">in ASL </w:t>
      </w:r>
      <w:r w:rsidR="00B712F8">
        <w:t xml:space="preserve">that is not present in English, called a </w:t>
      </w:r>
      <w:r w:rsidR="005867FA">
        <w:t xml:space="preserve">predicate </w:t>
      </w:r>
      <w:r w:rsidR="00B712F8">
        <w:t xml:space="preserve">classifier. </w:t>
      </w:r>
      <w:r w:rsidR="00633B15">
        <w:t>Classifiers are iconic signs that have movement roots and classifier handshapes</w:t>
      </w:r>
      <w:r w:rsidR="00383AF7">
        <w:t>, represent a location in three-dimensional space,</w:t>
      </w:r>
      <w:r w:rsidR="00633B15">
        <w:t xml:space="preserve"> and can be divided into different types (</w:t>
      </w:r>
      <w:r w:rsidR="00383AF7">
        <w:t xml:space="preserve">Valli, </w:t>
      </w:r>
      <w:r w:rsidR="00154FF4" w:rsidRPr="00154FF4">
        <w:t>2011</w:t>
      </w:r>
      <w:r w:rsidR="00383AF7" w:rsidRPr="00154FF4">
        <w:t>).</w:t>
      </w:r>
      <w:r w:rsidR="001116BB">
        <w:t xml:space="preserve"> </w:t>
      </w:r>
      <w:r w:rsidR="00C50C87">
        <w:t xml:space="preserve">ASL has many of the same morphological features as other </w:t>
      </w:r>
      <w:r w:rsidR="004B4909">
        <w:t>languages,</w:t>
      </w:r>
      <w:r w:rsidR="00C50C87">
        <w:t xml:space="preserve"> yet they are uniquely its own. </w:t>
      </w:r>
    </w:p>
    <w:p w14:paraId="1B52DF0A" w14:textId="45C77FFB" w:rsidR="00287E18" w:rsidRDefault="00287E18" w:rsidP="00287E18">
      <w:pPr>
        <w:spacing w:line="480" w:lineRule="auto"/>
        <w:jc w:val="center"/>
        <w:rPr>
          <w:b/>
          <w:bCs/>
        </w:rPr>
      </w:pPr>
      <w:r>
        <w:rPr>
          <w:b/>
          <w:bCs/>
        </w:rPr>
        <w:t>Syntax</w:t>
      </w:r>
    </w:p>
    <w:p w14:paraId="19DB74BF" w14:textId="2EB9312F" w:rsidR="0093250F" w:rsidRDefault="00695279" w:rsidP="0082256E">
      <w:pPr>
        <w:spacing w:line="480" w:lineRule="auto"/>
        <w:rPr>
          <w:color w:val="000000" w:themeColor="text1"/>
          <w:shd w:val="clear" w:color="auto" w:fill="FFFFFF"/>
        </w:rPr>
      </w:pPr>
      <w:r>
        <w:tab/>
        <w:t>Syntax</w:t>
      </w:r>
      <w:r w:rsidR="00110AB8">
        <w:t>, also commonly referred to as grammar,</w:t>
      </w:r>
      <w:r>
        <w:t xml:space="preserve"> is the study of how a language forms sentences and the grammatical rules behind that. </w:t>
      </w:r>
      <w:r w:rsidR="0048515A">
        <w:t xml:space="preserve">As mentioned earlier, </w:t>
      </w:r>
      <w:r w:rsidR="008A2888">
        <w:t>ASL contains the same lexical categories as English and other languages</w:t>
      </w:r>
      <w:r w:rsidR="0048515A">
        <w:t>:</w:t>
      </w:r>
      <w:r w:rsidR="008A2888">
        <w:t xml:space="preserve"> nouns, </w:t>
      </w:r>
      <w:r w:rsidR="00C51A0C">
        <w:t xml:space="preserve">predicates, </w:t>
      </w:r>
      <w:r w:rsidR="008A2888">
        <w:t>verbs, adjectives, and adverbs</w:t>
      </w:r>
      <w:r w:rsidR="00025269">
        <w:t xml:space="preserve"> as well as determiners, auxiliary verbs, prepositions, conjunctions, and pronouns</w:t>
      </w:r>
      <w:r w:rsidR="008A2888">
        <w:t xml:space="preserve">. ASL also has rules for what order these categories of signs must come in when producing a grammatically correct sentence. </w:t>
      </w:r>
      <w:r w:rsidR="00C51A0C">
        <w:t>The basic word order in ASL sentences is subject first th</w:t>
      </w:r>
      <w:r w:rsidR="006D452B">
        <w:t>e</w:t>
      </w:r>
      <w:r w:rsidR="00C51A0C">
        <w:t xml:space="preserve">n verb. </w:t>
      </w:r>
      <w:r w:rsidR="009B17A1">
        <w:t xml:space="preserve">ASL follows the most common word order across languages which is </w:t>
      </w:r>
      <w:r w:rsidR="00196F66">
        <w:t>S</w:t>
      </w:r>
      <w:r w:rsidR="009B17A1">
        <w:t>ubject-</w:t>
      </w:r>
      <w:r w:rsidR="00196F66">
        <w:t>V</w:t>
      </w:r>
      <w:r w:rsidR="009B17A1">
        <w:t>erb-</w:t>
      </w:r>
      <w:r w:rsidR="00196F66">
        <w:t>O</w:t>
      </w:r>
      <w:r w:rsidR="009B17A1">
        <w:t xml:space="preserve">bject. However, in English this word order is a strictly held rule whereas ASL and many other languages are much more flexible in switching up this word order. </w:t>
      </w:r>
      <w:r w:rsidR="000D7F13">
        <w:t xml:space="preserve">Another acceptable sentence structure for basic sentences in ASL is Subject-Verb-Pronoun also called subject pronoun copy because the pronoun </w:t>
      </w:r>
      <w:proofErr w:type="gramStart"/>
      <w:r w:rsidR="00140B06">
        <w:t>refers back</w:t>
      </w:r>
      <w:proofErr w:type="gramEnd"/>
      <w:r w:rsidR="000D7F13">
        <w:t xml:space="preserve"> to the subject (Valli, </w:t>
      </w:r>
      <w:r w:rsidR="00154FF4">
        <w:t>2011</w:t>
      </w:r>
      <w:r w:rsidR="000D7F13">
        <w:t xml:space="preserve">). </w:t>
      </w:r>
      <w:r w:rsidR="00851EDB">
        <w:t xml:space="preserve">Verb-Pronoun is another </w:t>
      </w:r>
      <w:r w:rsidR="00A07295">
        <w:t>acceptable type</w:t>
      </w:r>
      <w:r w:rsidR="00851EDB">
        <w:t xml:space="preserve"> when there is nodding for agreement (Valli, </w:t>
      </w:r>
      <w:r w:rsidR="00154FF4">
        <w:t>2011</w:t>
      </w:r>
      <w:r w:rsidR="00851EDB">
        <w:t xml:space="preserve">). </w:t>
      </w:r>
      <w:r w:rsidR="005F1D18">
        <w:t xml:space="preserve">An ungrammatical sentence form in ASL would be Verb Subject (Valli, </w:t>
      </w:r>
      <w:r w:rsidR="00154FF4">
        <w:t>2011</w:t>
      </w:r>
      <w:r w:rsidR="005F1D18">
        <w:t>).</w:t>
      </w:r>
      <w:r w:rsidR="00140B06">
        <w:t xml:space="preserve"> </w:t>
      </w:r>
      <w:r w:rsidR="000C343C">
        <w:t>In “</w:t>
      </w:r>
      <w:r w:rsidR="000C343C" w:rsidRPr="00C95DB2">
        <w:rPr>
          <w:color w:val="000000" w:themeColor="text1"/>
          <w:shd w:val="clear" w:color="auto" w:fill="FFFFFF"/>
        </w:rPr>
        <w:t xml:space="preserve">Sign </w:t>
      </w:r>
      <w:r w:rsidR="000C343C">
        <w:rPr>
          <w:color w:val="000000" w:themeColor="text1"/>
          <w:shd w:val="clear" w:color="auto" w:fill="FFFFFF"/>
        </w:rPr>
        <w:t>L</w:t>
      </w:r>
      <w:r w:rsidR="000C343C" w:rsidRPr="00C95DB2">
        <w:rPr>
          <w:color w:val="000000" w:themeColor="text1"/>
          <w:shd w:val="clear" w:color="auto" w:fill="FFFFFF"/>
        </w:rPr>
        <w:t xml:space="preserve">anguage and </w:t>
      </w:r>
      <w:r w:rsidR="000C343C">
        <w:rPr>
          <w:color w:val="000000" w:themeColor="text1"/>
          <w:shd w:val="clear" w:color="auto" w:fill="FFFFFF"/>
        </w:rPr>
        <w:t>L</w:t>
      </w:r>
      <w:r w:rsidR="000C343C" w:rsidRPr="00C95DB2">
        <w:rPr>
          <w:color w:val="000000" w:themeColor="text1"/>
          <w:shd w:val="clear" w:color="auto" w:fill="FFFFFF"/>
        </w:rPr>
        <w:t xml:space="preserve">inguistic </w:t>
      </w:r>
      <w:r w:rsidR="000C343C">
        <w:rPr>
          <w:color w:val="000000" w:themeColor="text1"/>
          <w:shd w:val="clear" w:color="auto" w:fill="FFFFFF"/>
        </w:rPr>
        <w:t>U</w:t>
      </w:r>
      <w:r w:rsidR="000C343C" w:rsidRPr="00C95DB2">
        <w:rPr>
          <w:color w:val="000000" w:themeColor="text1"/>
          <w:shd w:val="clear" w:color="auto" w:fill="FFFFFF"/>
        </w:rPr>
        <w:t>niversals</w:t>
      </w:r>
      <w:r w:rsidR="000C343C">
        <w:rPr>
          <w:color w:val="000000" w:themeColor="text1"/>
          <w:shd w:val="clear" w:color="auto" w:fill="FFFFFF"/>
        </w:rPr>
        <w:t>”, Fischer states other observations about ASL word order alterations. He shows that topic comment sentences can be altered to an Object-Subject-Verb order, a sentence containing rhetorical questioning</w:t>
      </w:r>
      <w:r w:rsidR="00602731">
        <w:rPr>
          <w:color w:val="000000" w:themeColor="text1"/>
          <w:shd w:val="clear" w:color="auto" w:fill="FFFFFF"/>
        </w:rPr>
        <w:t xml:space="preserve"> into</w:t>
      </w:r>
      <w:r w:rsidR="000C343C">
        <w:rPr>
          <w:color w:val="000000" w:themeColor="text1"/>
          <w:shd w:val="clear" w:color="auto" w:fill="FFFFFF"/>
        </w:rPr>
        <w:t xml:space="preserve">: Verb-Object-Subject order and an idiomatic sentence: Object-Verb order </w:t>
      </w:r>
      <w:r w:rsidR="000C343C" w:rsidRPr="00154FF4">
        <w:rPr>
          <w:color w:val="000000" w:themeColor="text1"/>
          <w:shd w:val="clear" w:color="auto" w:fill="FFFFFF"/>
        </w:rPr>
        <w:t>(</w:t>
      </w:r>
      <w:r w:rsidR="00154FF4" w:rsidRPr="00154FF4">
        <w:rPr>
          <w:color w:val="000000" w:themeColor="text1"/>
          <w:shd w:val="clear" w:color="auto" w:fill="FFFFFF"/>
        </w:rPr>
        <w:t>Sander</w:t>
      </w:r>
      <w:r w:rsidR="00154FF4">
        <w:rPr>
          <w:color w:val="000000" w:themeColor="text1"/>
          <w:shd w:val="clear" w:color="auto" w:fill="FFFFFF"/>
        </w:rPr>
        <w:t xml:space="preserve"> et al.</w:t>
      </w:r>
      <w:r w:rsidR="00154FF4" w:rsidRPr="00154FF4">
        <w:rPr>
          <w:color w:val="000000" w:themeColor="text1"/>
          <w:shd w:val="clear" w:color="auto" w:fill="FFFFFF"/>
        </w:rPr>
        <w:t>, 2006</w:t>
      </w:r>
      <w:r w:rsidR="000C343C" w:rsidRPr="00154FF4">
        <w:rPr>
          <w:color w:val="000000" w:themeColor="text1"/>
          <w:shd w:val="clear" w:color="auto" w:fill="FFFFFF"/>
        </w:rPr>
        <w:t>).</w:t>
      </w:r>
      <w:r w:rsidR="000C343C">
        <w:rPr>
          <w:color w:val="000000" w:themeColor="text1"/>
          <w:shd w:val="clear" w:color="auto" w:fill="FFFFFF"/>
        </w:rPr>
        <w:t xml:space="preserve"> Every word order used in ASL depends on the agreement of the verb and with the agreeing </w:t>
      </w:r>
      <w:r w:rsidR="00177D29">
        <w:rPr>
          <w:color w:val="000000" w:themeColor="text1"/>
          <w:shd w:val="clear" w:color="auto" w:fill="FFFFFF"/>
        </w:rPr>
        <w:t xml:space="preserve">word Object-Subject-Verb is preferred over Subject-Verb-Object. Liddell </w:t>
      </w:r>
      <w:r w:rsidR="00177D29">
        <w:rPr>
          <w:color w:val="000000" w:themeColor="text1"/>
          <w:shd w:val="clear" w:color="auto" w:fill="FFFFFF"/>
        </w:rPr>
        <w:lastRenderedPageBreak/>
        <w:t xml:space="preserve">agreed with what Fischer found and added that yes/no questions in ASL can be Subject-Verb-Object or Object-Subject-Verb and that topicalization sentences are Object-Subject-Verb with a longer hold on the topic. Verb-Object can also be topicalized with added negation </w:t>
      </w:r>
      <w:r w:rsidR="00177D29" w:rsidRPr="00154FF4">
        <w:rPr>
          <w:color w:val="000000" w:themeColor="text1"/>
          <w:shd w:val="clear" w:color="auto" w:fill="FFFFFF"/>
        </w:rPr>
        <w:t>(</w:t>
      </w:r>
      <w:r w:rsidR="00154FF4" w:rsidRPr="00154FF4">
        <w:rPr>
          <w:color w:val="000000" w:themeColor="text1"/>
          <w:shd w:val="clear" w:color="auto" w:fill="FFFFFF"/>
        </w:rPr>
        <w:t>Sander et al., 2006</w:t>
      </w:r>
      <w:r w:rsidR="00177D29" w:rsidRPr="00154FF4">
        <w:rPr>
          <w:color w:val="000000" w:themeColor="text1"/>
          <w:shd w:val="clear" w:color="auto" w:fill="FFFFFF"/>
        </w:rPr>
        <w:t>).</w:t>
      </w:r>
    </w:p>
    <w:p w14:paraId="4C91E4B3" w14:textId="111CC993" w:rsidR="008D1652" w:rsidRPr="00481BE0" w:rsidRDefault="002E5D64" w:rsidP="00481BE0">
      <w:pPr>
        <w:spacing w:line="480" w:lineRule="auto"/>
        <w:ind w:firstLine="720"/>
        <w:rPr>
          <w:color w:val="000000" w:themeColor="text1"/>
          <w:shd w:val="clear" w:color="auto" w:fill="FFFFFF"/>
        </w:rPr>
      </w:pPr>
      <w:r>
        <w:rPr>
          <w:color w:val="000000" w:themeColor="text1"/>
          <w:shd w:val="clear" w:color="auto" w:fill="FFFFFF"/>
        </w:rPr>
        <w:t xml:space="preserve">As you can see here, there are many variations in ASL depending on the sentence type and it has a much more flexible word order than English. </w:t>
      </w:r>
      <w:r w:rsidR="00C441B4">
        <w:rPr>
          <w:color w:val="000000" w:themeColor="text1"/>
          <w:shd w:val="clear" w:color="auto" w:fill="FFFFFF"/>
        </w:rPr>
        <w:t>The basic word order is</w:t>
      </w:r>
      <w:r w:rsidR="009304EC">
        <w:rPr>
          <w:color w:val="000000" w:themeColor="text1"/>
          <w:shd w:val="clear" w:color="auto" w:fill="FFFFFF"/>
        </w:rPr>
        <w:t xml:space="preserve"> Subject-Verb-Object with transformations</w:t>
      </w:r>
      <w:r w:rsidR="00D802C7">
        <w:rPr>
          <w:color w:val="000000" w:themeColor="text1"/>
          <w:shd w:val="clear" w:color="auto" w:fill="FFFFFF"/>
        </w:rPr>
        <w:t xml:space="preserve"> that happen with some sort of marker</w:t>
      </w:r>
      <w:r w:rsidR="002E2690">
        <w:rPr>
          <w:color w:val="000000" w:themeColor="text1"/>
          <w:shd w:val="clear" w:color="auto" w:fill="FFFFFF"/>
        </w:rPr>
        <w:t xml:space="preserve"> </w:t>
      </w:r>
      <w:r w:rsidR="0077498D">
        <w:rPr>
          <w:color w:val="000000" w:themeColor="text1"/>
          <w:shd w:val="clear" w:color="auto" w:fill="FFFFFF"/>
        </w:rPr>
        <w:t xml:space="preserve">such as a non-manual-marker </w:t>
      </w:r>
      <w:r w:rsidR="002E2690">
        <w:rPr>
          <w:color w:val="000000" w:themeColor="text1"/>
          <w:shd w:val="clear" w:color="auto" w:fill="FFFFFF"/>
        </w:rPr>
        <w:t>to indicate the change</w:t>
      </w:r>
      <w:r w:rsidR="009304EC">
        <w:rPr>
          <w:color w:val="000000" w:themeColor="text1"/>
          <w:shd w:val="clear" w:color="auto" w:fill="FFFFFF"/>
        </w:rPr>
        <w:t xml:space="preserve">. </w:t>
      </w:r>
      <w:r w:rsidR="0031792C">
        <w:rPr>
          <w:color w:val="000000" w:themeColor="text1"/>
          <w:shd w:val="clear" w:color="auto" w:fill="FFFFFF"/>
        </w:rPr>
        <w:t xml:space="preserve">Non-manual signals are an important part to all areas of ASL linguistics including syntax. In syntax, non-manual markers </w:t>
      </w:r>
      <w:r w:rsidR="00785A83">
        <w:rPr>
          <w:color w:val="000000" w:themeColor="text1"/>
          <w:shd w:val="clear" w:color="auto" w:fill="FFFFFF"/>
        </w:rPr>
        <w:t xml:space="preserve">indicate sentence types such as: yes-no questions, </w:t>
      </w:r>
      <w:proofErr w:type="spellStart"/>
      <w:r w:rsidR="00785A83">
        <w:rPr>
          <w:color w:val="000000" w:themeColor="text1"/>
          <w:shd w:val="clear" w:color="auto" w:fill="FFFFFF"/>
        </w:rPr>
        <w:t>wh</w:t>
      </w:r>
      <w:proofErr w:type="spellEnd"/>
      <w:r w:rsidR="00785A83">
        <w:rPr>
          <w:color w:val="000000" w:themeColor="text1"/>
          <w:shd w:val="clear" w:color="auto" w:fill="FFFFFF"/>
        </w:rPr>
        <w:t>-questions, negation, topicalization, rhetorical questions, and more.</w:t>
      </w:r>
    </w:p>
    <w:p w14:paraId="45920A78" w14:textId="75DFBC15" w:rsidR="00481BE0" w:rsidRPr="008756D3" w:rsidRDefault="008756D3" w:rsidP="008756D3">
      <w:pPr>
        <w:spacing w:line="480" w:lineRule="auto"/>
        <w:jc w:val="center"/>
      </w:pPr>
      <w:r w:rsidRPr="008756D3">
        <w:rPr>
          <w:b/>
          <w:bCs/>
        </w:rPr>
        <w:t>Pattern of Language Development</w:t>
      </w:r>
    </w:p>
    <w:p w14:paraId="0B7F0C33" w14:textId="6E770F87" w:rsidR="00B93F58" w:rsidRPr="0059395E" w:rsidRDefault="0014699C" w:rsidP="0082256E">
      <w:pPr>
        <w:spacing w:line="480" w:lineRule="auto"/>
      </w:pPr>
      <w:r>
        <w:tab/>
        <w:t>The typical pattern of language development</w:t>
      </w:r>
      <w:r w:rsidR="00D7596E">
        <w:t xml:space="preserve"> in children</w:t>
      </w:r>
      <w:r>
        <w:t xml:space="preserve"> according to </w:t>
      </w:r>
      <w:r w:rsidR="00DE7ED8">
        <w:t xml:space="preserve">Chloe Marshall </w:t>
      </w:r>
      <w:r>
        <w:t xml:space="preserve">and </w:t>
      </w:r>
      <w:r w:rsidR="00D7596E">
        <w:t>coll</w:t>
      </w:r>
      <w:r w:rsidR="00DE7ED8">
        <w:t>ea</w:t>
      </w:r>
      <w:r w:rsidR="00D7596E">
        <w:t>gues,</w:t>
      </w:r>
      <w:r>
        <w:t xml:space="preserve"> </w:t>
      </w:r>
      <w:r w:rsidR="00D7596E">
        <w:t>is to assemble phonemes to produce single words before combining words to make sentences. They continue to say that children produce content words like nouns and verbs before producing function words such as articles and prepositions and that they construct simple sentences that are short before producing more grammatically complex sentences such as relative clauses</w:t>
      </w:r>
      <w:r w:rsidR="0076141C">
        <w:t xml:space="preserve"> </w:t>
      </w:r>
      <w:r w:rsidR="0076141C" w:rsidRPr="00984FC2">
        <w:t>(Mars</w:t>
      </w:r>
      <w:r w:rsidR="00984FC2" w:rsidRPr="00984FC2">
        <w:t>hall</w:t>
      </w:r>
      <w:r w:rsidR="0076141C" w:rsidRPr="00984FC2">
        <w:t xml:space="preserve"> et</w:t>
      </w:r>
      <w:r w:rsidR="00D64518" w:rsidRPr="00984FC2">
        <w:t xml:space="preserve"> </w:t>
      </w:r>
      <w:r w:rsidR="0076141C" w:rsidRPr="00984FC2">
        <w:t>al</w:t>
      </w:r>
      <w:r w:rsidR="00984FC2">
        <w:t>.</w:t>
      </w:r>
      <w:r w:rsidR="0076141C" w:rsidRPr="00984FC2">
        <w:t>,</w:t>
      </w:r>
      <w:r w:rsidR="00C93A06" w:rsidRPr="00984FC2">
        <w:t xml:space="preserve"> 2016</w:t>
      </w:r>
      <w:r w:rsidR="0076141C" w:rsidRPr="00984FC2">
        <w:t>)</w:t>
      </w:r>
      <w:r w:rsidR="00314BB2" w:rsidRPr="00984FC2">
        <w:t>.</w:t>
      </w:r>
      <w:r w:rsidR="008114DA">
        <w:t xml:space="preserve"> </w:t>
      </w:r>
      <w:r w:rsidR="00DE7ED8">
        <w:t>Though children vary significantly in language development, Marshall and colleagues record statistics that English speaking children in the 90</w:t>
      </w:r>
      <w:r w:rsidR="00DE7ED8" w:rsidRPr="00DE7ED8">
        <w:rPr>
          <w:vertAlign w:val="superscript"/>
        </w:rPr>
        <w:t>th</w:t>
      </w:r>
      <w:r w:rsidR="00DE7ED8">
        <w:t xml:space="preserve"> percentile produce around 180 words by 16 months old and those in the 10</w:t>
      </w:r>
      <w:r w:rsidR="00DE7ED8" w:rsidRPr="00DE7ED8">
        <w:rPr>
          <w:vertAlign w:val="superscript"/>
        </w:rPr>
        <w:t>th</w:t>
      </w:r>
      <w:r w:rsidR="00DE7ED8">
        <w:t xml:space="preserve"> percentile only 10 words averaging out to a productive vocabulary of about 40 words</w:t>
      </w:r>
      <w:r w:rsidR="00F33C70">
        <w:t xml:space="preserve"> by 16 months</w:t>
      </w:r>
      <w:r w:rsidR="00DE7ED8">
        <w:t>. They state in their findings, that deaf children who were exposed to sign language from birth show similar figures</w:t>
      </w:r>
      <w:r w:rsidR="00563984">
        <w:t xml:space="preserve"> </w:t>
      </w:r>
      <w:r w:rsidR="00563984" w:rsidRPr="00984FC2">
        <w:t>(Mars</w:t>
      </w:r>
      <w:r w:rsidR="00984FC2" w:rsidRPr="00984FC2">
        <w:t xml:space="preserve">hall </w:t>
      </w:r>
      <w:r w:rsidR="00563984" w:rsidRPr="00984FC2">
        <w:t>et al</w:t>
      </w:r>
      <w:r w:rsidR="00984FC2" w:rsidRPr="00984FC2">
        <w:t>.</w:t>
      </w:r>
      <w:r w:rsidR="00563984" w:rsidRPr="00984FC2">
        <w:t xml:space="preserve">, </w:t>
      </w:r>
      <w:r w:rsidR="00C93A06" w:rsidRPr="00984FC2">
        <w:t>2016</w:t>
      </w:r>
      <w:r w:rsidR="00563984" w:rsidRPr="00984FC2">
        <w:t>).</w:t>
      </w:r>
      <w:r w:rsidR="00E01BE1">
        <w:t xml:space="preserve"> </w:t>
      </w:r>
      <w:r w:rsidR="008334FD">
        <w:t xml:space="preserve">According to Cheng in the Journal of Child Language, </w:t>
      </w:r>
      <w:r w:rsidR="006C5CCC" w:rsidRPr="0059395E">
        <w:t xml:space="preserve">“When the language employs variable word order patterns, young children sometimes begin by using word </w:t>
      </w:r>
      <w:r w:rsidR="006C5CCC" w:rsidRPr="0059395E">
        <w:lastRenderedPageBreak/>
        <w:t xml:space="preserve">order variations, but shortly thereafter show a preference for the </w:t>
      </w:r>
      <w:r w:rsidR="006C5CCC" w:rsidRPr="00481BE0">
        <w:t>canonical</w:t>
      </w:r>
      <w:r w:rsidR="006C5CCC" w:rsidRPr="0059395E">
        <w:t xml:space="preserve"> word order.” </w:t>
      </w:r>
      <w:r w:rsidR="00421F76">
        <w:t>(Cheng</w:t>
      </w:r>
      <w:r w:rsidR="00C93A06">
        <w:t xml:space="preserve"> et al.</w:t>
      </w:r>
      <w:r w:rsidR="00421F76">
        <w:t xml:space="preserve">, </w:t>
      </w:r>
      <w:r w:rsidR="006C5CCC" w:rsidRPr="0059395E">
        <w:t>2</w:t>
      </w:r>
      <w:r w:rsidR="00C93A06">
        <w:t>019</w:t>
      </w:r>
      <w:r w:rsidR="00421F76">
        <w:t>)</w:t>
      </w:r>
      <w:r w:rsidR="00481BE0">
        <w:t>. Canonical word order refers to the basic word order of Subject-Verb-Object which is the proper or more grammatically preferred order.</w:t>
      </w:r>
      <w:r w:rsidR="006C5CCC" w:rsidRPr="0059395E">
        <w:t xml:space="preserve"> </w:t>
      </w:r>
      <w:r w:rsidR="00C302F1" w:rsidRPr="0059395E">
        <w:t xml:space="preserve">Studies have shown that </w:t>
      </w:r>
      <w:r w:rsidR="00672EA3" w:rsidRPr="0059395E">
        <w:t xml:space="preserve">in early </w:t>
      </w:r>
      <w:r w:rsidR="00C302F1" w:rsidRPr="0059395E">
        <w:t xml:space="preserve">language </w:t>
      </w:r>
      <w:r w:rsidR="00672EA3" w:rsidRPr="0059395E">
        <w:t xml:space="preserve">development, </w:t>
      </w:r>
      <w:r w:rsidR="00C302F1" w:rsidRPr="0059395E">
        <w:t>children in many languages</w:t>
      </w:r>
      <w:r w:rsidR="00672EA3" w:rsidRPr="0059395E">
        <w:t>,</w:t>
      </w:r>
      <w:r w:rsidR="00C302F1" w:rsidRPr="0059395E">
        <w:t xml:space="preserve"> including ASL</w:t>
      </w:r>
      <w:r w:rsidR="00672EA3" w:rsidRPr="0059395E">
        <w:t>,</w:t>
      </w:r>
      <w:r w:rsidR="00C302F1" w:rsidRPr="0059395E">
        <w:t xml:space="preserve"> will start out by using mostly non-canonical word order around </w:t>
      </w:r>
      <w:r w:rsidR="00103E13">
        <w:t>two</w:t>
      </w:r>
      <w:r w:rsidR="00C302F1" w:rsidRPr="0059395E">
        <w:t xml:space="preserve"> years </w:t>
      </w:r>
      <w:r w:rsidR="00097264" w:rsidRPr="0059395E">
        <w:t>of age.</w:t>
      </w:r>
      <w:r w:rsidR="00C302F1" w:rsidRPr="0059395E">
        <w:t xml:space="preserve"> </w:t>
      </w:r>
      <w:r w:rsidR="00097264" w:rsidRPr="0059395E">
        <w:t>The trend continues that most will quickly change their preference for a canonical word order. In ASL acquisition it is</w:t>
      </w:r>
      <w:r w:rsidR="00672EA3" w:rsidRPr="0059395E">
        <w:t xml:space="preserve"> around </w:t>
      </w:r>
      <w:r w:rsidR="00103E13">
        <w:t>three to five</w:t>
      </w:r>
      <w:r w:rsidR="00672EA3" w:rsidRPr="0059395E">
        <w:t xml:space="preserve"> years old </w:t>
      </w:r>
      <w:r w:rsidR="00097264" w:rsidRPr="0059395E">
        <w:t xml:space="preserve">that a child </w:t>
      </w:r>
      <w:r w:rsidR="00672EA3" w:rsidRPr="0059395E">
        <w:t>will switch to signing in canonical word order for over 80% of their language expressions</w:t>
      </w:r>
      <w:r w:rsidR="00103E13">
        <w:t xml:space="preserve"> (Cheng</w:t>
      </w:r>
      <w:r w:rsidR="00C93A06">
        <w:t xml:space="preserve"> et al. 2019</w:t>
      </w:r>
      <w:r w:rsidR="00103E13">
        <w:t>)</w:t>
      </w:r>
      <w:r w:rsidR="00D6036B">
        <w:t>.</w:t>
      </w:r>
      <w:r w:rsidR="00E21543" w:rsidRPr="0059395E">
        <w:t xml:space="preserve"> In the initial stage of language acquisition children are typically using </w:t>
      </w:r>
      <w:r w:rsidR="00103E13">
        <w:t>two</w:t>
      </w:r>
      <w:r w:rsidR="00E21543" w:rsidRPr="0059395E">
        <w:t xml:space="preserve">-word phrases which often include pronouns. This is no different for ASL acquisition. </w:t>
      </w:r>
      <w:r w:rsidR="0040679D">
        <w:t xml:space="preserve">Rama </w:t>
      </w:r>
      <w:proofErr w:type="spellStart"/>
      <w:r w:rsidR="0040679D">
        <w:t>Novogrodsky</w:t>
      </w:r>
      <w:proofErr w:type="spellEnd"/>
      <w:r w:rsidR="0040679D">
        <w:t xml:space="preserve"> and colleagues also state from their research that when a deaf child is exposed to sign language their language acquisition parallels that of a typically developing hearing child</w:t>
      </w:r>
      <w:r w:rsidR="00BE7566">
        <w:t>,</w:t>
      </w:r>
      <w:r w:rsidR="0040679D">
        <w:t xml:space="preserve"> understanding opposite-based relationships at the same </w:t>
      </w:r>
      <w:r w:rsidR="00602731">
        <w:t>age,</w:t>
      </w:r>
      <w:r w:rsidR="0040679D">
        <w:t xml:space="preserve"> making the same types of </w:t>
      </w:r>
      <w:r w:rsidR="00602731">
        <w:t>errors,</w:t>
      </w:r>
      <w:r w:rsidR="00277B01">
        <w:t xml:space="preserve"> and reaching the same syntax milestones</w:t>
      </w:r>
      <w:r w:rsidR="00D2348F">
        <w:t xml:space="preserve"> (</w:t>
      </w:r>
      <w:proofErr w:type="spellStart"/>
      <w:r w:rsidR="00D2348F">
        <w:t>Novogrodsky</w:t>
      </w:r>
      <w:proofErr w:type="spellEnd"/>
      <w:r w:rsidR="00D2348F">
        <w:t xml:space="preserve"> et al., 2</w:t>
      </w:r>
      <w:r w:rsidR="00C93A06">
        <w:t>017</w:t>
      </w:r>
      <w:r w:rsidR="00D2348F">
        <w:t>)</w:t>
      </w:r>
      <w:r w:rsidR="00D1121A">
        <w:t xml:space="preserve">. </w:t>
      </w:r>
      <w:r w:rsidR="001D2BEE">
        <w:t>According to their research, 18-24 months is when deaf children begin using simple sentences and move on to more comp</w:t>
      </w:r>
      <w:r w:rsidR="00291DBE">
        <w:t>l</w:t>
      </w:r>
      <w:r w:rsidR="001D2BEE">
        <w:t>ex sentences between three and four</w:t>
      </w:r>
      <w:r w:rsidR="00291DBE">
        <w:t xml:space="preserve"> years</w:t>
      </w:r>
      <w:r w:rsidR="001D2BEE">
        <w:t>. Non-manual features develop around 12-18 months and are paired with signs around 20 months</w:t>
      </w:r>
      <w:r w:rsidR="00036428">
        <w:t>. Using these nonmanual markers to represent sentence types emerge</w:t>
      </w:r>
      <w:r w:rsidR="00BE7566">
        <w:t>s</w:t>
      </w:r>
      <w:r w:rsidR="00036428">
        <w:t xml:space="preserve"> at different ages. For example, a sentence with topicalization develops around three</w:t>
      </w:r>
      <w:r w:rsidR="009721D8">
        <w:t xml:space="preserve"> years</w:t>
      </w:r>
      <w:r w:rsidR="00036428">
        <w:t xml:space="preserve">. Simple yes/no questions with raised eyebrows are produced at one year six months and </w:t>
      </w:r>
      <w:proofErr w:type="spellStart"/>
      <w:r w:rsidR="00036428">
        <w:t>wh</w:t>
      </w:r>
      <w:proofErr w:type="spellEnd"/>
      <w:r w:rsidR="00036428">
        <w:t>-questions not until three years six months. They also develop</w:t>
      </w:r>
      <w:r w:rsidR="00B82631">
        <w:t xml:space="preserve"> Subject -Verb agreement that require spatial locations and referents at </w:t>
      </w:r>
      <w:r w:rsidR="0005225F">
        <w:t>three years</w:t>
      </w:r>
      <w:r w:rsidR="00B82631">
        <w:t xml:space="preserve"> </w:t>
      </w:r>
      <w:r w:rsidR="0005225F">
        <w:t>to three years six</w:t>
      </w:r>
      <w:r w:rsidR="00B82631">
        <w:t xml:space="preserve"> months and agreement with referents that are</w:t>
      </w:r>
      <w:r w:rsidR="0005225F">
        <w:t xml:space="preserve"> </w:t>
      </w:r>
      <w:r w:rsidR="00B82631">
        <w:t>n</w:t>
      </w:r>
      <w:r w:rsidR="0005225F">
        <w:t>o</w:t>
      </w:r>
      <w:r w:rsidR="00B82631">
        <w:t xml:space="preserve">t present at </w:t>
      </w:r>
      <w:r w:rsidR="0005225F">
        <w:t>four years nine months</w:t>
      </w:r>
      <w:r w:rsidR="00B82631">
        <w:t xml:space="preserve"> </w:t>
      </w:r>
      <w:r w:rsidR="00B62A6B">
        <w:t>(</w:t>
      </w:r>
      <w:proofErr w:type="spellStart"/>
      <w:r w:rsidR="00B62A6B">
        <w:t>Novogrodsky</w:t>
      </w:r>
      <w:proofErr w:type="spellEnd"/>
      <w:r w:rsidR="00B62A6B">
        <w:t xml:space="preserve"> et al., 2</w:t>
      </w:r>
      <w:r w:rsidR="00C93A06">
        <w:t>017</w:t>
      </w:r>
      <w:r w:rsidR="00B62A6B">
        <w:t>).</w:t>
      </w:r>
    </w:p>
    <w:p w14:paraId="28C8C044" w14:textId="6BD93B5B" w:rsidR="00574AC3" w:rsidRPr="00A47FEE" w:rsidRDefault="008756D3" w:rsidP="00A47FEE">
      <w:pPr>
        <w:spacing w:line="480" w:lineRule="auto"/>
        <w:jc w:val="center"/>
        <w:rPr>
          <w:b/>
          <w:bCs/>
        </w:rPr>
      </w:pPr>
      <w:r>
        <w:rPr>
          <w:b/>
          <w:bCs/>
        </w:rPr>
        <w:t>Early Verses Late Acquisition</w:t>
      </w:r>
    </w:p>
    <w:p w14:paraId="576D2F39" w14:textId="46125C7F" w:rsidR="00574AC3" w:rsidRDefault="008C212E" w:rsidP="00B53A2C">
      <w:pPr>
        <w:spacing w:line="480" w:lineRule="auto"/>
        <w:ind w:firstLine="720"/>
      </w:pPr>
      <w:r>
        <w:lastRenderedPageBreak/>
        <w:t xml:space="preserve">Harry </w:t>
      </w:r>
      <w:proofErr w:type="spellStart"/>
      <w:r>
        <w:t>Knoors</w:t>
      </w:r>
      <w:proofErr w:type="spellEnd"/>
      <w:r w:rsidR="00574AC3">
        <w:t xml:space="preserve"> and his colleagues, talk about the importance of early input of language for proper language development by stating that</w:t>
      </w:r>
      <w:r w:rsidR="00BB6A49">
        <w:t>,</w:t>
      </w:r>
      <w:r w:rsidR="00574AC3">
        <w:t xml:space="preserve"> </w:t>
      </w:r>
      <w:r w:rsidR="00BB6A49">
        <w:t>“I</w:t>
      </w:r>
      <w:r w:rsidR="00574AC3">
        <w:t>f a baby is able to process i</w:t>
      </w:r>
      <w:r w:rsidR="00FF525F">
        <w:t>ts</w:t>
      </w:r>
      <w:r w:rsidR="00574AC3">
        <w:t xml:space="preserve"> parent</w:t>
      </w:r>
      <w:r w:rsidR="008F2110">
        <w:t>’</w:t>
      </w:r>
      <w:r w:rsidR="00574AC3">
        <w:t>s language adequately and has the ability to produce it at an age-appropriate</w:t>
      </w:r>
      <w:r w:rsidR="00BB6A49">
        <w:t xml:space="preserve"> level than nothing will interfere with optimal language development” </w:t>
      </w:r>
      <w:r w:rsidR="00BB6A49" w:rsidRPr="00984FC2">
        <w:t>(</w:t>
      </w:r>
      <w:proofErr w:type="spellStart"/>
      <w:r w:rsidR="00984FC2" w:rsidRPr="00984FC2">
        <w:t>Knoors</w:t>
      </w:r>
      <w:proofErr w:type="spellEnd"/>
      <w:r w:rsidR="00BB6A49" w:rsidRPr="00984FC2">
        <w:t xml:space="preserve"> et. al, </w:t>
      </w:r>
      <w:r w:rsidR="00984FC2" w:rsidRPr="00984FC2">
        <w:t>2016</w:t>
      </w:r>
      <w:r w:rsidR="00BB6A49" w:rsidRPr="00984FC2">
        <w:t>).</w:t>
      </w:r>
      <w:r w:rsidR="00BB6A49">
        <w:t xml:space="preserve"> </w:t>
      </w:r>
      <w:r w:rsidR="008F2110">
        <w:t>They continue</w:t>
      </w:r>
      <w:r w:rsidR="00B73821">
        <w:t>,</w:t>
      </w:r>
      <w:r w:rsidR="008F2110">
        <w:t xml:space="preserve"> in their chapter about Language Development in Deaf Children and the Consequences for Communication </w:t>
      </w:r>
      <w:r w:rsidR="00B73821">
        <w:t>C</w:t>
      </w:r>
      <w:r w:rsidR="008F2110">
        <w:t>hoices</w:t>
      </w:r>
      <w:r w:rsidR="00B73821">
        <w:t>,</w:t>
      </w:r>
      <w:r w:rsidR="008F2110">
        <w:t xml:space="preserve"> to show how language acquisition is a cognitive activity where children will problem solve to assign meaning to their parent’s </w:t>
      </w:r>
      <w:r w:rsidR="0023532F">
        <w:t xml:space="preserve">use of </w:t>
      </w:r>
      <w:r w:rsidR="008F2110">
        <w:t xml:space="preserve">language. </w:t>
      </w:r>
      <w:r w:rsidR="00FE48FA">
        <w:t xml:space="preserve">This acquisition is situated in a </w:t>
      </w:r>
      <w:r w:rsidR="008F2110">
        <w:t xml:space="preserve">communicative context </w:t>
      </w:r>
      <w:r w:rsidR="00FE48FA">
        <w:t>which aids in attaching meaning to symbols and structures of language, and learning phonological, semantic, morphosyntactic, and pragmatic properties.</w:t>
      </w:r>
      <w:r w:rsidR="0097191D">
        <w:t xml:space="preserve"> The ability to acquire a first language naturally, in the way described, is time limited and can only take place before the age of three and requires rich and fluent language input.</w:t>
      </w:r>
      <w:r w:rsidR="006C7575">
        <w:t xml:space="preserve"> If this is the case, even bilingual acquisition will be natural and </w:t>
      </w:r>
      <w:r w:rsidR="00E153AC">
        <w:t xml:space="preserve">automatic. However, a typically hearing baby begins language development in the last </w:t>
      </w:r>
      <w:r w:rsidR="00195CF1">
        <w:t>three</w:t>
      </w:r>
      <w:r w:rsidR="00E153AC">
        <w:t xml:space="preserve"> months of pregnancy</w:t>
      </w:r>
      <w:r w:rsidR="00E40F23">
        <w:t>; f</w:t>
      </w:r>
      <w:r w:rsidR="00E153AC">
        <w:t xml:space="preserve">or babies who are born Deaf this development cannot begin until they have access to either a signed manual language or get access through some means to a spoken language. Since 95% of parents of deaf babies are hearing and do not know sign language it takes time for them to </w:t>
      </w:r>
      <w:proofErr w:type="gramStart"/>
      <w:r w:rsidR="00E153AC">
        <w:t>make a decision</w:t>
      </w:r>
      <w:proofErr w:type="gramEnd"/>
      <w:r w:rsidR="00E153AC">
        <w:t xml:space="preserve"> </w:t>
      </w:r>
      <w:r>
        <w:t>on</w:t>
      </w:r>
      <w:r w:rsidR="00E40F23">
        <w:t xml:space="preserve"> how to provide language access </w:t>
      </w:r>
      <w:r w:rsidR="00E153AC">
        <w:t xml:space="preserve">and deaf children often </w:t>
      </w:r>
      <w:r w:rsidR="00E40F23">
        <w:t xml:space="preserve">are </w:t>
      </w:r>
      <w:r w:rsidR="00E153AC">
        <w:t xml:space="preserve">delayed </w:t>
      </w:r>
      <w:r w:rsidR="00E40F23">
        <w:t xml:space="preserve">in </w:t>
      </w:r>
      <w:r w:rsidR="00E153AC">
        <w:t>language ac</w:t>
      </w:r>
      <w:r w:rsidR="00E40F23">
        <w:t>quisition. P</w:t>
      </w:r>
      <w:r w:rsidR="00587C11">
        <w:t>ast the fourth year of</w:t>
      </w:r>
      <w:r w:rsidR="00195CF1">
        <w:t xml:space="preserve"> life</w:t>
      </w:r>
      <w:r w:rsidR="00E40F23">
        <w:t xml:space="preserve"> this delayed access to language</w:t>
      </w:r>
      <w:r w:rsidR="00587C11">
        <w:t>, “will lead to negative consequences (especially in the field of complex grammar) that cannot be overcome, no matter how intensely a child or adolescent is exposed to first language input later” (</w:t>
      </w:r>
      <w:proofErr w:type="spellStart"/>
      <w:r w:rsidR="00984FC2" w:rsidRPr="00984FC2">
        <w:t>Knoors</w:t>
      </w:r>
      <w:proofErr w:type="spellEnd"/>
      <w:r w:rsidR="00984FC2" w:rsidRPr="00984FC2">
        <w:t xml:space="preserve"> et al.</w:t>
      </w:r>
      <w:r w:rsidR="00587C11" w:rsidRPr="00984FC2">
        <w:t xml:space="preserve">, </w:t>
      </w:r>
      <w:r w:rsidR="00984FC2" w:rsidRPr="00984FC2">
        <w:t>2016</w:t>
      </w:r>
      <w:r w:rsidR="00587C11" w:rsidRPr="00984FC2">
        <w:t>).</w:t>
      </w:r>
      <w:r w:rsidR="00195CF1">
        <w:t xml:space="preserve"> </w:t>
      </w:r>
      <w:r w:rsidR="00A22CC7">
        <w:t>Interestingly, if a deaf child is not introduced to an accessible first language early enough</w:t>
      </w:r>
      <w:r w:rsidR="00A5436F">
        <w:t>,</w:t>
      </w:r>
      <w:r w:rsidR="00A22CC7">
        <w:t xml:space="preserve"> they will </w:t>
      </w:r>
      <w:r w:rsidR="006B7737">
        <w:t xml:space="preserve">try to construct their own language by using symbols and gestures that usually only their mothers can understand </w:t>
      </w:r>
      <w:r w:rsidR="006B7737" w:rsidRPr="00984FC2">
        <w:t>(</w:t>
      </w:r>
      <w:proofErr w:type="spellStart"/>
      <w:r w:rsidR="00984FC2" w:rsidRPr="00984FC2">
        <w:t>Knoors</w:t>
      </w:r>
      <w:proofErr w:type="spellEnd"/>
      <w:r w:rsidR="00984FC2" w:rsidRPr="00984FC2">
        <w:t xml:space="preserve"> et al., 2016).</w:t>
      </w:r>
    </w:p>
    <w:p w14:paraId="486C1D78" w14:textId="2AF22F98" w:rsidR="0082256E" w:rsidRDefault="00410BB2" w:rsidP="00B53A2C">
      <w:pPr>
        <w:spacing w:line="480" w:lineRule="auto"/>
        <w:ind w:firstLine="720"/>
      </w:pPr>
      <w:r>
        <w:lastRenderedPageBreak/>
        <w:t xml:space="preserve">Furthermore, </w:t>
      </w:r>
      <w:r w:rsidR="004523EE">
        <w:t xml:space="preserve">Cambridge University Press </w:t>
      </w:r>
      <w:r w:rsidR="00737F83">
        <w:t>state</w:t>
      </w:r>
      <w:r w:rsidR="004523EE">
        <w:t>s</w:t>
      </w:r>
      <w:r w:rsidR="00737F83">
        <w:t xml:space="preserve"> that</w:t>
      </w:r>
      <w:r w:rsidR="004523EE">
        <w:t>,</w:t>
      </w:r>
      <w:r w:rsidR="00737F83">
        <w:t xml:space="preserve"> “Children usually acquire their first language (L1) early in life with little effort. By contrast, second language (L2) learners as well as L1 learners with early language deprivation all seem to face difficulties developing native-like skills. In addition, early language deprivation results in a more disrupted outcome compared to delayed L2 learning.” </w:t>
      </w:r>
      <w:r w:rsidR="004523EE">
        <w:t>(Cheng</w:t>
      </w:r>
      <w:r w:rsidR="00C93A06">
        <w:t xml:space="preserve"> et al.</w:t>
      </w:r>
      <w:r w:rsidR="004523EE">
        <w:t>, 2</w:t>
      </w:r>
      <w:r w:rsidR="00C93A06">
        <w:t>019</w:t>
      </w:r>
      <w:r w:rsidR="004523EE">
        <w:t>).</w:t>
      </w:r>
      <w:r w:rsidR="00153DD3" w:rsidRPr="0059395E">
        <w:tab/>
      </w:r>
      <w:r w:rsidR="00B53A2C">
        <w:t>Their studies show that m</w:t>
      </w:r>
      <w:r w:rsidR="00E82036" w:rsidRPr="0059395E">
        <w:t xml:space="preserve">any of the earliest stages of syntactic development in ASL are congruous regardless of the age of acquisition. </w:t>
      </w:r>
      <w:r w:rsidR="00C03AA9" w:rsidRPr="0059395E">
        <w:t xml:space="preserve">In fact, the first stages of language seem to be developed at a faster rate in older language learners than those who were exposed to the language from infanthood. </w:t>
      </w:r>
      <w:r w:rsidR="00E82036" w:rsidRPr="0059395E">
        <w:t xml:space="preserve">However, studies have revealed how </w:t>
      </w:r>
      <w:r w:rsidR="00C51284" w:rsidRPr="0059395E">
        <w:t xml:space="preserve">first language </w:t>
      </w:r>
      <w:r w:rsidR="00E82036" w:rsidRPr="0059395E">
        <w:t xml:space="preserve">delay </w:t>
      </w:r>
      <w:r w:rsidR="00C51284" w:rsidRPr="0059395E">
        <w:t xml:space="preserve">leads to a </w:t>
      </w:r>
      <w:r w:rsidR="00E82036" w:rsidRPr="0059395E">
        <w:t xml:space="preserve">struggle with more complex </w:t>
      </w:r>
      <w:r w:rsidR="00C51284" w:rsidRPr="0059395E">
        <w:t xml:space="preserve">morphosyntactic </w:t>
      </w:r>
      <w:r w:rsidR="00E82036" w:rsidRPr="0059395E">
        <w:t>structures</w:t>
      </w:r>
      <w:r w:rsidR="00C51284" w:rsidRPr="0059395E">
        <w:t>.</w:t>
      </w:r>
      <w:r w:rsidR="00622EBA">
        <w:t xml:space="preserve"> </w:t>
      </w:r>
      <w:r>
        <w:t>B</w:t>
      </w:r>
      <w:r w:rsidR="00C51284" w:rsidRPr="0059395E">
        <w:t>asic word order in ASL is learned and performed at a near equivalent level between late onset and native ASL users. However, using variant</w:t>
      </w:r>
      <w:r w:rsidR="00C03AA9" w:rsidRPr="0059395E">
        <w:t>s</w:t>
      </w:r>
      <w:r w:rsidR="00C51284" w:rsidRPr="0059395E">
        <w:t xml:space="preserve"> has proven to be more difficult in late language learners. </w:t>
      </w:r>
    </w:p>
    <w:p w14:paraId="6A7955EC" w14:textId="736EC391" w:rsidR="00E25128" w:rsidRDefault="00E25128" w:rsidP="00B53A2C">
      <w:pPr>
        <w:spacing w:line="480" w:lineRule="auto"/>
        <w:ind w:firstLine="720"/>
      </w:pPr>
      <w:r>
        <w:t xml:space="preserve">Rama </w:t>
      </w:r>
      <w:proofErr w:type="spellStart"/>
      <w:r>
        <w:t>Novogrodsky</w:t>
      </w:r>
      <w:proofErr w:type="spellEnd"/>
      <w:r>
        <w:t xml:space="preserve"> and colleagues studied school-aged deaf children and said </w:t>
      </w:r>
      <w:proofErr w:type="gramStart"/>
      <w:r>
        <w:t>that,</w:t>
      </w:r>
      <w:proofErr w:type="gramEnd"/>
      <w:r>
        <w:t xml:space="preserve"> “One explanation for their syntactic deficits is language deprivation during critical periods for first language syntax acquisition. For example, deaf adult signers who had late exposure to ASL show deficits in sign language syntax comprehension despite years of language use</w:t>
      </w:r>
      <w:r w:rsidR="00784BDD">
        <w:t>.” (</w:t>
      </w:r>
      <w:proofErr w:type="spellStart"/>
      <w:r w:rsidR="00784BDD" w:rsidRPr="00B13235">
        <w:t>Novogrodsky</w:t>
      </w:r>
      <w:proofErr w:type="spellEnd"/>
      <w:r w:rsidR="00C93A06">
        <w:t xml:space="preserve"> </w:t>
      </w:r>
      <w:r w:rsidR="00784BDD">
        <w:t xml:space="preserve">et al., </w:t>
      </w:r>
      <w:r w:rsidR="00C93A06">
        <w:t>2017</w:t>
      </w:r>
      <w:r w:rsidR="00784BDD">
        <w:t>)</w:t>
      </w:r>
      <w:r w:rsidR="00C00082">
        <w:t>.</w:t>
      </w:r>
      <w:r w:rsidR="00617E93">
        <w:t xml:space="preserve"> Later they show that children who do not receive a complete first language and have late exposure to sign language have syntactic difficulty in both signed and spoken language</w:t>
      </w:r>
      <w:r w:rsidR="00D01584">
        <w:t xml:space="preserve"> as adults, but native adult signers performed well at syntactic mapping tasks in both ASL and English</w:t>
      </w:r>
      <w:r w:rsidR="00617E93">
        <w:t xml:space="preserve"> (</w:t>
      </w:r>
      <w:proofErr w:type="spellStart"/>
      <w:r w:rsidR="00617E93" w:rsidRPr="00B13235">
        <w:t>Novogrodsky</w:t>
      </w:r>
      <w:proofErr w:type="spellEnd"/>
      <w:r w:rsidR="00617E93">
        <w:t xml:space="preserve"> et al.,</w:t>
      </w:r>
      <w:r w:rsidR="00C93A06">
        <w:t xml:space="preserve"> 2017</w:t>
      </w:r>
      <w:r w:rsidR="00617E93">
        <w:t>).</w:t>
      </w:r>
    </w:p>
    <w:p w14:paraId="62BE2E28" w14:textId="63E06469" w:rsidR="00DB6A69" w:rsidRPr="00500E16" w:rsidRDefault="00DB6A69" w:rsidP="00500E16">
      <w:pPr>
        <w:spacing w:line="480" w:lineRule="auto"/>
        <w:jc w:val="center"/>
        <w:rPr>
          <w:b/>
          <w:bCs/>
        </w:rPr>
      </w:pPr>
      <w:r w:rsidRPr="00500E16">
        <w:rPr>
          <w:b/>
          <w:bCs/>
        </w:rPr>
        <w:t>Conclusion</w:t>
      </w:r>
    </w:p>
    <w:p w14:paraId="670E9A95" w14:textId="12756D1E" w:rsidR="00A549D7" w:rsidRPr="007A74D2" w:rsidRDefault="008E40F1" w:rsidP="00DB6A69">
      <w:pPr>
        <w:spacing w:line="480" w:lineRule="auto"/>
      </w:pPr>
      <w:r>
        <w:tab/>
      </w:r>
      <w:r>
        <w:tab/>
        <w:t xml:space="preserve">In conclusion, </w:t>
      </w:r>
      <w:r w:rsidR="005C7CE2">
        <w:t>this paper went over what morphological features in ASL are</w:t>
      </w:r>
      <w:r w:rsidR="0011684C">
        <w:t>,</w:t>
      </w:r>
      <w:r w:rsidR="005C7CE2">
        <w:t xml:space="preserve"> what Syntactic features in ASL are and how those features </w:t>
      </w:r>
      <w:r w:rsidR="0011684C">
        <w:t xml:space="preserve">are </w:t>
      </w:r>
      <w:r w:rsidR="005C7CE2">
        <w:t>acquired among first language learners. T</w:t>
      </w:r>
      <w:r w:rsidR="00755696">
        <w:t xml:space="preserve">here is a typical pattern in language acquisition and morphosyntactic features are developed at </w:t>
      </w:r>
      <w:r w:rsidR="00755696">
        <w:lastRenderedPageBreak/>
        <w:t>the same rate</w:t>
      </w:r>
      <w:r w:rsidR="0011684C">
        <w:t xml:space="preserve">, </w:t>
      </w:r>
      <w:r w:rsidR="00755696">
        <w:t>following the same patterns in both spoken and signed languages. Late language one learners also follow this same pattern even developing some parts of language faster</w:t>
      </w:r>
      <w:r w:rsidR="0018256E">
        <w:t xml:space="preserve">. However, </w:t>
      </w:r>
      <w:r w:rsidR="00755696">
        <w:t>they struggle with complex morphosyntactic features and are unable to achieve native</w:t>
      </w:r>
      <w:r w:rsidR="00C00082">
        <w:t xml:space="preserve"> like</w:t>
      </w:r>
      <w:r w:rsidR="00755696">
        <w:t xml:space="preserve"> production. This outcome is irreversible past the critical period of language acquisition which is found to be around four years of age. </w:t>
      </w:r>
      <w:r w:rsidR="0018256E">
        <w:t xml:space="preserve">Though one can still learn a first or second language past the critical period, there are certain morphosyntactic features that will never be developed if not introduced by the critical age of acquisition. </w:t>
      </w:r>
    </w:p>
    <w:p w14:paraId="0F72CAFA" w14:textId="3DB9F3A5" w:rsidR="0082256E" w:rsidRPr="0059395E" w:rsidRDefault="0082256E" w:rsidP="00737F83">
      <w:pPr>
        <w:spacing w:line="480" w:lineRule="auto"/>
        <w:ind w:firstLine="720"/>
      </w:pPr>
      <w:r w:rsidRPr="0059395E">
        <w:br w:type="page"/>
      </w:r>
      <w:r w:rsidR="00737F83">
        <w:lastRenderedPageBreak/>
        <w:t xml:space="preserve"> </w:t>
      </w:r>
    </w:p>
    <w:p w14:paraId="33F566E5" w14:textId="4FF54917" w:rsidR="0082256E" w:rsidRDefault="0082256E" w:rsidP="0082256E">
      <w:pPr>
        <w:spacing w:line="480" w:lineRule="auto"/>
        <w:jc w:val="center"/>
        <w:rPr>
          <w:b/>
          <w:bCs/>
        </w:rPr>
      </w:pPr>
      <w:r w:rsidRPr="0059395E">
        <w:rPr>
          <w:b/>
          <w:bCs/>
        </w:rPr>
        <w:t>References</w:t>
      </w:r>
    </w:p>
    <w:p w14:paraId="1001D58B" w14:textId="7BB844FC" w:rsidR="00664218" w:rsidRPr="00522469" w:rsidRDefault="00664218" w:rsidP="00522469">
      <w:pPr>
        <w:spacing w:line="480" w:lineRule="auto"/>
        <w:ind w:left="720" w:hanging="720"/>
        <w:rPr>
          <w:color w:val="000000" w:themeColor="text1"/>
        </w:rPr>
      </w:pPr>
      <w:r w:rsidRPr="00664218">
        <w:rPr>
          <w:color w:val="000000" w:themeColor="text1"/>
          <w:shd w:val="clear" w:color="auto" w:fill="FFFFFF"/>
        </w:rPr>
        <w:t>Berk, S. B. (2003). </w:t>
      </w:r>
      <w:r w:rsidRPr="00664218">
        <w:rPr>
          <w:i/>
          <w:iCs/>
          <w:color w:val="000000" w:themeColor="text1"/>
          <w:shd w:val="clear" w:color="auto" w:fill="FFFFFF"/>
        </w:rPr>
        <w:t>Sensitive period effects on the acquisition of language: A study of language development </w:t>
      </w:r>
      <w:r w:rsidRPr="00664218">
        <w:rPr>
          <w:color w:val="000000" w:themeColor="text1"/>
          <w:shd w:val="clear" w:color="auto" w:fill="FFFFFF"/>
        </w:rPr>
        <w:t>(Order No. 3118939). Available from ProQuest Dissertations &amp; Theses Global: The Humanities and Social Sciences Collection. (305340027). https://ezproxy.gardner-webb.edu/login?url=https://www.proquest.com/dissertations-theses/sensitive-period-effects-on-acquisition-language/docview/305340027/se-2?accountid=11041</w:t>
      </w:r>
    </w:p>
    <w:p w14:paraId="3DCC2E25" w14:textId="3FF02B41" w:rsidR="00522469" w:rsidRPr="00522469" w:rsidRDefault="00164DC2" w:rsidP="00522469">
      <w:pPr>
        <w:pStyle w:val="NormalWeb"/>
        <w:shd w:val="clear" w:color="auto" w:fill="FFFFFF"/>
        <w:spacing w:before="0" w:beforeAutospacing="0" w:after="158" w:afterAutospacing="0" w:line="480" w:lineRule="auto"/>
        <w:ind w:left="450" w:hanging="450"/>
        <w:rPr>
          <w:color w:val="000000" w:themeColor="text1"/>
          <w:u w:val="single"/>
        </w:rPr>
      </w:pPr>
      <w:r w:rsidRPr="007E45B4">
        <w:rPr>
          <w:color w:val="000000" w:themeColor="text1"/>
        </w:rPr>
        <w:t xml:space="preserve">Cheng, </w:t>
      </w:r>
      <w:r>
        <w:rPr>
          <w:color w:val="000000" w:themeColor="text1"/>
        </w:rPr>
        <w:t>Q</w:t>
      </w:r>
      <w:r w:rsidRPr="007E45B4">
        <w:rPr>
          <w:color w:val="000000" w:themeColor="text1"/>
        </w:rPr>
        <w:t xml:space="preserve">., &amp; </w:t>
      </w:r>
      <w:r>
        <w:rPr>
          <w:color w:val="000000" w:themeColor="text1"/>
        </w:rPr>
        <w:t>M</w:t>
      </w:r>
      <w:r w:rsidRPr="007E45B4">
        <w:rPr>
          <w:color w:val="000000" w:themeColor="text1"/>
        </w:rPr>
        <w:t xml:space="preserve">ayberry, </w:t>
      </w:r>
      <w:r>
        <w:rPr>
          <w:color w:val="000000" w:themeColor="text1"/>
        </w:rPr>
        <w:t>R</w:t>
      </w:r>
      <w:r w:rsidRPr="007E45B4">
        <w:rPr>
          <w:color w:val="000000" w:themeColor="text1"/>
        </w:rPr>
        <w:t xml:space="preserve">. I. </w:t>
      </w:r>
      <w:r w:rsidR="0082256E" w:rsidRPr="007E45B4">
        <w:rPr>
          <w:color w:val="000000" w:themeColor="text1"/>
        </w:rPr>
        <w:t>(2019). Acquiring a first language in adolescence: the case of basic word order in American Sign Language.</w:t>
      </w:r>
      <w:r w:rsidR="0082256E" w:rsidRPr="007E45B4">
        <w:rPr>
          <w:i/>
          <w:iCs/>
          <w:color w:val="000000" w:themeColor="text1"/>
        </w:rPr>
        <w:t> Journal of Child Language, 46</w:t>
      </w:r>
      <w:r w:rsidR="0082256E" w:rsidRPr="007E45B4">
        <w:rPr>
          <w:color w:val="000000" w:themeColor="text1"/>
        </w:rPr>
        <w:t xml:space="preserve">(2), 214-240. </w:t>
      </w:r>
      <w:hyperlink r:id="rId8" w:history="1">
        <w:r w:rsidR="007E45B4" w:rsidRPr="007E45B4">
          <w:rPr>
            <w:rStyle w:val="Hyperlink"/>
            <w:color w:val="000000" w:themeColor="text1"/>
          </w:rPr>
          <w:t>http://dx.doi.org/10.1017/S0305000918000417</w:t>
        </w:r>
      </w:hyperlink>
    </w:p>
    <w:p w14:paraId="737572CA" w14:textId="3F1562EF" w:rsidR="00951A42" w:rsidRPr="00951A42" w:rsidRDefault="00951A42" w:rsidP="00522469">
      <w:pPr>
        <w:spacing w:line="480" w:lineRule="auto"/>
        <w:ind w:left="720" w:hanging="720"/>
        <w:rPr>
          <w:rStyle w:val="Hyperlink"/>
          <w:color w:val="000000" w:themeColor="text1"/>
          <w:u w:val="none"/>
        </w:rPr>
      </w:pPr>
      <w:proofErr w:type="spellStart"/>
      <w:r w:rsidRPr="00951A42">
        <w:rPr>
          <w:color w:val="000000" w:themeColor="text1"/>
          <w:shd w:val="clear" w:color="auto" w:fill="FFFFFF"/>
        </w:rPr>
        <w:t>Emmorey</w:t>
      </w:r>
      <w:proofErr w:type="spellEnd"/>
      <w:r w:rsidRPr="00951A42">
        <w:rPr>
          <w:color w:val="000000" w:themeColor="text1"/>
          <w:shd w:val="clear" w:color="auto" w:fill="FFFFFF"/>
        </w:rPr>
        <w:t>, K. (2018). Variation in late L1 acquisition?</w:t>
      </w:r>
      <w:r w:rsidRPr="00951A42">
        <w:rPr>
          <w:i/>
          <w:iCs/>
          <w:color w:val="000000" w:themeColor="text1"/>
          <w:shd w:val="clear" w:color="auto" w:fill="FFFFFF"/>
        </w:rPr>
        <w:t> Bilingualism, 21</w:t>
      </w:r>
      <w:r w:rsidRPr="00951A42">
        <w:rPr>
          <w:color w:val="000000" w:themeColor="text1"/>
          <w:shd w:val="clear" w:color="auto" w:fill="FFFFFF"/>
        </w:rPr>
        <w:t>(5), 917-918. http://dx.doi.org/10.1017/S1366728918000196</w:t>
      </w:r>
    </w:p>
    <w:p w14:paraId="2838352A" w14:textId="3AB4323E" w:rsidR="00862AFB" w:rsidRPr="00443A7B" w:rsidRDefault="0033256C" w:rsidP="00522469">
      <w:pPr>
        <w:spacing w:before="100" w:beforeAutospacing="1" w:after="100" w:afterAutospacing="1" w:line="480" w:lineRule="auto"/>
        <w:ind w:left="720" w:hanging="720"/>
      </w:pPr>
      <w:proofErr w:type="spellStart"/>
      <w:r w:rsidRPr="0033256C">
        <w:t>Knoors</w:t>
      </w:r>
      <w:proofErr w:type="spellEnd"/>
      <w:r w:rsidRPr="0033256C">
        <w:t xml:space="preserve">, H. (2016). Foundations for Language Development in Deaf Children and the Consequences for Communication Choices. In </w:t>
      </w:r>
      <w:proofErr w:type="spellStart"/>
      <w:r w:rsidR="00347C36" w:rsidRPr="0033256C">
        <w:t>Marschark</w:t>
      </w:r>
      <w:proofErr w:type="spellEnd"/>
      <w:r w:rsidR="00347C36" w:rsidRPr="0033256C">
        <w:t>, M., Spencer, P. E.</w:t>
      </w:r>
      <w:r w:rsidR="00347C36">
        <w:t xml:space="preserve"> (Eds)</w:t>
      </w:r>
      <w:r w:rsidR="00347C36" w:rsidRPr="0033256C">
        <w:t xml:space="preserve">, </w:t>
      </w:r>
      <w:r w:rsidRPr="0033256C">
        <w:rPr>
          <w:i/>
          <w:iCs/>
        </w:rPr>
        <w:t>The Oxford Handbook of Deaf Studies in language</w:t>
      </w:r>
      <w:r w:rsidRPr="0033256C">
        <w:t xml:space="preserve"> (pp. 19–31). Oxford University Press. </w:t>
      </w:r>
    </w:p>
    <w:p w14:paraId="64D734FF" w14:textId="2C7F5C01" w:rsidR="00862AFB" w:rsidRDefault="00862AFB" w:rsidP="00522469">
      <w:pPr>
        <w:spacing w:before="100" w:beforeAutospacing="1" w:after="100" w:afterAutospacing="1" w:line="480" w:lineRule="auto"/>
        <w:ind w:left="567" w:hanging="567"/>
      </w:pPr>
      <w:r w:rsidRPr="00862AFB">
        <w:t>Marshall, C., &amp; Morgan, G. (2016).</w:t>
      </w:r>
      <w:r w:rsidR="00443A7B">
        <w:t xml:space="preserve"> Investigating Sign Language Development, Delay, and Disorder in Deaf Children</w:t>
      </w:r>
      <w:r w:rsidRPr="00862AFB">
        <w:t xml:space="preserve">. In </w:t>
      </w:r>
      <w:proofErr w:type="spellStart"/>
      <w:r w:rsidR="00347C36" w:rsidRPr="00862AFB">
        <w:t>Marschark</w:t>
      </w:r>
      <w:proofErr w:type="spellEnd"/>
      <w:r w:rsidR="00347C36" w:rsidRPr="00862AFB">
        <w:t>, M., Spencer, P. E.</w:t>
      </w:r>
      <w:r w:rsidR="00347C36">
        <w:t xml:space="preserve"> (Eds)</w:t>
      </w:r>
      <w:r w:rsidR="00347C36" w:rsidRPr="00862AFB">
        <w:t xml:space="preserve">, </w:t>
      </w:r>
      <w:r w:rsidRPr="00862AFB">
        <w:rPr>
          <w:i/>
          <w:iCs/>
        </w:rPr>
        <w:t>The Oxford Handbook of Deaf Studies in language</w:t>
      </w:r>
      <w:r w:rsidRPr="00862AFB">
        <w:t xml:space="preserve"> (pp. 311–324). Oxford University Press. </w:t>
      </w:r>
    </w:p>
    <w:p w14:paraId="4AF713E5" w14:textId="7389C112" w:rsidR="00B13235" w:rsidRPr="00D2754E" w:rsidRDefault="00B13235" w:rsidP="00522469">
      <w:pPr>
        <w:spacing w:before="100" w:beforeAutospacing="1" w:after="100" w:afterAutospacing="1" w:line="480" w:lineRule="auto"/>
        <w:ind w:left="567" w:hanging="567"/>
        <w:rPr>
          <w:highlight w:val="yellow"/>
        </w:rPr>
      </w:pPr>
      <w:proofErr w:type="spellStart"/>
      <w:r w:rsidRPr="00B13235">
        <w:t>Novogrodsky</w:t>
      </w:r>
      <w:proofErr w:type="spellEnd"/>
      <w:r w:rsidRPr="00B13235">
        <w:t xml:space="preserve">, R., </w:t>
      </w:r>
      <w:proofErr w:type="spellStart"/>
      <w:r w:rsidRPr="00B13235">
        <w:t>Henner</w:t>
      </w:r>
      <w:proofErr w:type="spellEnd"/>
      <w:r w:rsidRPr="00B13235">
        <w:t xml:space="preserve">, J., Caldwell-Harris, C., &amp; Hoffmeister, R. (2017). The development of sensitivity to grammatical violations in American sign language: Native versus </w:t>
      </w:r>
      <w:r w:rsidRPr="00D2754E">
        <w:t xml:space="preserve">nonnative signers. </w:t>
      </w:r>
      <w:r w:rsidRPr="00D2754E">
        <w:rPr>
          <w:i/>
          <w:iCs/>
        </w:rPr>
        <w:t>Language Learning</w:t>
      </w:r>
      <w:r w:rsidRPr="00D2754E">
        <w:t xml:space="preserve">, </w:t>
      </w:r>
      <w:r w:rsidRPr="00D2754E">
        <w:rPr>
          <w:i/>
          <w:iCs/>
        </w:rPr>
        <w:t>67</w:t>
      </w:r>
      <w:r w:rsidRPr="00D2754E">
        <w:t xml:space="preserve">(4), 791–818. </w:t>
      </w:r>
      <w:hyperlink r:id="rId9" w:history="1">
        <w:r w:rsidR="00D2754E" w:rsidRPr="00D2754E">
          <w:rPr>
            <w:rStyle w:val="Hyperlink"/>
          </w:rPr>
          <w:t>https://doi.org/10.1111/lang.12245</w:t>
        </w:r>
      </w:hyperlink>
      <w:r w:rsidRPr="00D2754E">
        <w:t xml:space="preserve"> </w:t>
      </w:r>
    </w:p>
    <w:p w14:paraId="4F706D94" w14:textId="3E5652DD" w:rsidR="00640EE3" w:rsidRDefault="00640EE3" w:rsidP="00522469">
      <w:pPr>
        <w:pStyle w:val="ng-binding"/>
        <w:spacing w:line="480" w:lineRule="auto"/>
        <w:ind w:left="720" w:hanging="720"/>
        <w:rPr>
          <w:rStyle w:val="Hyperlink"/>
          <w:color w:val="2659AB"/>
        </w:rPr>
      </w:pPr>
      <w:r w:rsidRPr="00640EE3">
        <w:rPr>
          <w:color w:val="333333"/>
        </w:rPr>
        <w:lastRenderedPageBreak/>
        <w:t>Pichler, D. C. (2010). Using early ASL word order to shed light on word order variability in sign language. </w:t>
      </w:r>
      <w:r w:rsidRPr="00640EE3">
        <w:rPr>
          <w:i/>
          <w:iCs/>
          <w:color w:val="333333"/>
        </w:rPr>
        <w:t>Variation in the input</w:t>
      </w:r>
      <w:r w:rsidRPr="00640EE3">
        <w:rPr>
          <w:color w:val="333333"/>
        </w:rPr>
        <w:t> (pp. 157-177). Springer Netherlands. </w:t>
      </w:r>
      <w:hyperlink r:id="rId10" w:tgtFrame="_blank" w:history="1">
        <w:r w:rsidRPr="00640EE3">
          <w:rPr>
            <w:rStyle w:val="Hyperlink"/>
            <w:color w:val="2659AB"/>
          </w:rPr>
          <w:t>https://doi.org/10.1007/978-90-481-9207-6_7</w:t>
        </w:r>
      </w:hyperlink>
    </w:p>
    <w:p w14:paraId="10B5C1D4" w14:textId="4211EC66" w:rsidR="00522469" w:rsidRPr="00522469" w:rsidRDefault="00522469" w:rsidP="00522469">
      <w:pPr>
        <w:spacing w:before="100" w:beforeAutospacing="1" w:after="100" w:afterAutospacing="1" w:line="480" w:lineRule="auto"/>
        <w:ind w:left="567" w:hanging="567"/>
      </w:pPr>
      <w:r w:rsidRPr="00522469">
        <w:t xml:space="preserve">Sandler, W., &amp; Lillo-Martin, D. (2006). Clausal Structures. In </w:t>
      </w:r>
      <w:r w:rsidRPr="00522469">
        <w:rPr>
          <w:i/>
          <w:iCs/>
        </w:rPr>
        <w:t>Sign language and Linguistic universals</w:t>
      </w:r>
      <w:r w:rsidRPr="00522469">
        <w:t xml:space="preserve"> (pp. 289–292). Cambridge Univ. Press. </w:t>
      </w:r>
    </w:p>
    <w:p w14:paraId="6B2C35B8" w14:textId="6FD06B20" w:rsidR="00104385" w:rsidRDefault="00104385" w:rsidP="00522469">
      <w:pPr>
        <w:spacing w:before="100" w:beforeAutospacing="1" w:after="100" w:afterAutospacing="1" w:line="480" w:lineRule="auto"/>
        <w:ind w:left="567" w:hanging="567"/>
      </w:pPr>
      <w:r w:rsidRPr="00104385">
        <w:t xml:space="preserve">Valli, C., &amp; Valli, C. (2011). </w:t>
      </w:r>
      <w:r w:rsidR="00D2754E" w:rsidRPr="00104385">
        <w:t>Part three morphology</w:t>
      </w:r>
      <w:r w:rsidRPr="00104385">
        <w:t xml:space="preserve">. In </w:t>
      </w:r>
      <w:r w:rsidRPr="00104385">
        <w:rPr>
          <w:i/>
          <w:iCs/>
        </w:rPr>
        <w:t xml:space="preserve">Linguistics of </w:t>
      </w:r>
      <w:r w:rsidR="001654E9">
        <w:rPr>
          <w:i/>
          <w:iCs/>
        </w:rPr>
        <w:t>A</w:t>
      </w:r>
      <w:r w:rsidRPr="00104385">
        <w:rPr>
          <w:i/>
          <w:iCs/>
        </w:rPr>
        <w:t xml:space="preserve">merican </w:t>
      </w:r>
      <w:r w:rsidR="001654E9">
        <w:rPr>
          <w:i/>
          <w:iCs/>
        </w:rPr>
        <w:t>S</w:t>
      </w:r>
      <w:r w:rsidRPr="00104385">
        <w:rPr>
          <w:i/>
          <w:iCs/>
        </w:rPr>
        <w:t xml:space="preserve">ign </w:t>
      </w:r>
      <w:r w:rsidR="001654E9">
        <w:rPr>
          <w:i/>
          <w:iCs/>
        </w:rPr>
        <w:t>L</w:t>
      </w:r>
      <w:r w:rsidRPr="00104385">
        <w:rPr>
          <w:i/>
          <w:iCs/>
        </w:rPr>
        <w:t>anguage: An introduction</w:t>
      </w:r>
      <w:r w:rsidRPr="00104385">
        <w:t xml:space="preserve"> (pp. 57–82). Gallaudet University Press. </w:t>
      </w:r>
    </w:p>
    <w:p w14:paraId="70F71F20" w14:textId="7279A65D" w:rsidR="00ED640A" w:rsidRPr="00ED640A" w:rsidRDefault="00ED640A" w:rsidP="00522469">
      <w:pPr>
        <w:spacing w:before="100" w:beforeAutospacing="1" w:after="100" w:afterAutospacing="1" w:line="480" w:lineRule="auto"/>
        <w:ind w:left="567" w:hanging="567"/>
      </w:pPr>
      <w:r w:rsidRPr="00ED640A">
        <w:t xml:space="preserve">Valli, C., &amp; Valli, C. (2011). </w:t>
      </w:r>
      <w:r w:rsidR="00D2754E" w:rsidRPr="00ED640A">
        <w:t xml:space="preserve">Part four syntax. </w:t>
      </w:r>
      <w:r w:rsidRPr="00ED640A">
        <w:t xml:space="preserve">In </w:t>
      </w:r>
      <w:r w:rsidRPr="00ED640A">
        <w:rPr>
          <w:i/>
          <w:iCs/>
        </w:rPr>
        <w:t xml:space="preserve">Linguistics of </w:t>
      </w:r>
      <w:r w:rsidR="001654E9">
        <w:rPr>
          <w:i/>
          <w:iCs/>
        </w:rPr>
        <w:t>A</w:t>
      </w:r>
      <w:r w:rsidRPr="00ED640A">
        <w:rPr>
          <w:i/>
          <w:iCs/>
        </w:rPr>
        <w:t xml:space="preserve">merican </w:t>
      </w:r>
      <w:r w:rsidR="001654E9">
        <w:rPr>
          <w:i/>
          <w:iCs/>
        </w:rPr>
        <w:t>S</w:t>
      </w:r>
      <w:r w:rsidRPr="00ED640A">
        <w:rPr>
          <w:i/>
          <w:iCs/>
        </w:rPr>
        <w:t xml:space="preserve">ign </w:t>
      </w:r>
      <w:r w:rsidR="001654E9">
        <w:rPr>
          <w:i/>
          <w:iCs/>
        </w:rPr>
        <w:t>L</w:t>
      </w:r>
      <w:r w:rsidRPr="00ED640A">
        <w:rPr>
          <w:i/>
          <w:iCs/>
        </w:rPr>
        <w:t>anguage: An introduction</w:t>
      </w:r>
      <w:r w:rsidRPr="00ED640A">
        <w:t xml:space="preserve"> (pp. 89–146). Gallaudet University Press. </w:t>
      </w:r>
    </w:p>
    <w:p w14:paraId="43E4C6D3" w14:textId="77777777" w:rsidR="00ED640A" w:rsidRPr="00104385" w:rsidRDefault="00ED640A" w:rsidP="00104385">
      <w:pPr>
        <w:spacing w:before="100" w:beforeAutospacing="1" w:after="100" w:afterAutospacing="1" w:line="480" w:lineRule="auto"/>
        <w:ind w:left="567" w:hanging="567"/>
      </w:pPr>
    </w:p>
    <w:p w14:paraId="71E8D5B7" w14:textId="77777777" w:rsidR="00104385" w:rsidRPr="00F3594D" w:rsidRDefault="00104385" w:rsidP="00F3594D">
      <w:pPr>
        <w:spacing w:before="100" w:beforeAutospacing="1" w:after="100" w:afterAutospacing="1" w:line="480" w:lineRule="auto"/>
        <w:ind w:left="567" w:hanging="567"/>
      </w:pPr>
    </w:p>
    <w:p w14:paraId="4ED14A33" w14:textId="77777777" w:rsidR="00C159C6" w:rsidRPr="007E45B4" w:rsidRDefault="00C159C6" w:rsidP="007E45B4">
      <w:pPr>
        <w:spacing w:line="480" w:lineRule="auto"/>
        <w:ind w:left="720" w:hanging="720"/>
        <w:rPr>
          <w:color w:val="000000" w:themeColor="text1"/>
        </w:rPr>
      </w:pPr>
    </w:p>
    <w:p w14:paraId="6DF9ED0E" w14:textId="77777777" w:rsidR="007E45B4" w:rsidRPr="0059395E" w:rsidRDefault="007E45B4" w:rsidP="0082256E">
      <w:pPr>
        <w:pStyle w:val="NormalWeb"/>
        <w:shd w:val="clear" w:color="auto" w:fill="FFFFFF"/>
        <w:spacing w:before="0" w:beforeAutospacing="0" w:after="158" w:afterAutospacing="0" w:line="480" w:lineRule="auto"/>
        <w:ind w:left="450" w:hanging="450"/>
        <w:rPr>
          <w:color w:val="555555"/>
        </w:rPr>
      </w:pPr>
    </w:p>
    <w:p w14:paraId="0F780912" w14:textId="5CF2BC98" w:rsidR="0082256E" w:rsidRPr="0059395E" w:rsidRDefault="007B7835" w:rsidP="0082256E">
      <w:pPr>
        <w:shd w:val="clear" w:color="auto" w:fill="FFFFFF"/>
        <w:rPr>
          <w:color w:val="555555"/>
        </w:rPr>
      </w:pPr>
      <w:r w:rsidRPr="003761DE">
        <w:rPr>
          <w:color w:val="555555"/>
          <w:highlight w:val="yellow"/>
        </w:rPr>
        <w:t xml:space="preserve">Evaluate all topics and summarize </w:t>
      </w:r>
      <w:r w:rsidR="002750E1">
        <w:rPr>
          <w:color w:val="555555"/>
          <w:highlight w:val="yellow"/>
        </w:rPr>
        <w:t>what it is about/</w:t>
      </w:r>
      <w:r w:rsidRPr="003761DE">
        <w:rPr>
          <w:color w:val="555555"/>
          <w:highlight w:val="yellow"/>
        </w:rPr>
        <w:t>why it is important for your topi</w:t>
      </w:r>
      <w:r w:rsidR="003761DE" w:rsidRPr="003761DE">
        <w:rPr>
          <w:color w:val="555555"/>
          <w:highlight w:val="yellow"/>
        </w:rPr>
        <w:t>c</w:t>
      </w:r>
      <w:r w:rsidRPr="003761DE">
        <w:rPr>
          <w:color w:val="555555"/>
          <w:highlight w:val="yellow"/>
        </w:rPr>
        <w:t>.</w:t>
      </w:r>
      <w:r>
        <w:rPr>
          <w:color w:val="555555"/>
        </w:rPr>
        <w:t xml:space="preserve"> </w:t>
      </w:r>
    </w:p>
    <w:p w14:paraId="2C5C7623" w14:textId="77777777" w:rsidR="0082256E" w:rsidRPr="0059395E" w:rsidRDefault="0082256E" w:rsidP="0082256E">
      <w:pPr>
        <w:jc w:val="center"/>
        <w:rPr>
          <w:b/>
          <w:bCs/>
        </w:rPr>
      </w:pPr>
    </w:p>
    <w:sectPr w:rsidR="0082256E" w:rsidRPr="0059395E" w:rsidSect="004225CB">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B0D0" w14:textId="77777777" w:rsidR="00F43872" w:rsidRDefault="00F43872" w:rsidP="00BD1550">
      <w:r>
        <w:separator/>
      </w:r>
    </w:p>
  </w:endnote>
  <w:endnote w:type="continuationSeparator" w:id="0">
    <w:p w14:paraId="65C3CBEB" w14:textId="77777777" w:rsidR="00F43872" w:rsidRDefault="00F43872" w:rsidP="00BD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2956" w14:textId="77777777" w:rsidR="00F43872" w:rsidRDefault="00F43872" w:rsidP="00BD1550">
      <w:r>
        <w:separator/>
      </w:r>
    </w:p>
  </w:footnote>
  <w:footnote w:type="continuationSeparator" w:id="0">
    <w:p w14:paraId="38A2E3ED" w14:textId="77777777" w:rsidR="00F43872" w:rsidRDefault="00F43872" w:rsidP="00BD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5279920"/>
      <w:docPartObj>
        <w:docPartGallery w:val="Page Numbers (Top of Page)"/>
        <w:docPartUnique/>
      </w:docPartObj>
    </w:sdtPr>
    <w:sdtEndPr>
      <w:rPr>
        <w:rStyle w:val="PageNumber"/>
      </w:rPr>
    </w:sdtEndPr>
    <w:sdtContent>
      <w:p w14:paraId="315F1787" w14:textId="7BAD325D" w:rsidR="00BD1550" w:rsidRDefault="00BD1550" w:rsidP="00F438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0D46B9" w14:textId="77777777" w:rsidR="00BD1550" w:rsidRDefault="00BD1550" w:rsidP="00BD15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1334582"/>
      <w:docPartObj>
        <w:docPartGallery w:val="Page Numbers (Top of Page)"/>
        <w:docPartUnique/>
      </w:docPartObj>
    </w:sdtPr>
    <w:sdtEndPr>
      <w:rPr>
        <w:rStyle w:val="PageNumber"/>
      </w:rPr>
    </w:sdtEndPr>
    <w:sdtContent>
      <w:p w14:paraId="1ECDACC1" w14:textId="04EC1FBB" w:rsidR="00BD1550" w:rsidRDefault="00BD1550" w:rsidP="00F438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2DBD8D" w14:textId="77777777" w:rsidR="00BD1550" w:rsidRDefault="00BD1550" w:rsidP="00BD155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FED" w14:textId="00C9D90E" w:rsidR="00021F97" w:rsidRPr="00021F97" w:rsidRDefault="004225CB" w:rsidP="00021F97">
    <w:pPr>
      <w:pStyle w:val="Header"/>
      <w:tabs>
        <w:tab w:val="clear" w:pos="4680"/>
        <w:tab w:val="clear" w:pos="9360"/>
      </w:tabs>
      <w:jc w:val="right"/>
      <w:rPr>
        <w:b/>
        <w:bCs/>
        <w:color w:val="000000" w:themeColor="text1"/>
        <w:u w:val="single"/>
      </w:rPr>
    </w:pPr>
    <w:r w:rsidRPr="004225CB">
      <w:rPr>
        <w:color w:val="000000" w:themeColor="text1"/>
      </w:rPr>
      <w:fldChar w:fldCharType="begin"/>
    </w:r>
    <w:r w:rsidRPr="004225CB">
      <w:rPr>
        <w:color w:val="000000" w:themeColor="text1"/>
      </w:rPr>
      <w:instrText xml:space="preserve"> PAGE   \* MERGEFORMAT </w:instrText>
    </w:r>
    <w:r w:rsidRPr="004225CB">
      <w:rPr>
        <w:color w:val="000000" w:themeColor="text1"/>
      </w:rPr>
      <w:fldChar w:fldCharType="separate"/>
    </w:r>
    <w:r w:rsidRPr="004225CB">
      <w:rPr>
        <w:noProof/>
        <w:color w:val="000000" w:themeColor="text1"/>
      </w:rPr>
      <w:t>2</w:t>
    </w:r>
    <w:r w:rsidRPr="004225CB">
      <w:rPr>
        <w:color w:val="000000" w:themeColor="text1"/>
      </w:rPr>
      <w:fldChar w:fldCharType="end"/>
    </w:r>
  </w:p>
  <w:p w14:paraId="3DA188F8" w14:textId="77777777" w:rsidR="004225CB" w:rsidRDefault="0042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C94"/>
    <w:multiLevelType w:val="hybridMultilevel"/>
    <w:tmpl w:val="51A6D972"/>
    <w:lvl w:ilvl="0" w:tplc="A1F00C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164C0E"/>
    <w:multiLevelType w:val="multilevel"/>
    <w:tmpl w:val="0CE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0"/>
    <w:rsid w:val="00003823"/>
    <w:rsid w:val="00013E1C"/>
    <w:rsid w:val="00021F97"/>
    <w:rsid w:val="00025269"/>
    <w:rsid w:val="00036428"/>
    <w:rsid w:val="0005225F"/>
    <w:rsid w:val="00092E33"/>
    <w:rsid w:val="00095279"/>
    <w:rsid w:val="00096E53"/>
    <w:rsid w:val="00097264"/>
    <w:rsid w:val="000C343C"/>
    <w:rsid w:val="000D1A35"/>
    <w:rsid w:val="000D7F13"/>
    <w:rsid w:val="000E19F4"/>
    <w:rsid w:val="000E4D44"/>
    <w:rsid w:val="00101928"/>
    <w:rsid w:val="00101B9F"/>
    <w:rsid w:val="00103E13"/>
    <w:rsid w:val="00104385"/>
    <w:rsid w:val="00110AB8"/>
    <w:rsid w:val="001116BB"/>
    <w:rsid w:val="0011684C"/>
    <w:rsid w:val="001176D0"/>
    <w:rsid w:val="00140B06"/>
    <w:rsid w:val="0014699C"/>
    <w:rsid w:val="00153DD3"/>
    <w:rsid w:val="00154FF4"/>
    <w:rsid w:val="0015581A"/>
    <w:rsid w:val="00164DC2"/>
    <w:rsid w:val="001654E9"/>
    <w:rsid w:val="001740C8"/>
    <w:rsid w:val="00175CD8"/>
    <w:rsid w:val="00177D29"/>
    <w:rsid w:val="00180E13"/>
    <w:rsid w:val="0018256E"/>
    <w:rsid w:val="00191FD5"/>
    <w:rsid w:val="00195CF1"/>
    <w:rsid w:val="00196F66"/>
    <w:rsid w:val="001C0A8F"/>
    <w:rsid w:val="001D2BEE"/>
    <w:rsid w:val="001E2986"/>
    <w:rsid w:val="001F1831"/>
    <w:rsid w:val="001F5D92"/>
    <w:rsid w:val="002137B2"/>
    <w:rsid w:val="00214828"/>
    <w:rsid w:val="00233031"/>
    <w:rsid w:val="00233850"/>
    <w:rsid w:val="0023532F"/>
    <w:rsid w:val="00245A2E"/>
    <w:rsid w:val="00270F48"/>
    <w:rsid w:val="002750E1"/>
    <w:rsid w:val="00277B01"/>
    <w:rsid w:val="00281F22"/>
    <w:rsid w:val="002841A7"/>
    <w:rsid w:val="00287E18"/>
    <w:rsid w:val="00291DBE"/>
    <w:rsid w:val="002A666C"/>
    <w:rsid w:val="002B3FD0"/>
    <w:rsid w:val="002B532F"/>
    <w:rsid w:val="002C1B83"/>
    <w:rsid w:val="002E2690"/>
    <w:rsid w:val="002E5D64"/>
    <w:rsid w:val="002F6630"/>
    <w:rsid w:val="00314BB2"/>
    <w:rsid w:val="0031792C"/>
    <w:rsid w:val="00320E49"/>
    <w:rsid w:val="0033256C"/>
    <w:rsid w:val="003401ED"/>
    <w:rsid w:val="00347C36"/>
    <w:rsid w:val="003761DE"/>
    <w:rsid w:val="00380CA5"/>
    <w:rsid w:val="00383AF7"/>
    <w:rsid w:val="003B3532"/>
    <w:rsid w:val="003D137B"/>
    <w:rsid w:val="003D514B"/>
    <w:rsid w:val="003E7B67"/>
    <w:rsid w:val="0040679D"/>
    <w:rsid w:val="00410BB2"/>
    <w:rsid w:val="00421F76"/>
    <w:rsid w:val="004225CB"/>
    <w:rsid w:val="00425FE0"/>
    <w:rsid w:val="00443A7B"/>
    <w:rsid w:val="004474E5"/>
    <w:rsid w:val="004523EE"/>
    <w:rsid w:val="00456474"/>
    <w:rsid w:val="00460560"/>
    <w:rsid w:val="004751B6"/>
    <w:rsid w:val="00475C7D"/>
    <w:rsid w:val="00481BE0"/>
    <w:rsid w:val="0048515A"/>
    <w:rsid w:val="004A36CD"/>
    <w:rsid w:val="004B4909"/>
    <w:rsid w:val="004D4400"/>
    <w:rsid w:val="004F043E"/>
    <w:rsid w:val="00500E16"/>
    <w:rsid w:val="00522469"/>
    <w:rsid w:val="00537DC7"/>
    <w:rsid w:val="0055760A"/>
    <w:rsid w:val="00563984"/>
    <w:rsid w:val="00567B23"/>
    <w:rsid w:val="00574959"/>
    <w:rsid w:val="00574AC3"/>
    <w:rsid w:val="005867FA"/>
    <w:rsid w:val="00587C11"/>
    <w:rsid w:val="0059395E"/>
    <w:rsid w:val="005B17D5"/>
    <w:rsid w:val="005C4FF3"/>
    <w:rsid w:val="005C6957"/>
    <w:rsid w:val="005C7CE2"/>
    <w:rsid w:val="005E3F31"/>
    <w:rsid w:val="005F1D18"/>
    <w:rsid w:val="00602731"/>
    <w:rsid w:val="00617E93"/>
    <w:rsid w:val="00622EBA"/>
    <w:rsid w:val="00633B15"/>
    <w:rsid w:val="00640EE3"/>
    <w:rsid w:val="00652ADC"/>
    <w:rsid w:val="0066151A"/>
    <w:rsid w:val="00664218"/>
    <w:rsid w:val="00672EA3"/>
    <w:rsid w:val="00674633"/>
    <w:rsid w:val="00695279"/>
    <w:rsid w:val="006A2DE9"/>
    <w:rsid w:val="006B7737"/>
    <w:rsid w:val="006C1B74"/>
    <w:rsid w:val="006C373A"/>
    <w:rsid w:val="006C5CCC"/>
    <w:rsid w:val="006C7575"/>
    <w:rsid w:val="006D452B"/>
    <w:rsid w:val="006E3531"/>
    <w:rsid w:val="006F00EC"/>
    <w:rsid w:val="0070444B"/>
    <w:rsid w:val="00731A1F"/>
    <w:rsid w:val="00737F83"/>
    <w:rsid w:val="00755696"/>
    <w:rsid w:val="0076141C"/>
    <w:rsid w:val="0077498D"/>
    <w:rsid w:val="007763CC"/>
    <w:rsid w:val="00784BDD"/>
    <w:rsid w:val="00785A83"/>
    <w:rsid w:val="007A74D2"/>
    <w:rsid w:val="007B063B"/>
    <w:rsid w:val="007B1B20"/>
    <w:rsid w:val="007B7835"/>
    <w:rsid w:val="007D13A3"/>
    <w:rsid w:val="007E45B4"/>
    <w:rsid w:val="007F4EFF"/>
    <w:rsid w:val="00810A9A"/>
    <w:rsid w:val="008114DA"/>
    <w:rsid w:val="0082256E"/>
    <w:rsid w:val="00826EDD"/>
    <w:rsid w:val="008334FD"/>
    <w:rsid w:val="008410C3"/>
    <w:rsid w:val="00851EDB"/>
    <w:rsid w:val="00862AFB"/>
    <w:rsid w:val="008756D3"/>
    <w:rsid w:val="00876F18"/>
    <w:rsid w:val="008A2888"/>
    <w:rsid w:val="008A29F1"/>
    <w:rsid w:val="008B184B"/>
    <w:rsid w:val="008C212E"/>
    <w:rsid w:val="008D1652"/>
    <w:rsid w:val="008D63D6"/>
    <w:rsid w:val="008E40F1"/>
    <w:rsid w:val="008E770F"/>
    <w:rsid w:val="008F2110"/>
    <w:rsid w:val="00921710"/>
    <w:rsid w:val="009304EC"/>
    <w:rsid w:val="0093250F"/>
    <w:rsid w:val="00935BF3"/>
    <w:rsid w:val="00951A42"/>
    <w:rsid w:val="0096108C"/>
    <w:rsid w:val="0097191D"/>
    <w:rsid w:val="009721D8"/>
    <w:rsid w:val="00984FC2"/>
    <w:rsid w:val="00997BF9"/>
    <w:rsid w:val="009A24C6"/>
    <w:rsid w:val="009B17A1"/>
    <w:rsid w:val="009C1B54"/>
    <w:rsid w:val="009C5C8A"/>
    <w:rsid w:val="009E3FF7"/>
    <w:rsid w:val="009F6536"/>
    <w:rsid w:val="00A01FFE"/>
    <w:rsid w:val="00A07295"/>
    <w:rsid w:val="00A1182A"/>
    <w:rsid w:val="00A151B2"/>
    <w:rsid w:val="00A1739E"/>
    <w:rsid w:val="00A22CC7"/>
    <w:rsid w:val="00A26589"/>
    <w:rsid w:val="00A4246F"/>
    <w:rsid w:val="00A45B13"/>
    <w:rsid w:val="00A47FEE"/>
    <w:rsid w:val="00A5179C"/>
    <w:rsid w:val="00A5436F"/>
    <w:rsid w:val="00A549D7"/>
    <w:rsid w:val="00A636F3"/>
    <w:rsid w:val="00AA6008"/>
    <w:rsid w:val="00AC5942"/>
    <w:rsid w:val="00AE3F6F"/>
    <w:rsid w:val="00AE4C1E"/>
    <w:rsid w:val="00AF17DB"/>
    <w:rsid w:val="00B04019"/>
    <w:rsid w:val="00B07541"/>
    <w:rsid w:val="00B13235"/>
    <w:rsid w:val="00B21A11"/>
    <w:rsid w:val="00B27625"/>
    <w:rsid w:val="00B53A2C"/>
    <w:rsid w:val="00B62A6B"/>
    <w:rsid w:val="00B6408C"/>
    <w:rsid w:val="00B664DE"/>
    <w:rsid w:val="00B712F8"/>
    <w:rsid w:val="00B73821"/>
    <w:rsid w:val="00B8128E"/>
    <w:rsid w:val="00B82631"/>
    <w:rsid w:val="00B9210F"/>
    <w:rsid w:val="00B93F58"/>
    <w:rsid w:val="00B97EDB"/>
    <w:rsid w:val="00BB08C5"/>
    <w:rsid w:val="00BB6A49"/>
    <w:rsid w:val="00BD0BE0"/>
    <w:rsid w:val="00BD1550"/>
    <w:rsid w:val="00BE30A7"/>
    <w:rsid w:val="00BE451E"/>
    <w:rsid w:val="00BE7566"/>
    <w:rsid w:val="00BF18C4"/>
    <w:rsid w:val="00BF38AC"/>
    <w:rsid w:val="00BF748E"/>
    <w:rsid w:val="00C00082"/>
    <w:rsid w:val="00C029F3"/>
    <w:rsid w:val="00C03AA9"/>
    <w:rsid w:val="00C06642"/>
    <w:rsid w:val="00C159C6"/>
    <w:rsid w:val="00C25643"/>
    <w:rsid w:val="00C302F1"/>
    <w:rsid w:val="00C36684"/>
    <w:rsid w:val="00C441B4"/>
    <w:rsid w:val="00C471D7"/>
    <w:rsid w:val="00C50C87"/>
    <w:rsid w:val="00C51284"/>
    <w:rsid w:val="00C51A0C"/>
    <w:rsid w:val="00C635E8"/>
    <w:rsid w:val="00C67C26"/>
    <w:rsid w:val="00C93A06"/>
    <w:rsid w:val="00C95DB2"/>
    <w:rsid w:val="00CA6E42"/>
    <w:rsid w:val="00CA7BAA"/>
    <w:rsid w:val="00CC0519"/>
    <w:rsid w:val="00CC139B"/>
    <w:rsid w:val="00CC2932"/>
    <w:rsid w:val="00CE724A"/>
    <w:rsid w:val="00D01584"/>
    <w:rsid w:val="00D1121A"/>
    <w:rsid w:val="00D20D31"/>
    <w:rsid w:val="00D2348F"/>
    <w:rsid w:val="00D2754E"/>
    <w:rsid w:val="00D33FF9"/>
    <w:rsid w:val="00D3470B"/>
    <w:rsid w:val="00D6036B"/>
    <w:rsid w:val="00D64518"/>
    <w:rsid w:val="00D7596E"/>
    <w:rsid w:val="00D802C7"/>
    <w:rsid w:val="00D922D3"/>
    <w:rsid w:val="00DB6A69"/>
    <w:rsid w:val="00DC1B19"/>
    <w:rsid w:val="00DC6221"/>
    <w:rsid w:val="00DE7ED8"/>
    <w:rsid w:val="00E00039"/>
    <w:rsid w:val="00E01BE1"/>
    <w:rsid w:val="00E153AC"/>
    <w:rsid w:val="00E21543"/>
    <w:rsid w:val="00E25128"/>
    <w:rsid w:val="00E40F23"/>
    <w:rsid w:val="00E43E05"/>
    <w:rsid w:val="00E44DFF"/>
    <w:rsid w:val="00E50AB3"/>
    <w:rsid w:val="00E50E98"/>
    <w:rsid w:val="00E57096"/>
    <w:rsid w:val="00E766B4"/>
    <w:rsid w:val="00E82036"/>
    <w:rsid w:val="00E926F9"/>
    <w:rsid w:val="00E96E95"/>
    <w:rsid w:val="00EA2552"/>
    <w:rsid w:val="00EA276B"/>
    <w:rsid w:val="00EB3823"/>
    <w:rsid w:val="00ED325C"/>
    <w:rsid w:val="00ED640A"/>
    <w:rsid w:val="00F11F78"/>
    <w:rsid w:val="00F30987"/>
    <w:rsid w:val="00F33C70"/>
    <w:rsid w:val="00F34400"/>
    <w:rsid w:val="00F3594D"/>
    <w:rsid w:val="00F43872"/>
    <w:rsid w:val="00F46C80"/>
    <w:rsid w:val="00F67389"/>
    <w:rsid w:val="00F73C37"/>
    <w:rsid w:val="00F74F6A"/>
    <w:rsid w:val="00FA65D8"/>
    <w:rsid w:val="00FB3C55"/>
    <w:rsid w:val="00FE48FA"/>
    <w:rsid w:val="00FE4E8A"/>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0221"/>
  <w15:chartTrackingRefBased/>
  <w15:docId w15:val="{BFEDD950-58AC-0242-BD1A-1223AF0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6D0"/>
    <w:rPr>
      <w:color w:val="0563C1" w:themeColor="hyperlink"/>
      <w:u w:val="single"/>
    </w:rPr>
  </w:style>
  <w:style w:type="character" w:styleId="FollowedHyperlink">
    <w:name w:val="FollowedHyperlink"/>
    <w:basedOn w:val="DefaultParagraphFont"/>
    <w:uiPriority w:val="99"/>
    <w:semiHidden/>
    <w:unhideWhenUsed/>
    <w:rsid w:val="00E50AB3"/>
    <w:rPr>
      <w:color w:val="954F72" w:themeColor="followedHyperlink"/>
      <w:u w:val="single"/>
    </w:rPr>
  </w:style>
  <w:style w:type="character" w:styleId="UnresolvedMention">
    <w:name w:val="Unresolved Mention"/>
    <w:basedOn w:val="DefaultParagraphFont"/>
    <w:uiPriority w:val="99"/>
    <w:semiHidden/>
    <w:unhideWhenUsed/>
    <w:rsid w:val="00E50AB3"/>
    <w:rPr>
      <w:color w:val="605E5C"/>
      <w:shd w:val="clear" w:color="auto" w:fill="E1DFDD"/>
    </w:rPr>
  </w:style>
  <w:style w:type="paragraph" w:styleId="ListParagraph">
    <w:name w:val="List Paragraph"/>
    <w:basedOn w:val="Normal"/>
    <w:uiPriority w:val="34"/>
    <w:qFormat/>
    <w:rsid w:val="00153DD3"/>
    <w:pPr>
      <w:ind w:left="720"/>
      <w:contextualSpacing/>
    </w:pPr>
  </w:style>
  <w:style w:type="paragraph" w:styleId="Header">
    <w:name w:val="header"/>
    <w:basedOn w:val="Normal"/>
    <w:link w:val="HeaderChar"/>
    <w:uiPriority w:val="99"/>
    <w:unhideWhenUsed/>
    <w:rsid w:val="00BD1550"/>
    <w:pPr>
      <w:tabs>
        <w:tab w:val="center" w:pos="4680"/>
        <w:tab w:val="right" w:pos="9360"/>
      </w:tabs>
    </w:pPr>
  </w:style>
  <w:style w:type="character" w:customStyle="1" w:styleId="HeaderChar">
    <w:name w:val="Header Char"/>
    <w:basedOn w:val="DefaultParagraphFont"/>
    <w:link w:val="Header"/>
    <w:uiPriority w:val="99"/>
    <w:rsid w:val="00BD1550"/>
    <w:rPr>
      <w:rFonts w:ascii="Times New Roman" w:eastAsia="Times New Roman" w:hAnsi="Times New Roman" w:cs="Times New Roman"/>
    </w:rPr>
  </w:style>
  <w:style w:type="character" w:styleId="PageNumber">
    <w:name w:val="page number"/>
    <w:basedOn w:val="DefaultParagraphFont"/>
    <w:uiPriority w:val="99"/>
    <w:semiHidden/>
    <w:unhideWhenUsed/>
    <w:rsid w:val="00BD1550"/>
  </w:style>
  <w:style w:type="paragraph" w:styleId="NormalWeb">
    <w:name w:val="Normal (Web)"/>
    <w:basedOn w:val="Normal"/>
    <w:uiPriority w:val="99"/>
    <w:unhideWhenUsed/>
    <w:rsid w:val="0082256E"/>
    <w:pPr>
      <w:spacing w:before="100" w:beforeAutospacing="1" w:after="100" w:afterAutospacing="1"/>
    </w:pPr>
  </w:style>
  <w:style w:type="paragraph" w:styleId="Footer">
    <w:name w:val="footer"/>
    <w:basedOn w:val="Normal"/>
    <w:link w:val="FooterChar"/>
    <w:uiPriority w:val="99"/>
    <w:unhideWhenUsed/>
    <w:rsid w:val="00175CD8"/>
    <w:pPr>
      <w:tabs>
        <w:tab w:val="center" w:pos="4680"/>
        <w:tab w:val="right" w:pos="9360"/>
      </w:tabs>
    </w:pPr>
  </w:style>
  <w:style w:type="character" w:customStyle="1" w:styleId="FooterChar">
    <w:name w:val="Footer Char"/>
    <w:basedOn w:val="DefaultParagraphFont"/>
    <w:link w:val="Footer"/>
    <w:uiPriority w:val="99"/>
    <w:rsid w:val="00175CD8"/>
    <w:rPr>
      <w:rFonts w:ascii="Times New Roman" w:eastAsia="Times New Roman" w:hAnsi="Times New Roman" w:cs="Times New Roman"/>
    </w:rPr>
  </w:style>
  <w:style w:type="paragraph" w:customStyle="1" w:styleId="ng-binding">
    <w:name w:val="ng-binding"/>
    <w:basedOn w:val="Normal"/>
    <w:rsid w:val="00640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128">
      <w:bodyDiv w:val="1"/>
      <w:marLeft w:val="0"/>
      <w:marRight w:val="0"/>
      <w:marTop w:val="0"/>
      <w:marBottom w:val="0"/>
      <w:divBdr>
        <w:top w:val="none" w:sz="0" w:space="0" w:color="auto"/>
        <w:left w:val="none" w:sz="0" w:space="0" w:color="auto"/>
        <w:bottom w:val="none" w:sz="0" w:space="0" w:color="auto"/>
        <w:right w:val="none" w:sz="0" w:space="0" w:color="auto"/>
      </w:divBdr>
    </w:div>
    <w:div w:id="114065192">
      <w:bodyDiv w:val="1"/>
      <w:marLeft w:val="0"/>
      <w:marRight w:val="0"/>
      <w:marTop w:val="0"/>
      <w:marBottom w:val="0"/>
      <w:divBdr>
        <w:top w:val="none" w:sz="0" w:space="0" w:color="auto"/>
        <w:left w:val="none" w:sz="0" w:space="0" w:color="auto"/>
        <w:bottom w:val="none" w:sz="0" w:space="0" w:color="auto"/>
        <w:right w:val="none" w:sz="0" w:space="0" w:color="auto"/>
      </w:divBdr>
      <w:divsChild>
        <w:div w:id="888030151">
          <w:marLeft w:val="0"/>
          <w:marRight w:val="0"/>
          <w:marTop w:val="120"/>
          <w:marBottom w:val="120"/>
          <w:divBdr>
            <w:top w:val="none" w:sz="0" w:space="0" w:color="auto"/>
            <w:left w:val="none" w:sz="0" w:space="0" w:color="auto"/>
            <w:bottom w:val="none" w:sz="0" w:space="0" w:color="auto"/>
            <w:right w:val="none" w:sz="0" w:space="0" w:color="auto"/>
          </w:divBdr>
          <w:divsChild>
            <w:div w:id="618606113">
              <w:marLeft w:val="0"/>
              <w:marRight w:val="0"/>
              <w:marTop w:val="0"/>
              <w:marBottom w:val="0"/>
              <w:divBdr>
                <w:top w:val="none" w:sz="0" w:space="0" w:color="auto"/>
                <w:left w:val="none" w:sz="0" w:space="0" w:color="auto"/>
                <w:bottom w:val="none" w:sz="0" w:space="0" w:color="auto"/>
                <w:right w:val="none" w:sz="0" w:space="0" w:color="auto"/>
              </w:divBdr>
              <w:divsChild>
                <w:div w:id="132800012">
                  <w:marLeft w:val="0"/>
                  <w:marRight w:val="0"/>
                  <w:marTop w:val="100"/>
                  <w:marBottom w:val="30"/>
                  <w:divBdr>
                    <w:top w:val="single" w:sz="6" w:space="0" w:color="CCCCCC"/>
                    <w:left w:val="single" w:sz="6" w:space="0" w:color="CCCCCC"/>
                    <w:bottom w:val="single" w:sz="6" w:space="0" w:color="CCCCCC"/>
                    <w:right w:val="single" w:sz="6" w:space="0" w:color="CCCCCC"/>
                  </w:divBdr>
                  <w:divsChild>
                    <w:div w:id="890190929">
                      <w:marLeft w:val="0"/>
                      <w:marRight w:val="0"/>
                      <w:marTop w:val="0"/>
                      <w:marBottom w:val="0"/>
                      <w:divBdr>
                        <w:top w:val="none" w:sz="0" w:space="0" w:color="auto"/>
                        <w:left w:val="none" w:sz="0" w:space="0" w:color="auto"/>
                        <w:bottom w:val="none" w:sz="0" w:space="0" w:color="auto"/>
                        <w:right w:val="none" w:sz="0" w:space="0" w:color="auto"/>
                      </w:divBdr>
                      <w:divsChild>
                        <w:div w:id="11051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2109">
          <w:marLeft w:val="0"/>
          <w:marRight w:val="0"/>
          <w:marTop w:val="120"/>
          <w:marBottom w:val="120"/>
          <w:divBdr>
            <w:top w:val="none" w:sz="0" w:space="0" w:color="auto"/>
            <w:left w:val="none" w:sz="0" w:space="0" w:color="auto"/>
            <w:bottom w:val="none" w:sz="0" w:space="0" w:color="auto"/>
            <w:right w:val="none" w:sz="0" w:space="0" w:color="auto"/>
          </w:divBdr>
          <w:divsChild>
            <w:div w:id="9704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650">
      <w:bodyDiv w:val="1"/>
      <w:marLeft w:val="0"/>
      <w:marRight w:val="0"/>
      <w:marTop w:val="0"/>
      <w:marBottom w:val="0"/>
      <w:divBdr>
        <w:top w:val="none" w:sz="0" w:space="0" w:color="auto"/>
        <w:left w:val="none" w:sz="0" w:space="0" w:color="auto"/>
        <w:bottom w:val="none" w:sz="0" w:space="0" w:color="auto"/>
        <w:right w:val="none" w:sz="0" w:space="0" w:color="auto"/>
      </w:divBdr>
    </w:div>
    <w:div w:id="354770092">
      <w:bodyDiv w:val="1"/>
      <w:marLeft w:val="0"/>
      <w:marRight w:val="0"/>
      <w:marTop w:val="0"/>
      <w:marBottom w:val="0"/>
      <w:divBdr>
        <w:top w:val="none" w:sz="0" w:space="0" w:color="auto"/>
        <w:left w:val="none" w:sz="0" w:space="0" w:color="auto"/>
        <w:bottom w:val="none" w:sz="0" w:space="0" w:color="auto"/>
        <w:right w:val="none" w:sz="0" w:space="0" w:color="auto"/>
      </w:divBdr>
    </w:div>
    <w:div w:id="655187123">
      <w:bodyDiv w:val="1"/>
      <w:marLeft w:val="0"/>
      <w:marRight w:val="0"/>
      <w:marTop w:val="0"/>
      <w:marBottom w:val="0"/>
      <w:divBdr>
        <w:top w:val="none" w:sz="0" w:space="0" w:color="auto"/>
        <w:left w:val="none" w:sz="0" w:space="0" w:color="auto"/>
        <w:bottom w:val="none" w:sz="0" w:space="0" w:color="auto"/>
        <w:right w:val="none" w:sz="0" w:space="0" w:color="auto"/>
      </w:divBdr>
    </w:div>
    <w:div w:id="1004208734">
      <w:bodyDiv w:val="1"/>
      <w:marLeft w:val="0"/>
      <w:marRight w:val="0"/>
      <w:marTop w:val="0"/>
      <w:marBottom w:val="0"/>
      <w:divBdr>
        <w:top w:val="none" w:sz="0" w:space="0" w:color="auto"/>
        <w:left w:val="none" w:sz="0" w:space="0" w:color="auto"/>
        <w:bottom w:val="none" w:sz="0" w:space="0" w:color="auto"/>
        <w:right w:val="none" w:sz="0" w:space="0" w:color="auto"/>
      </w:divBdr>
    </w:div>
    <w:div w:id="1055666603">
      <w:bodyDiv w:val="1"/>
      <w:marLeft w:val="0"/>
      <w:marRight w:val="0"/>
      <w:marTop w:val="0"/>
      <w:marBottom w:val="0"/>
      <w:divBdr>
        <w:top w:val="none" w:sz="0" w:space="0" w:color="auto"/>
        <w:left w:val="none" w:sz="0" w:space="0" w:color="auto"/>
        <w:bottom w:val="none" w:sz="0" w:space="0" w:color="auto"/>
        <w:right w:val="none" w:sz="0" w:space="0" w:color="auto"/>
      </w:divBdr>
    </w:div>
    <w:div w:id="1344630655">
      <w:bodyDiv w:val="1"/>
      <w:marLeft w:val="0"/>
      <w:marRight w:val="0"/>
      <w:marTop w:val="0"/>
      <w:marBottom w:val="0"/>
      <w:divBdr>
        <w:top w:val="none" w:sz="0" w:space="0" w:color="auto"/>
        <w:left w:val="none" w:sz="0" w:space="0" w:color="auto"/>
        <w:bottom w:val="none" w:sz="0" w:space="0" w:color="auto"/>
        <w:right w:val="none" w:sz="0" w:space="0" w:color="auto"/>
      </w:divBdr>
    </w:div>
    <w:div w:id="1422487443">
      <w:bodyDiv w:val="1"/>
      <w:marLeft w:val="0"/>
      <w:marRight w:val="0"/>
      <w:marTop w:val="0"/>
      <w:marBottom w:val="0"/>
      <w:divBdr>
        <w:top w:val="none" w:sz="0" w:space="0" w:color="auto"/>
        <w:left w:val="none" w:sz="0" w:space="0" w:color="auto"/>
        <w:bottom w:val="none" w:sz="0" w:space="0" w:color="auto"/>
        <w:right w:val="none" w:sz="0" w:space="0" w:color="auto"/>
      </w:divBdr>
    </w:div>
    <w:div w:id="1461992454">
      <w:bodyDiv w:val="1"/>
      <w:marLeft w:val="0"/>
      <w:marRight w:val="0"/>
      <w:marTop w:val="0"/>
      <w:marBottom w:val="0"/>
      <w:divBdr>
        <w:top w:val="none" w:sz="0" w:space="0" w:color="auto"/>
        <w:left w:val="none" w:sz="0" w:space="0" w:color="auto"/>
        <w:bottom w:val="none" w:sz="0" w:space="0" w:color="auto"/>
        <w:right w:val="none" w:sz="0" w:space="0" w:color="auto"/>
      </w:divBdr>
    </w:div>
    <w:div w:id="1484008122">
      <w:bodyDiv w:val="1"/>
      <w:marLeft w:val="0"/>
      <w:marRight w:val="0"/>
      <w:marTop w:val="0"/>
      <w:marBottom w:val="0"/>
      <w:divBdr>
        <w:top w:val="none" w:sz="0" w:space="0" w:color="auto"/>
        <w:left w:val="none" w:sz="0" w:space="0" w:color="auto"/>
        <w:bottom w:val="none" w:sz="0" w:space="0" w:color="auto"/>
        <w:right w:val="none" w:sz="0" w:space="0" w:color="auto"/>
      </w:divBdr>
    </w:div>
    <w:div w:id="1641811632">
      <w:bodyDiv w:val="1"/>
      <w:marLeft w:val="0"/>
      <w:marRight w:val="0"/>
      <w:marTop w:val="0"/>
      <w:marBottom w:val="0"/>
      <w:divBdr>
        <w:top w:val="none" w:sz="0" w:space="0" w:color="auto"/>
        <w:left w:val="none" w:sz="0" w:space="0" w:color="auto"/>
        <w:bottom w:val="none" w:sz="0" w:space="0" w:color="auto"/>
        <w:right w:val="none" w:sz="0" w:space="0" w:color="auto"/>
      </w:divBdr>
    </w:div>
    <w:div w:id="1711033763">
      <w:bodyDiv w:val="1"/>
      <w:marLeft w:val="0"/>
      <w:marRight w:val="0"/>
      <w:marTop w:val="0"/>
      <w:marBottom w:val="0"/>
      <w:divBdr>
        <w:top w:val="none" w:sz="0" w:space="0" w:color="auto"/>
        <w:left w:val="none" w:sz="0" w:space="0" w:color="auto"/>
        <w:bottom w:val="none" w:sz="0" w:space="0" w:color="auto"/>
        <w:right w:val="none" w:sz="0" w:space="0" w:color="auto"/>
      </w:divBdr>
    </w:div>
    <w:div w:id="1733499518">
      <w:bodyDiv w:val="1"/>
      <w:marLeft w:val="0"/>
      <w:marRight w:val="0"/>
      <w:marTop w:val="0"/>
      <w:marBottom w:val="0"/>
      <w:divBdr>
        <w:top w:val="none" w:sz="0" w:space="0" w:color="auto"/>
        <w:left w:val="none" w:sz="0" w:space="0" w:color="auto"/>
        <w:bottom w:val="none" w:sz="0" w:space="0" w:color="auto"/>
        <w:right w:val="none" w:sz="0" w:space="0" w:color="auto"/>
      </w:divBdr>
    </w:div>
    <w:div w:id="21165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7/S03050009180004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978-90-481-9207-6_7" TargetMode="External"/><Relationship Id="rId4" Type="http://schemas.openxmlformats.org/officeDocument/2006/relationships/settings" Target="settings.xml"/><Relationship Id="rId9" Type="http://schemas.openxmlformats.org/officeDocument/2006/relationships/hyperlink" Target="https://doi.org/10.1111/lang.122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184B-A4A2-7B4D-94E4-43AE19AB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McNaughton</dc:creator>
  <cp:keywords/>
  <dc:description/>
  <cp:lastModifiedBy>Haley McNaughton</cp:lastModifiedBy>
  <cp:revision>249</cp:revision>
  <dcterms:created xsi:type="dcterms:W3CDTF">2022-02-16T15:59:00Z</dcterms:created>
  <dcterms:modified xsi:type="dcterms:W3CDTF">2022-09-06T18:58:00Z</dcterms:modified>
</cp:coreProperties>
</file>