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DCCE" w14:textId="77777777" w:rsidR="00F00265" w:rsidRDefault="00F00265" w:rsidP="00F00265">
      <w:pPr>
        <w:ind w:left="360"/>
        <w:jc w:val="center"/>
      </w:pPr>
      <w:r>
        <w:t>A TŰZ MEGELŐZÉSÉNEK RENDSZABÁLYAI</w:t>
      </w:r>
    </w:p>
    <w:p w14:paraId="3EC39DDB" w14:textId="77777777" w:rsidR="00F00265" w:rsidRDefault="00F00265" w:rsidP="00F00265">
      <w:pPr>
        <w:jc w:val="center"/>
      </w:pPr>
    </w:p>
    <w:p w14:paraId="718BBE49" w14:textId="7FDEF03B" w:rsidR="00F00265" w:rsidRDefault="008A0A99" w:rsidP="00F00265">
      <w:pPr>
        <w:jc w:val="center"/>
      </w:pPr>
      <w:r>
        <w:t xml:space="preserve">     </w:t>
      </w:r>
      <w:r w:rsidR="00F00265">
        <w:t xml:space="preserve">a </w:t>
      </w:r>
      <w:r w:rsidR="0053777A">
        <w:t>………………………</w:t>
      </w:r>
      <w:r w:rsidR="00F00265">
        <w:t xml:space="preserve"> </w:t>
      </w:r>
      <w:r w:rsidR="003D6AB9">
        <w:t>T</w:t>
      </w:r>
      <w:r w:rsidR="008D5BB5">
        <w:t xml:space="preserve">ársasház </w:t>
      </w:r>
      <w:r w:rsidR="00F00265">
        <w:t>lakóépület</w:t>
      </w:r>
      <w:r>
        <w:t>é</w:t>
      </w:r>
      <w:r w:rsidR="00F00265">
        <w:t>ben</w:t>
      </w:r>
      <w:bookmarkStart w:id="0" w:name="_GoBack"/>
      <w:bookmarkEnd w:id="0"/>
    </w:p>
    <w:p w14:paraId="190FEDA9" w14:textId="77777777" w:rsidR="00F00265" w:rsidRDefault="00F00265" w:rsidP="00F00265">
      <w:pPr>
        <w:jc w:val="center"/>
      </w:pPr>
    </w:p>
    <w:p w14:paraId="131D18AE" w14:textId="77777777" w:rsidR="00F00265" w:rsidRDefault="00F00265" w:rsidP="00F00265">
      <w:pPr>
        <w:jc w:val="center"/>
      </w:pPr>
    </w:p>
    <w:p w14:paraId="5E488C19" w14:textId="02DBF02E" w:rsidR="00F00265" w:rsidRDefault="00F00265" w:rsidP="008D5BB5">
      <w:pPr>
        <w:jc w:val="both"/>
        <w:rPr>
          <w:vertAlign w:val="superscript"/>
        </w:rPr>
      </w:pPr>
      <w:r>
        <w:t>Az Országos Tűzvédelmi Szabályzatban és a 30/1996. BM rendeletben a lakóépület kezelőjének meghatározott feladatnak eleget téve a lakások és közös terek tűz elleni védelme, a lakók biztonsága érdekében a tűzvédelmi használati szabályokat az alábbiakban teszem közzé:</w:t>
      </w:r>
      <w:r w:rsidR="00C359E4">
        <w:rPr>
          <w:rStyle w:val="Lbjegyzet-hivatkozs"/>
        </w:rPr>
        <w:footnoteReference w:id="1"/>
      </w:r>
      <w:r>
        <w:t xml:space="preserve"> </w:t>
      </w:r>
    </w:p>
    <w:p w14:paraId="20338076" w14:textId="77777777" w:rsidR="00F00265" w:rsidRDefault="00F00265" w:rsidP="008D5BB5">
      <w:pPr>
        <w:jc w:val="both"/>
      </w:pPr>
    </w:p>
    <w:p w14:paraId="72D3FF7D" w14:textId="77777777" w:rsidR="00F00265" w:rsidRDefault="00F00265" w:rsidP="008D5BB5">
      <w:pPr>
        <w:jc w:val="both"/>
        <w:rPr>
          <w:b/>
        </w:rPr>
      </w:pPr>
      <w:r>
        <w:rPr>
          <w:b/>
        </w:rPr>
        <w:t>Általános szabályok</w:t>
      </w:r>
    </w:p>
    <w:p w14:paraId="49FD4955" w14:textId="77777777" w:rsidR="00F00265" w:rsidRDefault="00F00265" w:rsidP="008D5BB5">
      <w:pPr>
        <w:numPr>
          <w:ilvl w:val="0"/>
          <w:numId w:val="1"/>
        </w:numPr>
        <w:jc w:val="both"/>
      </w:pPr>
      <w:r>
        <w:t>A házban lakó nagykorú személyeknek meg kell ismerniük és meg kell tartaniuk – illetőleg meg kell tartatniuk – a tulajdonukban-használatukban álló épület és lakás, az eszközök és anyagok használatára és működésére vonatkozó tűzvédelmi szabályokat.</w:t>
      </w:r>
    </w:p>
    <w:p w14:paraId="14F32383" w14:textId="77777777" w:rsidR="00F00265" w:rsidRDefault="00F00265" w:rsidP="008D5BB5">
      <w:pPr>
        <w:numPr>
          <w:ilvl w:val="1"/>
          <w:numId w:val="1"/>
        </w:numPr>
        <w:jc w:val="both"/>
      </w:pPr>
      <w:r>
        <w:t>Meg kell ismerniük a tűz jelzésével, a tűz oltásával kapcsolatos szabályokat.</w:t>
      </w:r>
    </w:p>
    <w:p w14:paraId="4EA62611" w14:textId="77777777" w:rsidR="00F00265" w:rsidRDefault="00F00265" w:rsidP="008D5BB5">
      <w:pPr>
        <w:numPr>
          <w:ilvl w:val="1"/>
          <w:numId w:val="1"/>
        </w:numPr>
        <w:jc w:val="both"/>
      </w:pPr>
      <w:r>
        <w:t>Kötelesek gondoskodni arról, hogy a nevelésük, felügyeletük alatt álló személyek az 1. pont szerinti ismereteket megszerezzék és tevékenységük során ne okozzanak tüzet, vagy közvetlen tűzveszélyt.</w:t>
      </w:r>
    </w:p>
    <w:p w14:paraId="570F2CF8" w14:textId="77777777" w:rsidR="00F00265" w:rsidRDefault="00F00265" w:rsidP="008D5BB5">
      <w:pPr>
        <w:numPr>
          <w:ilvl w:val="0"/>
          <w:numId w:val="1"/>
        </w:numPr>
        <w:jc w:val="both"/>
      </w:pPr>
      <w:r>
        <w:t>Az épület helyiségeit csak rendeltetésüknek megfelelően szabad használni. A rendeltetéstől – használatbavételi engedélytől eltérő használathoz az alapító okiratban foglaltakon túl – hatósági engedély is szükséges.</w:t>
      </w:r>
    </w:p>
    <w:p w14:paraId="7C3D1B47" w14:textId="77777777" w:rsidR="00F00265" w:rsidRDefault="00F00265" w:rsidP="008D5BB5">
      <w:pPr>
        <w:jc w:val="both"/>
      </w:pPr>
    </w:p>
    <w:p w14:paraId="4F4C764B" w14:textId="77777777" w:rsidR="00F00265" w:rsidRDefault="00F00265" w:rsidP="008D5BB5">
      <w:pPr>
        <w:jc w:val="both"/>
        <w:rPr>
          <w:b/>
        </w:rPr>
      </w:pPr>
      <w:r>
        <w:rPr>
          <w:b/>
        </w:rPr>
        <w:t>Használat – tevékenység</w:t>
      </w:r>
    </w:p>
    <w:p w14:paraId="4362ECB1" w14:textId="77777777" w:rsidR="00F00265" w:rsidRDefault="00F00265" w:rsidP="008D5BB5">
      <w:pPr>
        <w:numPr>
          <w:ilvl w:val="0"/>
          <w:numId w:val="1"/>
        </w:numPr>
        <w:jc w:val="both"/>
      </w:pPr>
      <w:r>
        <w:t>Az épület helyiségeiben – az eredeti rendeltetés meghagyásával – kézműipari vagy szolgáltatási tevékenység csak a kezelő egyetértésével folytatható, ha az nem tartozik a 2. pont hatálya alá. Nem szükséges a kezelő egyetértése, ha a tevékenység a tűz kockázatát nem növeli.</w:t>
      </w:r>
    </w:p>
    <w:p w14:paraId="451F2D26" w14:textId="77777777" w:rsidR="00F00265" w:rsidRDefault="00F00265" w:rsidP="008D5BB5">
      <w:pPr>
        <w:numPr>
          <w:ilvl w:val="0"/>
          <w:numId w:val="1"/>
        </w:numPr>
        <w:jc w:val="both"/>
      </w:pPr>
      <w:r>
        <w:t xml:space="preserve">Éghető folyadék használata: </w:t>
      </w:r>
    </w:p>
    <w:p w14:paraId="5813E564" w14:textId="77777777" w:rsidR="00F00265" w:rsidRDefault="00F00265" w:rsidP="008D5BB5">
      <w:pPr>
        <w:numPr>
          <w:ilvl w:val="1"/>
          <w:numId w:val="1"/>
        </w:numPr>
        <w:jc w:val="both"/>
      </w:pPr>
      <w:r>
        <w:t>Felújítás, karbantartás közben I-II tűzveszélyes fokozatú (robbanásveszélyes tűzveszélyességi osztályba tartozó) éghető folyadékot csak jól szellőztetett helyiségben szabad használni.</w:t>
      </w:r>
    </w:p>
    <w:p w14:paraId="0E541E53" w14:textId="77777777" w:rsidR="00F00265" w:rsidRDefault="00F00265" w:rsidP="008D5BB5">
      <w:pPr>
        <w:numPr>
          <w:ilvl w:val="1"/>
          <w:numId w:val="1"/>
        </w:numPr>
        <w:jc w:val="both"/>
      </w:pPr>
      <w:r>
        <w:t>A helyiségben közben gyújtóforrás ne legyen.</w:t>
      </w:r>
    </w:p>
    <w:p w14:paraId="4C1C0655" w14:textId="77777777" w:rsidR="00F00265" w:rsidRDefault="00F00265" w:rsidP="008D5BB5">
      <w:pPr>
        <w:numPr>
          <w:ilvl w:val="1"/>
          <w:numId w:val="1"/>
        </w:numPr>
        <w:jc w:val="both"/>
      </w:pPr>
      <w:r>
        <w:t>A helyiséget a szabadba kell szellőztetni, a gőzök lépcsőházba jutását meg kell akadályozni.</w:t>
      </w:r>
    </w:p>
    <w:p w14:paraId="6A2BBCD9" w14:textId="77777777" w:rsidR="00F00265" w:rsidRDefault="00F00265" w:rsidP="008D5BB5">
      <w:pPr>
        <w:numPr>
          <w:ilvl w:val="0"/>
          <w:numId w:val="1"/>
        </w:numPr>
        <w:jc w:val="both"/>
      </w:pPr>
      <w:r>
        <w:t xml:space="preserve">Az épületben nem szabad olyan cselekményt végezni, amely tüzet, vagy robbanást okozhat. </w:t>
      </w:r>
      <w:r>
        <w:br/>
        <w:t>Hegesztés vagy nyílt láng használatával járó munka csak külön engedély szerint végezhető. Szolgáltató ilyen munkát csak a házkezelő egyetértésével végezhet.</w:t>
      </w:r>
    </w:p>
    <w:p w14:paraId="2AF8C619" w14:textId="77777777" w:rsidR="00F00265" w:rsidRDefault="00F00265" w:rsidP="008D5BB5">
      <w:pPr>
        <w:numPr>
          <w:ilvl w:val="0"/>
          <w:numId w:val="1"/>
        </w:numPr>
        <w:jc w:val="both"/>
      </w:pPr>
      <w:r>
        <w:t>Dohányozni nem szabad a közös használatú terekben, illetve a garázsokban.</w:t>
      </w:r>
    </w:p>
    <w:p w14:paraId="24D46AD3" w14:textId="77777777" w:rsidR="00F00265" w:rsidRDefault="00F00265" w:rsidP="008D5BB5">
      <w:pPr>
        <w:numPr>
          <w:ilvl w:val="0"/>
          <w:numId w:val="1"/>
        </w:numPr>
        <w:jc w:val="both"/>
      </w:pPr>
      <w:r>
        <w:t>Éghető folyadékot a csatornába juttatni nem szabad.</w:t>
      </w:r>
    </w:p>
    <w:p w14:paraId="0412EDE8" w14:textId="77777777" w:rsidR="00F00265" w:rsidRDefault="00F00265" w:rsidP="008D5BB5">
      <w:pPr>
        <w:jc w:val="both"/>
      </w:pPr>
    </w:p>
    <w:p w14:paraId="653D9B2C" w14:textId="77777777" w:rsidR="00F00265" w:rsidRDefault="00F00265" w:rsidP="008D5BB5">
      <w:pPr>
        <w:jc w:val="both"/>
        <w:rPr>
          <w:b/>
        </w:rPr>
      </w:pPr>
      <w:r>
        <w:rPr>
          <w:b/>
        </w:rPr>
        <w:t>Tárolás</w:t>
      </w:r>
    </w:p>
    <w:p w14:paraId="0776C22D" w14:textId="77777777" w:rsidR="00F00265" w:rsidRDefault="00F00265" w:rsidP="008D5BB5">
      <w:pPr>
        <w:numPr>
          <w:ilvl w:val="0"/>
          <w:numId w:val="1"/>
        </w:numPr>
        <w:jc w:val="both"/>
      </w:pPr>
      <w:r>
        <w:t>Az épületben a rendeltetéstől eltérő mennyiségű éghető anyagot nem szabad tárolni.</w:t>
      </w:r>
    </w:p>
    <w:p w14:paraId="7203EDFE" w14:textId="77777777" w:rsidR="00F00265" w:rsidRDefault="00F00265" w:rsidP="008D5BB5">
      <w:pPr>
        <w:numPr>
          <w:ilvl w:val="0"/>
          <w:numId w:val="1"/>
        </w:numPr>
        <w:jc w:val="both"/>
      </w:pPr>
      <w:r>
        <w:t>Nem szabad tárolni, átmenetileg elhelyezni sugárzó vagy robbanó anyagot.</w:t>
      </w:r>
    </w:p>
    <w:p w14:paraId="1BCE2B94" w14:textId="77777777" w:rsidR="00F00265" w:rsidRDefault="00F00265" w:rsidP="008D5BB5">
      <w:pPr>
        <w:numPr>
          <w:ilvl w:val="0"/>
          <w:numId w:val="1"/>
        </w:numPr>
        <w:jc w:val="both"/>
      </w:pPr>
      <w:r>
        <w:t xml:space="preserve">Éghető folyadékot a központi fűtés vezetékétől, radiátortól </w:t>
      </w:r>
      <w:smartTag w:uri="urn:schemas-microsoft-com:office:smarttags" w:element="metricconverter">
        <w:smartTagPr>
          <w:attr w:name="ProductID" w:val="1 m￩ter"/>
        </w:smartTagPr>
        <w:r>
          <w:t>1 méter</w:t>
        </w:r>
      </w:smartTag>
      <w:r>
        <w:t xml:space="preserve"> távolságon belül nem szabad elhelyezni.</w:t>
      </w:r>
    </w:p>
    <w:p w14:paraId="4F6A7B72" w14:textId="4ADF9854" w:rsidR="00F00265" w:rsidRDefault="00F00265" w:rsidP="008D5BB5">
      <w:pPr>
        <w:numPr>
          <w:ilvl w:val="0"/>
          <w:numId w:val="1"/>
        </w:numPr>
        <w:jc w:val="both"/>
      </w:pPr>
      <w:r>
        <w:lastRenderedPageBreak/>
        <w:t>Lakásban legfeljebb</w:t>
      </w:r>
      <w:r w:rsidR="00A52ABF">
        <w:t xml:space="preserve"> 1</w:t>
      </w:r>
      <w:r>
        <w:t>0 liter I-II tűzveszélyességi fokozatú (robbanásveszélyes) folyadék, valamint robbanásveszélyes osztályú aeros</w:t>
      </w:r>
      <w:r w:rsidR="00085EB8">
        <w:t>z</w:t>
      </w:r>
      <w:r>
        <w:t>ol és legfeljebb 30 liter III. tűzveszélyességi fokozatú folyadék tárolható.</w:t>
      </w:r>
      <w:r w:rsidR="00085EB8">
        <w:rPr>
          <w:rStyle w:val="Lbjegyzet-hivatkozs"/>
        </w:rPr>
        <w:footnoteReference w:id="2"/>
      </w:r>
    </w:p>
    <w:p w14:paraId="5F781FD5" w14:textId="100E5CA1" w:rsidR="00F00265" w:rsidRDefault="00F00265" w:rsidP="008D5BB5">
      <w:pPr>
        <w:numPr>
          <w:ilvl w:val="0"/>
          <w:numId w:val="1"/>
        </w:numPr>
        <w:jc w:val="both"/>
      </w:pPr>
      <w:r>
        <w:t>Gépjármű, robbanómotoros segédmotor az épület közös használatú helyiségeiben nem tárolható.</w:t>
      </w:r>
    </w:p>
    <w:p w14:paraId="1E6A1BB4" w14:textId="77777777" w:rsidR="00F00265" w:rsidRDefault="00F00265" w:rsidP="008D5BB5">
      <w:pPr>
        <w:numPr>
          <w:ilvl w:val="0"/>
          <w:numId w:val="1"/>
        </w:numPr>
        <w:jc w:val="both"/>
      </w:pPr>
      <w:r>
        <w:t>Közös használatú közlekedőkben, lépcsőházban a villamos mérő fali szekrények tárolásra nem használhatók.</w:t>
      </w:r>
    </w:p>
    <w:p w14:paraId="67B57C64" w14:textId="77777777" w:rsidR="00F00265" w:rsidRDefault="00F00265" w:rsidP="008D5BB5">
      <w:pPr>
        <w:numPr>
          <w:ilvl w:val="0"/>
          <w:numId w:val="1"/>
        </w:numPr>
        <w:jc w:val="both"/>
      </w:pPr>
      <w:r>
        <w:t>A padlástérben anyagot tárolni nem szabad.</w:t>
      </w:r>
    </w:p>
    <w:p w14:paraId="3871E46A" w14:textId="77777777" w:rsidR="00F00265" w:rsidRDefault="00F00265" w:rsidP="008D5BB5">
      <w:pPr>
        <w:jc w:val="both"/>
      </w:pPr>
    </w:p>
    <w:p w14:paraId="0454996B" w14:textId="77777777" w:rsidR="00F00265" w:rsidRDefault="00F00265" w:rsidP="008D5BB5">
      <w:pPr>
        <w:jc w:val="both"/>
        <w:rPr>
          <w:b/>
        </w:rPr>
      </w:pPr>
      <w:r>
        <w:rPr>
          <w:b/>
        </w:rPr>
        <w:t>Tüzelő-, fűtőberendezés</w:t>
      </w:r>
    </w:p>
    <w:p w14:paraId="3C8E485B" w14:textId="77777777" w:rsidR="00F00265" w:rsidRDefault="00F00265" w:rsidP="008D5BB5">
      <w:pPr>
        <w:numPr>
          <w:ilvl w:val="0"/>
          <w:numId w:val="1"/>
        </w:numPr>
        <w:jc w:val="both"/>
      </w:pPr>
      <w:r>
        <w:t>Csak olyan ideiglenes, kisegítő fűtési megoldás alkalmazható, amely rendeltetésszerű használata közben nem jelent tűz,- vagy robbanásveszélyt.</w:t>
      </w:r>
    </w:p>
    <w:p w14:paraId="397AA486" w14:textId="77777777" w:rsidR="00F00265" w:rsidRDefault="00F00265" w:rsidP="008D5BB5">
      <w:pPr>
        <w:numPr>
          <w:ilvl w:val="0"/>
          <w:numId w:val="1"/>
        </w:numPr>
        <w:jc w:val="both"/>
      </w:pPr>
      <w:r>
        <w:t>Fűtési mód megváltoztatásáról, kiegészítő fűtőberendezés alkalmazásáról – szokásos hősugárzó kivételével – a házkezelőt előzetesen tájékoztatni kell.</w:t>
      </w:r>
    </w:p>
    <w:p w14:paraId="31067DE0" w14:textId="77777777" w:rsidR="00F00265" w:rsidRDefault="00F00265" w:rsidP="008D5BB5">
      <w:pPr>
        <w:numPr>
          <w:ilvl w:val="0"/>
          <w:numId w:val="1"/>
        </w:numPr>
        <w:jc w:val="both"/>
      </w:pPr>
      <w:r>
        <w:t xml:space="preserve">Nyílt lángú, vagy szabadon sugárzó berendezés és éghető anyag között a berendezés gépkönyvében meghatározott, annak hiánya esetén </w:t>
      </w:r>
      <w:smartTag w:uri="urn:schemas-microsoft-com:office:smarttags" w:element="metricconverter">
        <w:smartTagPr>
          <w:attr w:name="ProductID" w:val="1 m￩ter"/>
        </w:smartTagPr>
        <w:r>
          <w:t>1 méter</w:t>
        </w:r>
      </w:smartTag>
      <w:r>
        <w:t xml:space="preserve"> távolságot kell tartani.</w:t>
      </w:r>
    </w:p>
    <w:p w14:paraId="6117C201" w14:textId="77777777" w:rsidR="00F00265" w:rsidRDefault="00F00265" w:rsidP="008D5BB5">
      <w:pPr>
        <w:jc w:val="both"/>
      </w:pPr>
    </w:p>
    <w:p w14:paraId="677A9314" w14:textId="77777777" w:rsidR="00F00265" w:rsidRDefault="00F00265" w:rsidP="008D5BB5">
      <w:pPr>
        <w:jc w:val="both"/>
        <w:rPr>
          <w:b/>
        </w:rPr>
      </w:pPr>
      <w:r>
        <w:rPr>
          <w:b/>
        </w:rPr>
        <w:t>Közlekedők, ajtók</w:t>
      </w:r>
    </w:p>
    <w:p w14:paraId="646943A0" w14:textId="77777777" w:rsidR="00F00265" w:rsidRDefault="00F00265" w:rsidP="008D5BB5">
      <w:pPr>
        <w:numPr>
          <w:ilvl w:val="0"/>
          <w:numId w:val="1"/>
        </w:numPr>
        <w:jc w:val="both"/>
      </w:pPr>
      <w:r>
        <w:t>Az épület közlekedési útjain, folyosókon és lépcsőházban dekoráció, virág elhelyezése:</w:t>
      </w:r>
    </w:p>
    <w:p w14:paraId="35543767" w14:textId="77777777" w:rsidR="00F00265" w:rsidRDefault="00F00265" w:rsidP="008D5BB5">
      <w:pPr>
        <w:numPr>
          <w:ilvl w:val="1"/>
          <w:numId w:val="1"/>
        </w:numPr>
        <w:jc w:val="both"/>
      </w:pPr>
      <w:r>
        <w:t>A zárt közlekedőkben, a függőfolyosókon a falfelület legfeljebb 15 %-át kitevő dekoráció helyezhető el.</w:t>
      </w:r>
    </w:p>
    <w:p w14:paraId="7ADE41EE" w14:textId="77777777" w:rsidR="00F00265" w:rsidRDefault="00F00265" w:rsidP="008D5BB5">
      <w:pPr>
        <w:numPr>
          <w:ilvl w:val="1"/>
          <w:numId w:val="1"/>
        </w:numPr>
        <w:jc w:val="both"/>
      </w:pPr>
      <w:r>
        <w:t xml:space="preserve">A dekoráció, virágok a legalább </w:t>
      </w:r>
      <w:smartTag w:uri="urn:schemas-microsoft-com:office:smarttags" w:element="metricconverter">
        <w:smartTagPr>
          <w:attr w:name="ProductID" w:val="1.1 m"/>
        </w:smartTagPr>
        <w:r>
          <w:t>1.1 m</w:t>
        </w:r>
      </w:smartTag>
      <w:r>
        <w:t xml:space="preserve"> széles közlekedő felület feletti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magasságig a menekülésre alkalmas teret nem szűkíthetik le.</w:t>
      </w:r>
    </w:p>
    <w:p w14:paraId="3B944DA8" w14:textId="77777777" w:rsidR="00F00265" w:rsidRDefault="00F00265" w:rsidP="008D5BB5">
      <w:pPr>
        <w:numPr>
          <w:ilvl w:val="1"/>
          <w:numId w:val="1"/>
        </w:numPr>
        <w:jc w:val="both"/>
      </w:pPr>
      <w:r>
        <w:t>A közös használatú területeken elektromos berendezés felügyelet nélkül (pl. hűtőláda) nem üzemeltethető.</w:t>
      </w:r>
    </w:p>
    <w:p w14:paraId="43740C29" w14:textId="77777777" w:rsidR="00F00265" w:rsidRDefault="00F00265" w:rsidP="008D5BB5">
      <w:pPr>
        <w:numPr>
          <w:ilvl w:val="1"/>
          <w:numId w:val="1"/>
        </w:numPr>
        <w:jc w:val="both"/>
      </w:pPr>
      <w:r>
        <w:t>A padlástéri ajtókhoz vezető út nem szűkíthető le.</w:t>
      </w:r>
    </w:p>
    <w:p w14:paraId="56034A79" w14:textId="77777777" w:rsidR="00F00265" w:rsidRDefault="00F00265" w:rsidP="008D5BB5">
      <w:pPr>
        <w:numPr>
          <w:ilvl w:val="1"/>
          <w:numId w:val="1"/>
        </w:numPr>
        <w:jc w:val="both"/>
      </w:pPr>
      <w:r>
        <w:t>A szabadba vezető kijáratot leszűkíteni, a közművek elzáróihoz, kapcsolóihoz hozzáférést korlátozni nem szabad.</w:t>
      </w:r>
    </w:p>
    <w:p w14:paraId="574CEC08" w14:textId="77777777" w:rsidR="00F00265" w:rsidRDefault="00F00265" w:rsidP="008D5BB5">
      <w:pPr>
        <w:jc w:val="both"/>
      </w:pPr>
    </w:p>
    <w:p w14:paraId="3D07D436" w14:textId="77777777" w:rsidR="00F00265" w:rsidRDefault="00F00265" w:rsidP="008D5BB5">
      <w:pPr>
        <w:jc w:val="both"/>
        <w:rPr>
          <w:b/>
        </w:rPr>
      </w:pPr>
      <w:r>
        <w:rPr>
          <w:b/>
        </w:rPr>
        <w:t>Világító és villamos berendezés</w:t>
      </w:r>
    </w:p>
    <w:p w14:paraId="7064E545" w14:textId="77777777" w:rsidR="00F00265" w:rsidRDefault="00F00265" w:rsidP="008D5BB5">
      <w:pPr>
        <w:numPr>
          <w:ilvl w:val="0"/>
          <w:numId w:val="1"/>
        </w:numPr>
        <w:jc w:val="both"/>
      </w:pPr>
      <w:r>
        <w:t>A lomkamrában, padláson nyílt lángú világító berendezés nem használható.</w:t>
      </w:r>
    </w:p>
    <w:p w14:paraId="69BC771C" w14:textId="77777777" w:rsidR="00F00265" w:rsidRDefault="00F00265" w:rsidP="008D5BB5">
      <w:pPr>
        <w:numPr>
          <w:ilvl w:val="0"/>
          <w:numId w:val="1"/>
        </w:numPr>
        <w:jc w:val="both"/>
      </w:pPr>
      <w:r>
        <w:t>Villamos berendezés és éghető anyag között olyan távolságot kell tartani, hogy üzemelés közben keletkező hő gyújtási veszélyt ne jelentsen.</w:t>
      </w:r>
    </w:p>
    <w:p w14:paraId="7E324E80" w14:textId="77777777" w:rsidR="00F00265" w:rsidRDefault="00F00265" w:rsidP="008D5BB5">
      <w:pPr>
        <w:numPr>
          <w:ilvl w:val="0"/>
          <w:numId w:val="1"/>
        </w:numPr>
        <w:jc w:val="both"/>
      </w:pPr>
      <w:r>
        <w:t>A villamos berendezést a szabványoknak megfelelően lehet bővíteni, felújítani és használni.</w:t>
      </w:r>
    </w:p>
    <w:p w14:paraId="6AFA82D4" w14:textId="77777777" w:rsidR="00F00265" w:rsidRDefault="00F00265" w:rsidP="008D5BB5">
      <w:pPr>
        <w:numPr>
          <w:ilvl w:val="0"/>
          <w:numId w:val="1"/>
        </w:numPr>
        <w:jc w:val="both"/>
      </w:pPr>
      <w:r>
        <w:t>A biztosítékok és vezetékhálózat feleljen meg a fogyasztók összesített teljesítményének.</w:t>
      </w:r>
    </w:p>
    <w:p w14:paraId="2779E273" w14:textId="77777777" w:rsidR="00F00265" w:rsidRDefault="00F00265" w:rsidP="008D5BB5">
      <w:pPr>
        <w:numPr>
          <w:ilvl w:val="0"/>
          <w:numId w:val="1"/>
        </w:numPr>
        <w:jc w:val="both"/>
      </w:pPr>
      <w:r>
        <w:t>A villamos vezetékkötéseket kettő évenként szakemberrel ellenőriztetni kell, a laza érintkezéseket meg kell szüntetni.</w:t>
      </w:r>
    </w:p>
    <w:p w14:paraId="09F10AC1" w14:textId="77777777" w:rsidR="00F00265" w:rsidRDefault="00F00265" w:rsidP="008D5BB5">
      <w:pPr>
        <w:jc w:val="both"/>
      </w:pPr>
    </w:p>
    <w:p w14:paraId="7F3651B2" w14:textId="77777777" w:rsidR="00F00265" w:rsidRDefault="00F00265" w:rsidP="008D5BB5">
      <w:pPr>
        <w:jc w:val="both"/>
        <w:rPr>
          <w:b/>
        </w:rPr>
      </w:pPr>
      <w:r>
        <w:rPr>
          <w:b/>
        </w:rPr>
        <w:t>Magatartás tűz esetén</w:t>
      </w:r>
    </w:p>
    <w:p w14:paraId="61E913B8" w14:textId="2B0CF503" w:rsidR="00F00265" w:rsidRDefault="00F00265" w:rsidP="008D5BB5">
      <w:pPr>
        <w:numPr>
          <w:ilvl w:val="0"/>
          <w:numId w:val="1"/>
        </w:numPr>
        <w:jc w:val="both"/>
      </w:pPr>
      <w:r>
        <w:t>Aki tüzet, vagy annak közvetlen veszélyét észleli, köteles azt 1</w:t>
      </w:r>
      <w:r w:rsidR="00576BAA">
        <w:t>12</w:t>
      </w:r>
      <w:r>
        <w:t xml:space="preserve"> számon a</w:t>
      </w:r>
      <w:r w:rsidR="00576BAA">
        <w:t>z Egységes Segélyhívó Rendszer segítségével a</w:t>
      </w:r>
      <w:r>
        <w:t xml:space="preserve"> tűzoltóságra jelezni.</w:t>
      </w:r>
    </w:p>
    <w:p w14:paraId="45A67600" w14:textId="77777777" w:rsidR="00F00265" w:rsidRDefault="00F00265" w:rsidP="008D5BB5">
      <w:pPr>
        <w:numPr>
          <w:ilvl w:val="0"/>
          <w:numId w:val="1"/>
        </w:numPr>
        <w:jc w:val="both"/>
      </w:pPr>
      <w:r>
        <w:t>A tüzet észlelő, arról tudomást szerző a tűzjelzést követően – vagy lehetőség szerint azzal egyidőben – a házban lakókat hangos tűzilármával értesítse a veszélyről.</w:t>
      </w:r>
    </w:p>
    <w:p w14:paraId="1E09B704" w14:textId="77777777" w:rsidR="00F00265" w:rsidRDefault="00F00265" w:rsidP="008D5BB5">
      <w:pPr>
        <w:numPr>
          <w:ilvl w:val="0"/>
          <w:numId w:val="1"/>
        </w:numPr>
        <w:jc w:val="both"/>
      </w:pPr>
      <w:r>
        <w:t>A tűzoltásban a házban tartózkodók a tőlük elvárható mértékben kötelesek közreműködni.</w:t>
      </w:r>
    </w:p>
    <w:p w14:paraId="75BEE632" w14:textId="77777777" w:rsidR="00F00265" w:rsidRDefault="00F00265" w:rsidP="008D5BB5">
      <w:pPr>
        <w:numPr>
          <w:ilvl w:val="0"/>
          <w:numId w:val="1"/>
        </w:numPr>
        <w:jc w:val="both"/>
      </w:pPr>
      <w:r>
        <w:t>Az utcai bejáratot a tűzoltóság érkezéséig szabaddá kell tenni.</w:t>
      </w:r>
    </w:p>
    <w:p w14:paraId="379212E3" w14:textId="77777777" w:rsidR="00F00265" w:rsidRDefault="00F00265" w:rsidP="008D5BB5">
      <w:pPr>
        <w:numPr>
          <w:ilvl w:val="0"/>
          <w:numId w:val="1"/>
        </w:numPr>
        <w:jc w:val="both"/>
      </w:pPr>
      <w:r>
        <w:lastRenderedPageBreak/>
        <w:t>A belső folyosókról, lépcsőházból a menekülést akadályozó füstöt a lépcsőházi ablakok nyitásával el kell távolítani.</w:t>
      </w:r>
    </w:p>
    <w:p w14:paraId="79EB58B7" w14:textId="77777777" w:rsidR="00F00265" w:rsidRDefault="00F00265" w:rsidP="008D5BB5">
      <w:pPr>
        <w:numPr>
          <w:ilvl w:val="0"/>
          <w:numId w:val="1"/>
        </w:numPr>
        <w:jc w:val="both"/>
      </w:pPr>
      <w:r>
        <w:t>Veszélyhelyzetben az épületet késlekedés nélkül el kell hagyni. Távozás előtt a lakáson belüli ajtókat, ablakokat be kell tenni.</w:t>
      </w:r>
    </w:p>
    <w:p w14:paraId="54B764E8" w14:textId="77777777" w:rsidR="00F00265" w:rsidRDefault="00F00265" w:rsidP="008D5BB5">
      <w:pPr>
        <w:numPr>
          <w:ilvl w:val="0"/>
          <w:numId w:val="1"/>
        </w:numPr>
        <w:jc w:val="both"/>
      </w:pPr>
      <w:r>
        <w:t>Ha a távozásra nincs lehetőség:</w:t>
      </w:r>
    </w:p>
    <w:p w14:paraId="1AA6FF03" w14:textId="77777777" w:rsidR="00F00265" w:rsidRDefault="00F00265" w:rsidP="008D5BB5">
      <w:pPr>
        <w:numPr>
          <w:ilvl w:val="1"/>
          <w:numId w:val="1"/>
        </w:numPr>
        <w:jc w:val="both"/>
      </w:pPr>
      <w:r>
        <w:t>A lakásba a füst bejutását meg kell akadályozni.</w:t>
      </w:r>
    </w:p>
    <w:p w14:paraId="1391CAB1" w14:textId="77777777" w:rsidR="00F00265" w:rsidRDefault="00F00265" w:rsidP="008D5BB5">
      <w:pPr>
        <w:numPr>
          <w:ilvl w:val="1"/>
          <w:numId w:val="1"/>
        </w:numPr>
        <w:jc w:val="both"/>
      </w:pPr>
      <w:r>
        <w:t>A lépcsőházra nyíló ajtó, ablak réseit nedves ruhával eltakarni.</w:t>
      </w:r>
    </w:p>
    <w:p w14:paraId="5B19AF68" w14:textId="77777777" w:rsidR="00F00265" w:rsidRDefault="00F00265" w:rsidP="008D5BB5">
      <w:pPr>
        <w:numPr>
          <w:ilvl w:val="1"/>
          <w:numId w:val="1"/>
        </w:numPr>
        <w:jc w:val="both"/>
      </w:pPr>
      <w:r>
        <w:t>Telefonon segítséget kérni.</w:t>
      </w:r>
    </w:p>
    <w:p w14:paraId="036B1116" w14:textId="77777777" w:rsidR="00F00265" w:rsidRDefault="00F00265" w:rsidP="008D5BB5">
      <w:pPr>
        <w:numPr>
          <w:ilvl w:val="1"/>
          <w:numId w:val="1"/>
        </w:numPr>
        <w:jc w:val="both"/>
      </w:pPr>
      <w:r>
        <w:t>A segítség megérkezését – füst elöl a padló közelében – fegyelmezetten kell megvárni.</w:t>
      </w:r>
    </w:p>
    <w:p w14:paraId="3D7B2679" w14:textId="77777777" w:rsidR="00F00265" w:rsidRDefault="00F00265" w:rsidP="008D5BB5">
      <w:pPr>
        <w:tabs>
          <w:tab w:val="left" w:pos="2640"/>
        </w:tabs>
        <w:jc w:val="both"/>
      </w:pPr>
      <w:r>
        <w:tab/>
      </w:r>
    </w:p>
    <w:p w14:paraId="387FD39D" w14:textId="4AC0223B" w:rsidR="00F00265" w:rsidRDefault="00F00265" w:rsidP="008D5BB5">
      <w:pPr>
        <w:pStyle w:val="Listaszerbekezds"/>
        <w:numPr>
          <w:ilvl w:val="0"/>
          <w:numId w:val="1"/>
        </w:numPr>
        <w:jc w:val="both"/>
      </w:pPr>
      <w:r>
        <w:t>Égő ruházatú személyt a mozgásban meg kell akadályozni, vízzel vagy a padlóra fektetve kell a ruházat tűzét eloltani.</w:t>
      </w:r>
    </w:p>
    <w:p w14:paraId="3DED115E" w14:textId="77777777" w:rsidR="00292E1E" w:rsidRDefault="00292E1E" w:rsidP="00292E1E"/>
    <w:p w14:paraId="7E4E7579" w14:textId="77777777" w:rsidR="00292E1E" w:rsidRDefault="00292E1E" w:rsidP="00292E1E"/>
    <w:p w14:paraId="7362FFDD" w14:textId="77777777" w:rsidR="00292E1E" w:rsidRDefault="00292E1E" w:rsidP="00292E1E"/>
    <w:p w14:paraId="46A39D36" w14:textId="6D5EAE28" w:rsidR="00292E1E" w:rsidRDefault="00576BAA" w:rsidP="00292E1E">
      <w:r>
        <w:t xml:space="preserve">Kelt: </w:t>
      </w:r>
      <w:r w:rsidR="008D5BB5">
        <w:t>………………………</w:t>
      </w:r>
      <w:r w:rsidR="00292E1E">
        <w:t xml:space="preserve">, </w:t>
      </w:r>
      <w:r>
        <w:t>20…. év .... hónap …… nap</w:t>
      </w:r>
    </w:p>
    <w:p w14:paraId="53837B93" w14:textId="77777777" w:rsidR="00493D10" w:rsidRDefault="00493D10" w:rsidP="00292E1E"/>
    <w:p w14:paraId="1AE5F7D8" w14:textId="77777777" w:rsidR="00F00265" w:rsidRDefault="00F00265" w:rsidP="00F00265"/>
    <w:p w14:paraId="0361C9BA" w14:textId="77777777" w:rsidR="00F00265" w:rsidRDefault="00F00265" w:rsidP="00F00265"/>
    <w:p w14:paraId="59849725" w14:textId="77777777" w:rsidR="00F00265" w:rsidRDefault="00F00265" w:rsidP="00F00265"/>
    <w:p w14:paraId="4EA75795" w14:textId="77777777" w:rsidR="00F00265" w:rsidRDefault="00F00265" w:rsidP="00F00265"/>
    <w:p w14:paraId="04D7D39D" w14:textId="77777777" w:rsidR="00F00265" w:rsidRDefault="00F00265" w:rsidP="00F00265">
      <w:pPr>
        <w:jc w:val="right"/>
      </w:pPr>
    </w:p>
    <w:p w14:paraId="66DDD166" w14:textId="77777777" w:rsidR="0004406B" w:rsidRDefault="0004406B"/>
    <w:sectPr w:rsidR="0004406B" w:rsidSect="004561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4CCF6" w14:textId="77777777" w:rsidR="009756D4" w:rsidRDefault="009756D4" w:rsidP="00F00265">
      <w:r>
        <w:separator/>
      </w:r>
    </w:p>
  </w:endnote>
  <w:endnote w:type="continuationSeparator" w:id="0">
    <w:p w14:paraId="6B47FC24" w14:textId="77777777" w:rsidR="009756D4" w:rsidRDefault="009756D4" w:rsidP="00F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277098"/>
      <w:docPartObj>
        <w:docPartGallery w:val="Page Numbers (Bottom of Page)"/>
        <w:docPartUnique/>
      </w:docPartObj>
    </w:sdtPr>
    <w:sdtEndPr/>
    <w:sdtContent>
      <w:p w14:paraId="42C5446B" w14:textId="07A23450" w:rsidR="00C359E4" w:rsidRDefault="00C359E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1E912" w14:textId="77777777" w:rsidR="00F00265" w:rsidRDefault="00F002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5BCC" w14:textId="77777777" w:rsidR="009756D4" w:rsidRDefault="009756D4" w:rsidP="00F00265">
      <w:r>
        <w:separator/>
      </w:r>
    </w:p>
  </w:footnote>
  <w:footnote w:type="continuationSeparator" w:id="0">
    <w:p w14:paraId="5BAED67C" w14:textId="77777777" w:rsidR="009756D4" w:rsidRDefault="009756D4" w:rsidP="00F00265">
      <w:r>
        <w:continuationSeparator/>
      </w:r>
    </w:p>
  </w:footnote>
  <w:footnote w:id="1">
    <w:p w14:paraId="01474066" w14:textId="5863AC75" w:rsidR="00C359E4" w:rsidRDefault="00C359E4">
      <w:pPr>
        <w:pStyle w:val="Lbjegyzetszveg"/>
      </w:pPr>
      <w:r>
        <w:rPr>
          <w:rStyle w:val="Lbjegyzet-hivatkozs"/>
        </w:rPr>
        <w:footnoteRef/>
      </w:r>
      <w:r>
        <w:t xml:space="preserve"> A rendszabályok nem vonatkoznak az épületen belüli, üzlet rendeltetésű helyiségcsoportokra</w:t>
      </w:r>
    </w:p>
  </w:footnote>
  <w:footnote w:id="2">
    <w:p w14:paraId="5D26F586" w14:textId="6F7FACA0" w:rsidR="00085EB8" w:rsidRDefault="00085EB8">
      <w:pPr>
        <w:pStyle w:val="Lbjegyzetszveg"/>
      </w:pPr>
      <w:r>
        <w:rPr>
          <w:rStyle w:val="Lbjegyzet-hivatkozs"/>
        </w:rPr>
        <w:footnoteRef/>
      </w:r>
      <w:r>
        <w:t xml:space="preserve"> A rendszabályok nem vonatkoznak az épületen belüli, üzlet rendeltetésű helyiségcsoportokra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F3DC1"/>
    <w:multiLevelType w:val="hybridMultilevel"/>
    <w:tmpl w:val="14DE0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246"/>
    <w:rsid w:val="0004406B"/>
    <w:rsid w:val="00085EB8"/>
    <w:rsid w:val="001216C1"/>
    <w:rsid w:val="001C7601"/>
    <w:rsid w:val="00292E1E"/>
    <w:rsid w:val="00396556"/>
    <w:rsid w:val="003D6AB9"/>
    <w:rsid w:val="004561A9"/>
    <w:rsid w:val="00493D10"/>
    <w:rsid w:val="0053777A"/>
    <w:rsid w:val="00576BAA"/>
    <w:rsid w:val="007F6EF1"/>
    <w:rsid w:val="008A0A99"/>
    <w:rsid w:val="008D5BB5"/>
    <w:rsid w:val="009756D4"/>
    <w:rsid w:val="009D3B00"/>
    <w:rsid w:val="00A17442"/>
    <w:rsid w:val="00A2676E"/>
    <w:rsid w:val="00A52ABF"/>
    <w:rsid w:val="00B525D3"/>
    <w:rsid w:val="00C359E4"/>
    <w:rsid w:val="00DA070F"/>
    <w:rsid w:val="00F00265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C7ABF4"/>
  <w15:chartTrackingRefBased/>
  <w15:docId w15:val="{D255CCDF-5E0B-4C2A-B44C-45A2B1D9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02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2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2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26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92E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070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070F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59E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59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35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Társasház Tűzvédelmi Szabályzat</dc:title>
  <dc:subject/>
  <dc:creator>Őszy Krisztina</dc:creator>
  <cp:keywords>Tűzvédelem</cp:keywords>
  <dc:description>Minta</dc:description>
  <cp:lastModifiedBy>András Őszy</cp:lastModifiedBy>
  <cp:revision>3</cp:revision>
  <cp:lastPrinted>2016-05-11T10:34:00Z</cp:lastPrinted>
  <dcterms:created xsi:type="dcterms:W3CDTF">2019-12-17T14:51:00Z</dcterms:created>
  <dcterms:modified xsi:type="dcterms:W3CDTF">2019-12-17T17:36:00Z</dcterms:modified>
</cp:coreProperties>
</file>