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082" w14:textId="075B60E1" w:rsidR="00677C7C" w:rsidRDefault="00C37667">
      <w:hyperlink r:id="rId5" w:history="1">
        <w:r w:rsidR="003D4F89" w:rsidRPr="006852CA">
          <w:rPr>
            <w:rStyle w:val="Hyperlink"/>
          </w:rPr>
          <w:t>https://www.youtube.com/watch?v=s2GBL-IfY3Q</w:t>
        </w:r>
      </w:hyperlink>
    </w:p>
    <w:p w14:paraId="6483CD50" w14:textId="365379D2" w:rsidR="003D4F89" w:rsidRDefault="00C37667">
      <w:pPr>
        <w:rPr>
          <w:rStyle w:val="Hyperlink"/>
        </w:rPr>
      </w:pPr>
      <w:hyperlink r:id="rId6" w:history="1">
        <w:r w:rsidR="008518BE" w:rsidRPr="006852CA">
          <w:rPr>
            <w:rStyle w:val="Hyperlink"/>
          </w:rPr>
          <w:t>http://www.historyshistories.com/china-three-philosophies.html</w:t>
        </w:r>
      </w:hyperlink>
    </w:p>
    <w:p w14:paraId="3B753359" w14:textId="65E77709" w:rsidR="00C0155B" w:rsidRDefault="00C0155B">
      <w:r w:rsidRPr="00C0155B">
        <w:drawing>
          <wp:inline distT="0" distB="0" distL="0" distR="0" wp14:anchorId="607C5D8D" wp14:editId="77AEC048">
            <wp:extent cx="4881147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9777" cy="192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8123" w14:textId="5BBFDF02" w:rsidR="00051857" w:rsidRDefault="00051857">
      <w:r>
        <w:rPr>
          <w:noProof/>
        </w:rPr>
        <w:drawing>
          <wp:inline distT="0" distB="0" distL="0" distR="0" wp14:anchorId="4FADA4AE" wp14:editId="647AF2C2">
            <wp:extent cx="4438650" cy="2733675"/>
            <wp:effectExtent l="0" t="0" r="0" b="9525"/>
            <wp:docPr id="4" name="Picture 4" descr="tit-for-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-for-t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49F9" w14:textId="2538C390" w:rsidR="00C0155B" w:rsidRDefault="00C0155B">
      <w:r>
        <w:rPr>
          <w:noProof/>
        </w:rPr>
        <w:drawing>
          <wp:inline distT="0" distB="0" distL="0" distR="0" wp14:anchorId="30A1F7A8" wp14:editId="1D8DF504">
            <wp:extent cx="5731510" cy="2879725"/>
            <wp:effectExtent l="0" t="0" r="2540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75B5" w14:textId="63AFD7B6" w:rsidR="007C3428" w:rsidRDefault="007C3428" w:rsidP="007C3428">
      <w:pPr>
        <w:numPr>
          <w:ilvl w:val="0"/>
          <w:numId w:val="1"/>
        </w:numPr>
        <w:shd w:val="clear" w:color="auto" w:fill="FFFFFF"/>
        <w:spacing w:before="45" w:after="0" w:line="240" w:lineRule="auto"/>
        <w:jc w:val="both"/>
        <w:rPr>
          <w:rFonts w:ascii="Cardo" w:eastAsia="Times New Roman" w:hAnsi="Cardo" w:cs="Times New Roman"/>
          <w:color w:val="502D16"/>
          <w:sz w:val="27"/>
          <w:szCs w:val="27"/>
        </w:rPr>
      </w:pPr>
      <w:r w:rsidRPr="007C3428">
        <w:rPr>
          <w:rFonts w:ascii="Cardo" w:eastAsia="Times New Roman" w:hAnsi="Cardo" w:cs="Times New Roman"/>
          <w:color w:val="502D16"/>
          <w:sz w:val="27"/>
          <w:szCs w:val="27"/>
        </w:rPr>
        <w:lastRenderedPageBreak/>
        <w:t>“</w:t>
      </w:r>
      <w:r w:rsidRPr="007C3428">
        <w:rPr>
          <w:rFonts w:ascii="Cardo" w:eastAsia="Times New Roman" w:hAnsi="Cardo" w:cs="Times New Roman"/>
          <w:i/>
          <w:iCs/>
          <w:color w:val="502D16"/>
          <w:sz w:val="27"/>
          <w:szCs w:val="27"/>
        </w:rPr>
        <w:t>Tit for Tat</w:t>
      </w:r>
      <w:r w:rsidRPr="007C3428">
        <w:rPr>
          <w:rFonts w:ascii="Cardo" w:eastAsia="Times New Roman" w:hAnsi="Cardo" w:cs="Times New Roman"/>
          <w:color w:val="502D16"/>
          <w:sz w:val="27"/>
          <w:szCs w:val="27"/>
        </w:rPr>
        <w:t>”: Always begin by cooperating, then do whatever the opponent did on the last move. </w:t>
      </w:r>
      <w:r w:rsidRPr="007C3428">
        <w:rPr>
          <w:rFonts w:ascii="Cardo" w:eastAsia="Times New Roman" w:hAnsi="Cardo" w:cs="Times New Roman"/>
          <w:i/>
          <w:iCs/>
          <w:color w:val="502D16"/>
          <w:sz w:val="27"/>
          <w:szCs w:val="27"/>
        </w:rPr>
        <w:t>I.e.</w:t>
      </w:r>
      <w:r w:rsidRPr="007C3428">
        <w:rPr>
          <w:rFonts w:ascii="Cardo" w:eastAsia="Times New Roman" w:hAnsi="Cardo" w:cs="Times New Roman"/>
          <w:color w:val="502D16"/>
          <w:sz w:val="27"/>
          <w:szCs w:val="27"/>
        </w:rPr>
        <w:t>, retaliate once, then return to cooperation.</w:t>
      </w:r>
    </w:p>
    <w:p w14:paraId="6BF34106" w14:textId="6E127033" w:rsidR="00254045" w:rsidRDefault="00254045" w:rsidP="00254045">
      <w:pPr>
        <w:shd w:val="clear" w:color="auto" w:fill="FFFFFF"/>
        <w:spacing w:before="45" w:after="0" w:line="240" w:lineRule="auto"/>
        <w:jc w:val="both"/>
        <w:rPr>
          <w:rFonts w:ascii="Cardo" w:eastAsia="Times New Roman" w:hAnsi="Cardo" w:cs="Times New Roman"/>
          <w:color w:val="502D16"/>
          <w:sz w:val="27"/>
          <w:szCs w:val="27"/>
        </w:rPr>
      </w:pPr>
    </w:p>
    <w:p w14:paraId="54673974" w14:textId="17140AC2" w:rsidR="00254045" w:rsidRDefault="00254045" w:rsidP="00254045">
      <w:pPr>
        <w:shd w:val="clear" w:color="auto" w:fill="FFFFFF"/>
        <w:spacing w:before="45" w:after="0" w:line="240" w:lineRule="auto"/>
        <w:jc w:val="both"/>
        <w:rPr>
          <w:rFonts w:ascii="Cardo" w:eastAsia="Times New Roman" w:hAnsi="Cardo" w:cs="Times New Roman"/>
          <w:color w:val="502D16"/>
          <w:sz w:val="27"/>
          <w:szCs w:val="27"/>
        </w:rPr>
      </w:pPr>
    </w:p>
    <w:p w14:paraId="76ED725D" w14:textId="6E688AED" w:rsidR="00254045" w:rsidRPr="007C3428" w:rsidRDefault="00254045" w:rsidP="00254045">
      <w:pPr>
        <w:shd w:val="clear" w:color="auto" w:fill="FFFFFF"/>
        <w:spacing w:before="45" w:after="0" w:line="240" w:lineRule="auto"/>
        <w:jc w:val="both"/>
        <w:rPr>
          <w:rFonts w:ascii="Cardo" w:eastAsia="Times New Roman" w:hAnsi="Cardo" w:cs="Times New Roman"/>
          <w:color w:val="502D16"/>
          <w:sz w:val="27"/>
          <w:szCs w:val="27"/>
        </w:rPr>
      </w:pPr>
      <w:r w:rsidRPr="00254045">
        <w:rPr>
          <w:rFonts w:ascii="Cardo" w:eastAsia="Times New Roman" w:hAnsi="Cardo" w:cs="Times New Roman"/>
          <w:color w:val="502D16"/>
          <w:sz w:val="27"/>
          <w:szCs w:val="27"/>
        </w:rPr>
        <w:drawing>
          <wp:inline distT="0" distB="0" distL="0" distR="0" wp14:anchorId="3BA6A9E6" wp14:editId="49DFC08D">
            <wp:extent cx="5731510" cy="14262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3EB6" w14:textId="77777777" w:rsidR="007C3428" w:rsidRDefault="007C3428"/>
    <w:p w14:paraId="656155BF" w14:textId="280674FA" w:rsidR="008518BE" w:rsidRDefault="008518BE"/>
    <w:p w14:paraId="1AC2720A" w14:textId="186DB935" w:rsidR="00B242B0" w:rsidRDefault="00B242B0">
      <w:r>
        <w:t>Guan xi &amp; Chinese Philosophies</w:t>
      </w:r>
    </w:p>
    <w:p w14:paraId="6C4B9921" w14:textId="5178CC95" w:rsidR="00B242B0" w:rsidRDefault="00B242B0">
      <w:r>
        <w:t>Confucius</w:t>
      </w:r>
      <w:r w:rsidR="00C37667">
        <w:t>:</w:t>
      </w:r>
      <w:r>
        <w:t xml:space="preserve"> tit for tat</w:t>
      </w:r>
      <w:r w:rsidR="00C37667">
        <w:t>,</w:t>
      </w:r>
      <w:r>
        <w:t xml:space="preserve"> san gang wu chang</w:t>
      </w:r>
    </w:p>
    <w:p w14:paraId="7FC6F1B4" w14:textId="4DBB4FFC" w:rsidR="00B242B0" w:rsidRDefault="00B242B0">
      <w:r>
        <w:t>Daoism balancing</w:t>
      </w:r>
    </w:p>
    <w:p w14:paraId="78AB28D6" w14:textId="24324A1F" w:rsidR="00B242B0" w:rsidRDefault="00B242B0">
      <w:r>
        <w:t>Legalism lack of reliable legal system</w:t>
      </w:r>
    </w:p>
    <w:sectPr w:rsidR="00B24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rdo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516D9"/>
    <w:multiLevelType w:val="multilevel"/>
    <w:tmpl w:val="908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6A"/>
    <w:rsid w:val="00051857"/>
    <w:rsid w:val="00254045"/>
    <w:rsid w:val="003D4F89"/>
    <w:rsid w:val="00565C6A"/>
    <w:rsid w:val="00677C7C"/>
    <w:rsid w:val="007C3428"/>
    <w:rsid w:val="008518BE"/>
    <w:rsid w:val="00B242B0"/>
    <w:rsid w:val="00C0155B"/>
    <w:rsid w:val="00C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5862"/>
  <w15:chartTrackingRefBased/>
  <w15:docId w15:val="{BFC86CE2-41A9-49FE-B932-55006FC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F8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C3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shistories.com/china-three-philosophi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2GBL-IfY3Q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</cp:revision>
  <dcterms:created xsi:type="dcterms:W3CDTF">2022-02-14T21:06:00Z</dcterms:created>
  <dcterms:modified xsi:type="dcterms:W3CDTF">2022-02-15T03:01:00Z</dcterms:modified>
</cp:coreProperties>
</file>