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B78" w:rsidRPr="00FE3A3A" w:rsidRDefault="00AB4B78">
      <w:pPr>
        <w:rPr>
          <w:b/>
          <w:bCs/>
          <w:sz w:val="24"/>
          <w:szCs w:val="24"/>
        </w:rPr>
      </w:pPr>
      <w:r w:rsidRPr="00FE3A3A">
        <w:rPr>
          <w:b/>
          <w:bCs/>
          <w:sz w:val="24"/>
          <w:szCs w:val="24"/>
        </w:rPr>
        <w:t>Seasonal Indices:</w:t>
      </w:r>
    </w:p>
    <w:p w:rsidR="00AB4B78" w:rsidRPr="00FE3A3A" w:rsidRDefault="00AB4B78" w:rsidP="00AB4B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3A3A">
        <w:rPr>
          <w:sz w:val="24"/>
          <w:szCs w:val="24"/>
        </w:rPr>
        <w:t xml:space="preserve">Seasonal fluctuations </w:t>
      </w:r>
      <w:r w:rsidR="00FE3A3A" w:rsidRPr="00FE3A3A">
        <w:rPr>
          <w:sz w:val="24"/>
          <w:szCs w:val="24"/>
        </w:rPr>
        <w:t>exist.</w:t>
      </w:r>
      <w:r w:rsidRPr="00FE3A3A">
        <w:rPr>
          <w:sz w:val="24"/>
          <w:szCs w:val="24"/>
        </w:rPr>
        <w:t xml:space="preserve"> </w:t>
      </w:r>
    </w:p>
    <w:p w:rsidR="00AB4B78" w:rsidRPr="00FE3A3A" w:rsidRDefault="00AB4B78" w:rsidP="00AB4B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3A3A">
        <w:rPr>
          <w:sz w:val="24"/>
          <w:szCs w:val="24"/>
        </w:rPr>
        <w:t xml:space="preserve">Seasonal indices (SI) are used to de-seasonalise the data to minimise the effects of seasonality. This allows trends to be more easily observed. </w:t>
      </w:r>
    </w:p>
    <w:p w:rsidR="00FE3A3A" w:rsidRPr="00FE3A3A" w:rsidRDefault="00FE3A3A" w:rsidP="00FE3A3A">
      <w:pPr>
        <w:jc w:val="center"/>
        <w:rPr>
          <w:sz w:val="24"/>
          <w:szCs w:val="24"/>
        </w:rPr>
      </w:pPr>
      <w:r w:rsidRPr="00FE3A3A">
        <w:rPr>
          <w:noProof/>
          <w:sz w:val="24"/>
          <w:szCs w:val="24"/>
        </w:rPr>
        <w:drawing>
          <wp:inline distT="0" distB="0" distL="0" distR="0" wp14:anchorId="748B3FE1" wp14:editId="66CCA09C">
            <wp:extent cx="3206750" cy="1838925"/>
            <wp:effectExtent l="0" t="0" r="0" b="9525"/>
            <wp:docPr id="1745798007" name="Picture 1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98007" name="Picture 1" descr="A picture containing text, line, diagram, plo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4499" cy="184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4B78" w:rsidRPr="00FE3A3A" w:rsidTr="00FE3A3A">
        <w:tc>
          <w:tcPr>
            <w:tcW w:w="9016" w:type="dxa"/>
            <w:vAlign w:val="center"/>
          </w:tcPr>
          <w:p w:rsidR="00AB4B78" w:rsidRPr="00FE3A3A" w:rsidRDefault="00AB4B78" w:rsidP="00FE3A3A">
            <w:pPr>
              <w:jc w:val="center"/>
              <w:rPr>
                <w:b/>
                <w:bCs/>
                <w:sz w:val="24"/>
                <w:szCs w:val="24"/>
              </w:rPr>
            </w:pPr>
            <w:r w:rsidRPr="00FE3A3A">
              <w:rPr>
                <w:b/>
                <w:bCs/>
                <w:sz w:val="24"/>
                <w:szCs w:val="24"/>
              </w:rPr>
              <w:t>Rules</w:t>
            </w:r>
          </w:p>
        </w:tc>
      </w:tr>
      <w:tr w:rsidR="00AB4B78" w:rsidRPr="00FE3A3A" w:rsidTr="00FE3A3A">
        <w:tc>
          <w:tcPr>
            <w:tcW w:w="9016" w:type="dxa"/>
            <w:vAlign w:val="center"/>
          </w:tcPr>
          <w:p w:rsidR="00AB4B78" w:rsidRPr="00FE3A3A" w:rsidRDefault="00AB4B78" w:rsidP="00FE3A3A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Seasonal index (SI)=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value for season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seasonal average</m:t>
                  </m:r>
                </m:den>
              </m:f>
            </m:oMath>
          </w:p>
          <w:p w:rsidR="00AB4B78" w:rsidRPr="00FE3A3A" w:rsidRDefault="00AB4B78" w:rsidP="00FE3A3A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Seasonal average (SA)=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sum of all seasons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number of season</m:t>
                  </m:r>
                </m:den>
              </m:f>
            </m:oMath>
          </w:p>
          <w:p w:rsidR="00AB4B78" w:rsidRPr="00FE3A3A" w:rsidRDefault="00FE3A3A" w:rsidP="00FE3A3A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Deseasonalised figure (DS)=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value for season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seasonal index</m:t>
                  </m:r>
                </m:den>
              </m:f>
            </m:oMath>
          </w:p>
          <w:p w:rsidR="00AB4B78" w:rsidRPr="00FE3A3A" w:rsidRDefault="00AB4B78" w:rsidP="00FE3A3A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FE3A3A">
              <w:rPr>
                <w:sz w:val="24"/>
                <w:szCs w:val="24"/>
              </w:rPr>
              <w:t>Reseasonalising</w:t>
            </w:r>
            <w:proofErr w:type="spellEnd"/>
            <w:r w:rsidRPr="00FE3A3A">
              <w:rPr>
                <w:sz w:val="24"/>
                <w:szCs w:val="24"/>
              </w:rPr>
              <w:t xml:space="preserve"> data:</w:t>
            </w:r>
          </w:p>
          <w:p w:rsidR="00AB4B78" w:rsidRPr="00FE3A3A" w:rsidRDefault="00AB4B78" w:rsidP="00FE3A3A">
            <w:pPr>
              <w:pStyle w:val="ListParagraph"/>
              <w:spacing w:line="480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value for season=deseasonalised figure ×seasonal index</m:t>
                </m:r>
              </m:oMath>
            </m:oMathPara>
          </w:p>
        </w:tc>
      </w:tr>
      <w:tr w:rsidR="00AB4B78" w:rsidRPr="00FE3A3A" w:rsidTr="00FE3A3A">
        <w:tc>
          <w:tcPr>
            <w:tcW w:w="9016" w:type="dxa"/>
            <w:vAlign w:val="center"/>
          </w:tcPr>
          <w:p w:rsidR="00AB4B78" w:rsidRPr="00FE3A3A" w:rsidRDefault="00AB4B78" w:rsidP="00FE3A3A">
            <w:pPr>
              <w:jc w:val="center"/>
              <w:rPr>
                <w:b/>
                <w:bCs/>
                <w:sz w:val="24"/>
                <w:szCs w:val="24"/>
              </w:rPr>
            </w:pPr>
            <w:r w:rsidRPr="00FE3A3A">
              <w:rPr>
                <w:b/>
                <w:bCs/>
                <w:sz w:val="24"/>
                <w:szCs w:val="24"/>
              </w:rPr>
              <w:t>How to interpret a seasonal index:</w:t>
            </w:r>
          </w:p>
        </w:tc>
      </w:tr>
      <w:tr w:rsidR="00AB4B78" w:rsidRPr="00FE3A3A" w:rsidTr="00FE3A3A">
        <w:tc>
          <w:tcPr>
            <w:tcW w:w="9016" w:type="dxa"/>
            <w:vAlign w:val="center"/>
          </w:tcPr>
          <w:p w:rsidR="00AB4B78" w:rsidRPr="00FE3A3A" w:rsidRDefault="00AB4B78" w:rsidP="00FE3A3A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AB4B78" w:rsidRPr="00FE3A3A" w:rsidRDefault="00000000" w:rsidP="00FE3A3A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seasonal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index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×100 = __________%</m:t>
                </m:r>
              </m:oMath>
            </m:oMathPara>
          </w:p>
          <w:p w:rsidR="00AB4B78" w:rsidRPr="00FE3A3A" w:rsidRDefault="00AB4B78" w:rsidP="00FE3A3A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</w:p>
          <w:p w:rsidR="00AB4B78" w:rsidRPr="00FE3A3A" w:rsidRDefault="00AB4B78" w:rsidP="00FE3A3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A negative %: (season) is below the seasonal average by ___%</w:t>
            </w:r>
          </w:p>
          <w:p w:rsidR="00AB4B78" w:rsidRPr="00FE3A3A" w:rsidRDefault="00AB4B78" w:rsidP="00FE3A3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A positive %: (season) is above the seasonal average by ___%</w:t>
            </w:r>
          </w:p>
        </w:tc>
      </w:tr>
      <w:tr w:rsidR="00AB4B78" w:rsidRPr="00FE3A3A" w:rsidTr="00FE3A3A">
        <w:tc>
          <w:tcPr>
            <w:tcW w:w="9016" w:type="dxa"/>
            <w:vAlign w:val="center"/>
          </w:tcPr>
          <w:p w:rsidR="00AB4B78" w:rsidRPr="00FE3A3A" w:rsidRDefault="00AB4B78" w:rsidP="00FE3A3A">
            <w:pPr>
              <w:jc w:val="center"/>
              <w:rPr>
                <w:b/>
                <w:bCs/>
                <w:sz w:val="24"/>
                <w:szCs w:val="24"/>
              </w:rPr>
            </w:pPr>
            <w:r w:rsidRPr="00FE3A3A">
              <w:rPr>
                <w:b/>
                <w:bCs/>
                <w:sz w:val="24"/>
                <w:szCs w:val="24"/>
              </w:rPr>
              <w:t>Correcting for seasonality:</w:t>
            </w:r>
          </w:p>
        </w:tc>
      </w:tr>
      <w:tr w:rsidR="00AB4B78" w:rsidRPr="00FE3A3A" w:rsidTr="00FE3A3A">
        <w:tc>
          <w:tcPr>
            <w:tcW w:w="9016" w:type="dxa"/>
            <w:vAlign w:val="center"/>
          </w:tcPr>
          <w:p w:rsidR="00AB4B78" w:rsidRPr="00FE3A3A" w:rsidRDefault="00AB4B78" w:rsidP="00FE3A3A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AB4B78" w:rsidRPr="00FE3A3A" w:rsidRDefault="00AB4B78" w:rsidP="00FE3A3A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seasonal index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-1)×100=__________%</m:t>
                </m:r>
              </m:oMath>
            </m:oMathPara>
          </w:p>
          <w:p w:rsidR="00AB4B78" w:rsidRPr="00FE3A3A" w:rsidRDefault="00AB4B78" w:rsidP="00FE3A3A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</w:p>
          <w:p w:rsidR="00AB4B78" w:rsidRPr="00FE3A3A" w:rsidRDefault="00AB4B78" w:rsidP="00FE3A3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A negative %: To correct (season) for seasonality, (unit) need to be decreased by ____%</w:t>
            </w:r>
          </w:p>
          <w:p w:rsidR="00AB4B78" w:rsidRPr="00FE3A3A" w:rsidRDefault="00AB4B78" w:rsidP="00FE3A3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A positive %: To correct (season) for seasonality, (unit) need to be increased by ____%</w:t>
            </w:r>
          </w:p>
        </w:tc>
      </w:tr>
      <w:tr w:rsidR="00AB4B78" w:rsidRPr="00FE3A3A" w:rsidTr="00FE3A3A">
        <w:tc>
          <w:tcPr>
            <w:tcW w:w="9016" w:type="dxa"/>
            <w:vAlign w:val="center"/>
          </w:tcPr>
          <w:p w:rsidR="00AB4B78" w:rsidRPr="00FE3A3A" w:rsidRDefault="00AB4B78" w:rsidP="00FE3A3A">
            <w:pPr>
              <w:jc w:val="center"/>
              <w:rPr>
                <w:b/>
                <w:bCs/>
                <w:sz w:val="24"/>
                <w:szCs w:val="24"/>
              </w:rPr>
            </w:pPr>
            <w:r w:rsidRPr="00FE3A3A">
              <w:rPr>
                <w:b/>
                <w:bCs/>
                <w:sz w:val="24"/>
                <w:szCs w:val="24"/>
              </w:rPr>
              <w:t>Notes:</w:t>
            </w:r>
          </w:p>
        </w:tc>
      </w:tr>
      <w:tr w:rsidR="00AB4B78" w:rsidRPr="00FE3A3A" w:rsidTr="00FE3A3A">
        <w:tc>
          <w:tcPr>
            <w:tcW w:w="9016" w:type="dxa"/>
            <w:vAlign w:val="center"/>
          </w:tcPr>
          <w:p w:rsidR="00AB4B78" w:rsidRPr="00FE3A3A" w:rsidRDefault="00AB4B78" w:rsidP="00FE3A3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 xml:space="preserve">The sum of seasonal indices </w:t>
            </w:r>
            <w:r w:rsidR="00FE3A3A" w:rsidRPr="00FE3A3A">
              <w:rPr>
                <w:sz w:val="24"/>
                <w:szCs w:val="24"/>
              </w:rPr>
              <w:t>is equal to the number of seasons (if you are working with months of a year there are 12 seasons and therefore the seasonal indices should add to 12)</w:t>
            </w:r>
          </w:p>
          <w:p w:rsidR="00FE3A3A" w:rsidRPr="00FE3A3A" w:rsidRDefault="00FE3A3A" w:rsidP="00FE3A3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The seasonal average is 1</w:t>
            </w:r>
          </w:p>
        </w:tc>
      </w:tr>
    </w:tbl>
    <w:p w:rsidR="00FE3A3A" w:rsidRPr="00FE3A3A" w:rsidRDefault="00FE3A3A" w:rsidP="00FE3A3A">
      <w:pPr>
        <w:rPr>
          <w:b/>
          <w:bCs/>
          <w:sz w:val="24"/>
          <w:szCs w:val="24"/>
        </w:rPr>
      </w:pPr>
      <w:r w:rsidRPr="00FE3A3A">
        <w:rPr>
          <w:b/>
          <w:bCs/>
          <w:sz w:val="24"/>
          <w:szCs w:val="24"/>
        </w:rPr>
        <w:t>Seasonal Indices:</w:t>
      </w:r>
    </w:p>
    <w:p w:rsidR="00FE3A3A" w:rsidRPr="00FE3A3A" w:rsidRDefault="00FE3A3A" w:rsidP="00FE3A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3A3A">
        <w:rPr>
          <w:sz w:val="24"/>
          <w:szCs w:val="24"/>
        </w:rPr>
        <w:t xml:space="preserve">Seasonal fluctuations exist. </w:t>
      </w:r>
    </w:p>
    <w:p w:rsidR="00FE3A3A" w:rsidRPr="00FE3A3A" w:rsidRDefault="00FE3A3A" w:rsidP="00FE3A3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3A3A">
        <w:rPr>
          <w:sz w:val="24"/>
          <w:szCs w:val="24"/>
        </w:rPr>
        <w:t xml:space="preserve">Seasonal indices (SI) are used to de-seasonalise the data to minimise the effects of seasonality. This allows trends to be more easily observed. </w:t>
      </w:r>
    </w:p>
    <w:p w:rsidR="00FE3A3A" w:rsidRPr="00FE3A3A" w:rsidRDefault="00FE3A3A" w:rsidP="00FE3A3A">
      <w:pPr>
        <w:jc w:val="center"/>
        <w:rPr>
          <w:sz w:val="24"/>
          <w:szCs w:val="24"/>
        </w:rPr>
      </w:pPr>
      <w:r w:rsidRPr="00FE3A3A">
        <w:rPr>
          <w:noProof/>
          <w:sz w:val="24"/>
          <w:szCs w:val="24"/>
        </w:rPr>
        <w:drawing>
          <wp:inline distT="0" distB="0" distL="0" distR="0" wp14:anchorId="3BEBC0E3" wp14:editId="5E53A472">
            <wp:extent cx="3206750" cy="1838925"/>
            <wp:effectExtent l="0" t="0" r="0" b="9525"/>
            <wp:docPr id="755322837" name="Picture 755322837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98007" name="Picture 1" descr="A picture containing text, line, diagram, plo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4499" cy="184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3A3A" w:rsidRPr="00FE3A3A" w:rsidTr="00DB5B76">
        <w:tc>
          <w:tcPr>
            <w:tcW w:w="9016" w:type="dxa"/>
            <w:vAlign w:val="center"/>
          </w:tcPr>
          <w:p w:rsidR="00FE3A3A" w:rsidRPr="00FE3A3A" w:rsidRDefault="00FE3A3A" w:rsidP="00DB5B76">
            <w:pPr>
              <w:jc w:val="center"/>
              <w:rPr>
                <w:b/>
                <w:bCs/>
                <w:sz w:val="24"/>
                <w:szCs w:val="24"/>
              </w:rPr>
            </w:pPr>
            <w:r w:rsidRPr="00FE3A3A">
              <w:rPr>
                <w:b/>
                <w:bCs/>
                <w:sz w:val="24"/>
                <w:szCs w:val="24"/>
              </w:rPr>
              <w:t>Rules</w:t>
            </w:r>
          </w:p>
        </w:tc>
      </w:tr>
      <w:tr w:rsidR="00FE3A3A" w:rsidRPr="00FE3A3A" w:rsidTr="00DB5B76">
        <w:tc>
          <w:tcPr>
            <w:tcW w:w="9016" w:type="dxa"/>
            <w:vAlign w:val="center"/>
          </w:tcPr>
          <w:p w:rsidR="00FE3A3A" w:rsidRPr="00FE3A3A" w:rsidRDefault="00FE3A3A" w:rsidP="00DB5B76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Seasonal index (SI)=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value for season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seasonal average</m:t>
                  </m:r>
                </m:den>
              </m:f>
            </m:oMath>
          </w:p>
          <w:p w:rsidR="00FE3A3A" w:rsidRPr="00FE3A3A" w:rsidRDefault="00FE3A3A" w:rsidP="00DB5B76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Seasonal average (SA)=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sum of all seasons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number of season</m:t>
                  </m:r>
                </m:den>
              </m:f>
            </m:oMath>
          </w:p>
          <w:p w:rsidR="00FE3A3A" w:rsidRPr="00FE3A3A" w:rsidRDefault="00FE3A3A" w:rsidP="00DB5B76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Deseasonalised figure (DS)=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value for season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seasonal index</m:t>
                  </m:r>
                </m:den>
              </m:f>
            </m:oMath>
          </w:p>
          <w:p w:rsidR="00FE3A3A" w:rsidRPr="00FE3A3A" w:rsidRDefault="00FE3A3A" w:rsidP="00DB5B76">
            <w:pPr>
              <w:pStyle w:val="ListParagraph"/>
              <w:numPr>
                <w:ilvl w:val="0"/>
                <w:numId w:val="2"/>
              </w:num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 w:rsidRPr="00FE3A3A">
              <w:rPr>
                <w:sz w:val="24"/>
                <w:szCs w:val="24"/>
              </w:rPr>
              <w:t>Reseasonalising</w:t>
            </w:r>
            <w:proofErr w:type="spellEnd"/>
            <w:r w:rsidRPr="00FE3A3A">
              <w:rPr>
                <w:sz w:val="24"/>
                <w:szCs w:val="24"/>
              </w:rPr>
              <w:t xml:space="preserve"> data:</w:t>
            </w:r>
          </w:p>
          <w:p w:rsidR="00FE3A3A" w:rsidRPr="00FE3A3A" w:rsidRDefault="00FE3A3A" w:rsidP="00DB5B76">
            <w:pPr>
              <w:pStyle w:val="ListParagraph"/>
              <w:spacing w:line="480" w:lineRule="auto"/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value for season=deseasonalised figure ×seasonal index</m:t>
                </m:r>
              </m:oMath>
            </m:oMathPara>
          </w:p>
        </w:tc>
      </w:tr>
      <w:tr w:rsidR="00FE3A3A" w:rsidRPr="00FE3A3A" w:rsidTr="00DB5B76">
        <w:tc>
          <w:tcPr>
            <w:tcW w:w="9016" w:type="dxa"/>
            <w:vAlign w:val="center"/>
          </w:tcPr>
          <w:p w:rsidR="00FE3A3A" w:rsidRPr="00FE3A3A" w:rsidRDefault="00FE3A3A" w:rsidP="00DB5B76">
            <w:pPr>
              <w:jc w:val="center"/>
              <w:rPr>
                <w:b/>
                <w:bCs/>
                <w:sz w:val="24"/>
                <w:szCs w:val="24"/>
              </w:rPr>
            </w:pPr>
            <w:r w:rsidRPr="00FE3A3A">
              <w:rPr>
                <w:b/>
                <w:bCs/>
                <w:sz w:val="24"/>
                <w:szCs w:val="24"/>
              </w:rPr>
              <w:t>How to interpret a seasonal index:</w:t>
            </w:r>
          </w:p>
        </w:tc>
      </w:tr>
      <w:tr w:rsidR="00FE3A3A" w:rsidRPr="00FE3A3A" w:rsidTr="00DB5B76">
        <w:tc>
          <w:tcPr>
            <w:tcW w:w="9016" w:type="dxa"/>
            <w:vAlign w:val="center"/>
          </w:tcPr>
          <w:p w:rsidR="00FE3A3A" w:rsidRPr="00FE3A3A" w:rsidRDefault="00FE3A3A" w:rsidP="00DB5B7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FE3A3A" w:rsidRPr="00FE3A3A" w:rsidRDefault="00000000" w:rsidP="00DB5B7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seasonal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index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×100 = __________%</m:t>
                </m:r>
              </m:oMath>
            </m:oMathPara>
          </w:p>
          <w:p w:rsidR="00FE3A3A" w:rsidRPr="00FE3A3A" w:rsidRDefault="00FE3A3A" w:rsidP="00DB5B76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</w:p>
          <w:p w:rsidR="00FE3A3A" w:rsidRPr="00FE3A3A" w:rsidRDefault="00FE3A3A" w:rsidP="00DB5B7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A negative %: (season) is below the seasonal average by ___%</w:t>
            </w:r>
          </w:p>
          <w:p w:rsidR="00FE3A3A" w:rsidRPr="00FE3A3A" w:rsidRDefault="00FE3A3A" w:rsidP="00DB5B7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A positive %: (season) is above the seasonal average by ___%</w:t>
            </w:r>
          </w:p>
        </w:tc>
      </w:tr>
      <w:tr w:rsidR="00FE3A3A" w:rsidRPr="00FE3A3A" w:rsidTr="00DB5B76">
        <w:tc>
          <w:tcPr>
            <w:tcW w:w="9016" w:type="dxa"/>
            <w:vAlign w:val="center"/>
          </w:tcPr>
          <w:p w:rsidR="00FE3A3A" w:rsidRPr="00FE3A3A" w:rsidRDefault="00FE3A3A" w:rsidP="00DB5B76">
            <w:pPr>
              <w:jc w:val="center"/>
              <w:rPr>
                <w:b/>
                <w:bCs/>
                <w:sz w:val="24"/>
                <w:szCs w:val="24"/>
              </w:rPr>
            </w:pPr>
            <w:r w:rsidRPr="00FE3A3A">
              <w:rPr>
                <w:b/>
                <w:bCs/>
                <w:sz w:val="24"/>
                <w:szCs w:val="24"/>
              </w:rPr>
              <w:t>Correcting for seasonality:</w:t>
            </w:r>
          </w:p>
        </w:tc>
      </w:tr>
      <w:tr w:rsidR="00FE3A3A" w:rsidRPr="00FE3A3A" w:rsidTr="00DB5B76">
        <w:tc>
          <w:tcPr>
            <w:tcW w:w="9016" w:type="dxa"/>
            <w:vAlign w:val="center"/>
          </w:tcPr>
          <w:p w:rsidR="00FE3A3A" w:rsidRPr="00FE3A3A" w:rsidRDefault="00FE3A3A" w:rsidP="00DB5B7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FE3A3A" w:rsidRPr="00FE3A3A" w:rsidRDefault="00FE3A3A" w:rsidP="00DB5B76">
            <w:pPr>
              <w:jc w:val="center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seasonal index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-1)×100=__________%</m:t>
                </m:r>
              </m:oMath>
            </m:oMathPara>
          </w:p>
          <w:p w:rsidR="00FE3A3A" w:rsidRPr="00FE3A3A" w:rsidRDefault="00FE3A3A" w:rsidP="00DB5B76">
            <w:pPr>
              <w:pStyle w:val="ListParagraph"/>
              <w:ind w:left="360"/>
              <w:jc w:val="center"/>
              <w:rPr>
                <w:sz w:val="24"/>
                <w:szCs w:val="24"/>
              </w:rPr>
            </w:pPr>
          </w:p>
          <w:p w:rsidR="00FE3A3A" w:rsidRPr="00FE3A3A" w:rsidRDefault="00FE3A3A" w:rsidP="00DB5B7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A negative %: To correct (season) for seasonality, (unit) need to be decreased by ____%</w:t>
            </w:r>
          </w:p>
          <w:p w:rsidR="00FE3A3A" w:rsidRPr="00FE3A3A" w:rsidRDefault="00FE3A3A" w:rsidP="00DB5B7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A positive %: To correct (season) for seasonality, (unit) need to be increased by ____%</w:t>
            </w:r>
          </w:p>
        </w:tc>
      </w:tr>
      <w:tr w:rsidR="00FE3A3A" w:rsidRPr="00FE3A3A" w:rsidTr="00DB5B76">
        <w:tc>
          <w:tcPr>
            <w:tcW w:w="9016" w:type="dxa"/>
            <w:vAlign w:val="center"/>
          </w:tcPr>
          <w:p w:rsidR="00FE3A3A" w:rsidRPr="00FE3A3A" w:rsidRDefault="00FE3A3A" w:rsidP="00DB5B76">
            <w:pPr>
              <w:jc w:val="center"/>
              <w:rPr>
                <w:b/>
                <w:bCs/>
                <w:sz w:val="24"/>
                <w:szCs w:val="24"/>
              </w:rPr>
            </w:pPr>
            <w:r w:rsidRPr="00FE3A3A">
              <w:rPr>
                <w:b/>
                <w:bCs/>
                <w:sz w:val="24"/>
                <w:szCs w:val="24"/>
              </w:rPr>
              <w:t>Notes:</w:t>
            </w:r>
          </w:p>
        </w:tc>
      </w:tr>
      <w:tr w:rsidR="00FE3A3A" w:rsidRPr="00FE3A3A" w:rsidTr="00DB5B76">
        <w:tc>
          <w:tcPr>
            <w:tcW w:w="9016" w:type="dxa"/>
            <w:vAlign w:val="center"/>
          </w:tcPr>
          <w:p w:rsidR="00FE3A3A" w:rsidRPr="00FE3A3A" w:rsidRDefault="00FE3A3A" w:rsidP="00DB5B7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The sum of seasonal indices is equal to the number of seasons (if you are working with months of a year there are 12 seasons and therefore the seasonal indices should add to 12)</w:t>
            </w:r>
          </w:p>
          <w:p w:rsidR="00FE3A3A" w:rsidRPr="00FE3A3A" w:rsidRDefault="00FE3A3A" w:rsidP="00DB5B76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FE3A3A">
              <w:rPr>
                <w:sz w:val="24"/>
                <w:szCs w:val="24"/>
              </w:rPr>
              <w:t>The seasonal average is 1</w:t>
            </w:r>
          </w:p>
        </w:tc>
      </w:tr>
    </w:tbl>
    <w:p w:rsidR="00FE3A3A" w:rsidRPr="00FE3A3A" w:rsidRDefault="00FE3A3A" w:rsidP="00FE3A3A">
      <w:pPr>
        <w:tabs>
          <w:tab w:val="left" w:pos="2700"/>
        </w:tabs>
        <w:rPr>
          <w:sz w:val="24"/>
          <w:szCs w:val="24"/>
        </w:rPr>
      </w:pPr>
    </w:p>
    <w:sectPr w:rsidR="00FE3A3A" w:rsidRPr="00FE3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062"/>
    <w:multiLevelType w:val="hybridMultilevel"/>
    <w:tmpl w:val="20BE9720"/>
    <w:lvl w:ilvl="0" w:tplc="D4961AD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92768"/>
    <w:multiLevelType w:val="hybridMultilevel"/>
    <w:tmpl w:val="B6F6A0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14714">
    <w:abstractNumId w:val="0"/>
  </w:num>
  <w:num w:numId="2" w16cid:durableId="74796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78"/>
    <w:rsid w:val="00081DE5"/>
    <w:rsid w:val="00360E1F"/>
    <w:rsid w:val="00864620"/>
    <w:rsid w:val="008B45E9"/>
    <w:rsid w:val="00957166"/>
    <w:rsid w:val="00A04D80"/>
    <w:rsid w:val="00A67409"/>
    <w:rsid w:val="00AB4B78"/>
    <w:rsid w:val="00B23DBA"/>
    <w:rsid w:val="00C00AAA"/>
    <w:rsid w:val="00D00977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9726"/>
  <w15:chartTrackingRefBased/>
  <w15:docId w15:val="{022EC846-08C9-4533-84DC-6028E3B7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B78"/>
    <w:pPr>
      <w:ind w:left="720"/>
      <w:contextualSpacing/>
    </w:pPr>
  </w:style>
  <w:style w:type="table" w:styleId="TableGrid">
    <w:name w:val="Table Grid"/>
    <w:basedOn w:val="TableNormal"/>
    <w:uiPriority w:val="39"/>
    <w:rsid w:val="00A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B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Templestowe College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SULLER</dc:creator>
  <cp:keywords/>
  <dc:description/>
  <cp:lastModifiedBy>Lyn ZHANG</cp:lastModifiedBy>
  <cp:revision>1</cp:revision>
  <cp:lastPrinted>2023-05-25T01:22:00Z</cp:lastPrinted>
  <dcterms:created xsi:type="dcterms:W3CDTF">2026-04-26T22:35:00Z</dcterms:created>
  <dcterms:modified xsi:type="dcterms:W3CDTF">2026-04-26T22:35:00Z</dcterms:modified>
</cp:coreProperties>
</file>