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48588" w14:textId="0F1FEE0B" w:rsidR="001F19D4" w:rsidRPr="00FB18F3" w:rsidRDefault="0087308C" w:rsidP="001F7711">
      <w:pPr>
        <w:jc w:val="center"/>
        <w:rPr>
          <w:b/>
          <w:bCs/>
          <w:sz w:val="22"/>
          <w:szCs w:val="24"/>
        </w:rPr>
      </w:pPr>
      <w:r w:rsidRPr="00FB18F3">
        <w:rPr>
          <w:b/>
          <w:bCs/>
          <w:sz w:val="22"/>
          <w:szCs w:val="24"/>
        </w:rPr>
        <w:t xml:space="preserve">Rationale and Uniqueness of </w:t>
      </w:r>
      <w:r w:rsidR="00F21D2C" w:rsidRPr="00FB18F3">
        <w:rPr>
          <w:b/>
          <w:bCs/>
          <w:sz w:val="22"/>
          <w:szCs w:val="24"/>
        </w:rPr>
        <w:t>GEO Cold Regions</w:t>
      </w:r>
      <w:r w:rsidR="009D43F4" w:rsidRPr="00FB18F3">
        <w:rPr>
          <w:b/>
          <w:bCs/>
          <w:sz w:val="22"/>
          <w:szCs w:val="24"/>
        </w:rPr>
        <w:t xml:space="preserve"> Initiative</w:t>
      </w:r>
    </w:p>
    <w:p w14:paraId="7EC7874A" w14:textId="77777777" w:rsidR="009D43F4" w:rsidRDefault="009D43F4" w:rsidP="00FB18F3">
      <w:pPr>
        <w:jc w:val="center"/>
      </w:pPr>
    </w:p>
    <w:p w14:paraId="3F1DE4C3" w14:textId="77777777" w:rsidR="0046423A" w:rsidRDefault="0046423A" w:rsidP="0046423A">
      <w:pPr>
        <w:jc w:val="left"/>
        <w:rPr>
          <w:rFonts w:ascii="Times New Roman" w:eastAsia="等线" w:hAnsi="Times New Roman" w:cs="Times New Roman"/>
          <w:b/>
          <w:bCs/>
          <w:sz w:val="18"/>
          <w:szCs w:val="18"/>
        </w:rPr>
      </w:pPr>
    </w:p>
    <w:p w14:paraId="0E6142E0" w14:textId="54D56290" w:rsidR="0046423A" w:rsidRPr="00136684" w:rsidRDefault="008745B8" w:rsidP="00FB18F3">
      <w:pPr>
        <w:pStyle w:val="2"/>
        <w:spacing w:before="0" w:after="0" w:line="360" w:lineRule="auto"/>
        <w:rPr>
          <w:rFonts w:ascii="Times New Roman" w:eastAsia="等线" w:hAnsi="Times New Roman" w:cs="Times New Roman"/>
          <w:sz w:val="18"/>
          <w:szCs w:val="18"/>
        </w:rPr>
      </w:pPr>
      <w:r w:rsidRPr="00136684">
        <w:rPr>
          <w:rFonts w:ascii="Times New Roman" w:eastAsia="等线" w:hAnsi="Times New Roman" w:cs="Times New Roman"/>
          <w:sz w:val="18"/>
          <w:szCs w:val="18"/>
        </w:rPr>
        <w:t xml:space="preserve">1. </w:t>
      </w:r>
      <w:r w:rsidR="0046423A" w:rsidRPr="00136684">
        <w:rPr>
          <w:rFonts w:ascii="Times New Roman" w:eastAsia="等线" w:hAnsi="Times New Roman" w:cs="Times New Roman"/>
          <w:sz w:val="18"/>
          <w:szCs w:val="18"/>
        </w:rPr>
        <w:t>Basic Information</w:t>
      </w:r>
    </w:p>
    <w:p w14:paraId="444F3BDB" w14:textId="77777777" w:rsidR="0046423A" w:rsidRPr="0046423A" w:rsidRDefault="0046423A" w:rsidP="00FB18F3">
      <w:pPr>
        <w:numPr>
          <w:ilvl w:val="0"/>
          <w:numId w:val="6"/>
        </w:numPr>
        <w:ind w:left="420"/>
        <w:jc w:val="left"/>
        <w:rPr>
          <w:rFonts w:ascii="Times New Roman" w:eastAsia="宋体" w:hAnsi="Times New Roman" w:cs="Times New Roman"/>
          <w:color w:val="000000"/>
          <w:kern w:val="0"/>
          <w:sz w:val="18"/>
          <w:szCs w:val="18"/>
        </w:rPr>
      </w:pPr>
      <w:r w:rsidRPr="0046423A">
        <w:rPr>
          <w:rFonts w:ascii="Times New Roman" w:eastAsia="等线" w:hAnsi="Times New Roman" w:cs="Times New Roman"/>
          <w:color w:val="275D83"/>
          <w:sz w:val="18"/>
          <w:szCs w:val="18"/>
          <w:shd w:val="clear" w:color="auto" w:fill="FFFFFF"/>
        </w:rPr>
        <w:t xml:space="preserve">Full title of the Initiative: </w:t>
      </w:r>
      <w:r w:rsidRPr="0046423A">
        <w:rPr>
          <w:rFonts w:ascii="Times New Roman" w:eastAsia="等线" w:hAnsi="Times New Roman" w:cs="Times New Roman"/>
          <w:iCs/>
          <w:color w:val="00B0F0"/>
          <w:sz w:val="18"/>
          <w:szCs w:val="18"/>
        </w:rPr>
        <w:t>GEO Cold Regions Initiative - Service Practice</w:t>
      </w:r>
    </w:p>
    <w:p w14:paraId="2EB8080B" w14:textId="77777777" w:rsidR="0046423A" w:rsidRPr="0046423A" w:rsidRDefault="0046423A" w:rsidP="00FB18F3">
      <w:pPr>
        <w:numPr>
          <w:ilvl w:val="0"/>
          <w:numId w:val="6"/>
        </w:numPr>
        <w:ind w:left="420"/>
        <w:jc w:val="left"/>
        <w:rPr>
          <w:rFonts w:ascii="Times New Roman" w:eastAsia="等线" w:hAnsi="Times New Roman" w:cs="Times New Roman"/>
          <w:b/>
          <w:bCs/>
          <w:sz w:val="18"/>
          <w:szCs w:val="18"/>
        </w:rPr>
      </w:pPr>
      <w:r w:rsidRPr="0046423A">
        <w:rPr>
          <w:rFonts w:ascii="Times New Roman" w:eastAsia="等线" w:hAnsi="Times New Roman" w:cs="Times New Roman"/>
          <w:color w:val="275D83"/>
          <w:sz w:val="18"/>
          <w:szCs w:val="18"/>
          <w:shd w:val="clear" w:color="auto" w:fill="FFFFFF"/>
        </w:rPr>
        <w:t xml:space="preserve">Short Title or Acronym: </w:t>
      </w:r>
      <w:r w:rsidRPr="0046423A">
        <w:rPr>
          <w:rFonts w:ascii="Times New Roman" w:eastAsia="等线" w:hAnsi="Times New Roman" w:cs="Times New Roman"/>
          <w:iCs/>
          <w:color w:val="00B0F0"/>
          <w:sz w:val="18"/>
          <w:szCs w:val="18"/>
        </w:rPr>
        <w:t>GEOCRI</w:t>
      </w:r>
    </w:p>
    <w:p w14:paraId="65194C69" w14:textId="19330276" w:rsidR="0046423A" w:rsidRPr="0046423A" w:rsidRDefault="0046423A" w:rsidP="00FB18F3">
      <w:pPr>
        <w:numPr>
          <w:ilvl w:val="0"/>
          <w:numId w:val="6"/>
        </w:numPr>
        <w:ind w:left="420"/>
        <w:jc w:val="left"/>
        <w:rPr>
          <w:rFonts w:ascii="Times New Roman" w:eastAsia="等线" w:hAnsi="Times New Roman" w:cs="Times New Roman"/>
          <w:b/>
          <w:bCs/>
          <w:iCs/>
          <w:sz w:val="18"/>
          <w:szCs w:val="18"/>
        </w:rPr>
      </w:pPr>
      <w:r w:rsidRPr="0046423A">
        <w:rPr>
          <w:rFonts w:ascii="Times New Roman" w:eastAsia="等线" w:hAnsi="Times New Roman" w:cs="Times New Roman"/>
          <w:color w:val="275D83"/>
          <w:sz w:val="18"/>
          <w:szCs w:val="18"/>
          <w:shd w:val="clear" w:color="auto" w:fill="FFFFFF"/>
        </w:rPr>
        <w:t xml:space="preserve">Current category in the 2020-2022 GWP: </w:t>
      </w:r>
      <w:r w:rsidRPr="0046423A">
        <w:rPr>
          <w:rFonts w:ascii="Times New Roman" w:eastAsia="等线" w:hAnsi="Times New Roman" w:cs="Times New Roman"/>
          <w:iCs/>
          <w:color w:val="00B0F0"/>
          <w:sz w:val="18"/>
          <w:szCs w:val="18"/>
        </w:rPr>
        <w:t>New activity</w:t>
      </w:r>
      <w:r w:rsidR="00964172">
        <w:rPr>
          <w:rFonts w:ascii="Times New Roman" w:eastAsia="等线" w:hAnsi="Times New Roman" w:cs="Times New Roman"/>
          <w:iCs/>
          <w:color w:val="00B0F0"/>
          <w:sz w:val="18"/>
          <w:szCs w:val="18"/>
        </w:rPr>
        <w:t xml:space="preserve"> (follow-up activity </w:t>
      </w:r>
      <w:r w:rsidR="001E1B83">
        <w:rPr>
          <w:rFonts w:ascii="Times New Roman" w:eastAsia="等线" w:hAnsi="Times New Roman" w:cs="Times New Roman"/>
          <w:iCs/>
          <w:color w:val="00B0F0"/>
          <w:sz w:val="18"/>
          <w:szCs w:val="18"/>
        </w:rPr>
        <w:t>initiated in 2017-2019</w:t>
      </w:r>
    </w:p>
    <w:p w14:paraId="16953DC0" w14:textId="77777777" w:rsidR="0046423A" w:rsidRPr="0046423A" w:rsidRDefault="0046423A" w:rsidP="00FB18F3">
      <w:pPr>
        <w:numPr>
          <w:ilvl w:val="0"/>
          <w:numId w:val="6"/>
        </w:numPr>
        <w:ind w:left="420"/>
        <w:jc w:val="left"/>
        <w:rPr>
          <w:rFonts w:ascii="Times New Roman" w:eastAsia="等线" w:hAnsi="Times New Roman" w:cs="Times New Roman"/>
          <w:color w:val="275D83"/>
          <w:sz w:val="18"/>
          <w:szCs w:val="18"/>
          <w:shd w:val="clear" w:color="auto" w:fill="FFFFFF"/>
        </w:rPr>
      </w:pPr>
      <w:r w:rsidRPr="0046423A">
        <w:rPr>
          <w:rFonts w:ascii="Times New Roman" w:eastAsia="等线" w:hAnsi="Times New Roman" w:cs="Times New Roman"/>
          <w:color w:val="275D83"/>
          <w:sz w:val="18"/>
          <w:szCs w:val="18"/>
          <w:shd w:val="clear" w:color="auto" w:fill="FFFFFF"/>
        </w:rPr>
        <w:t xml:space="preserve">Proposed category in the 2023-2025 GWP: </w:t>
      </w:r>
      <w:r w:rsidRPr="0046423A">
        <w:rPr>
          <w:rFonts w:ascii="Times New Roman" w:eastAsia="等线" w:hAnsi="Times New Roman" w:cs="Times New Roman"/>
          <w:iCs/>
          <w:color w:val="00B0F0"/>
          <w:sz w:val="18"/>
          <w:szCs w:val="18"/>
        </w:rPr>
        <w:t>Pilot Initiative</w:t>
      </w:r>
    </w:p>
    <w:p w14:paraId="766EADE9" w14:textId="54F21BAB" w:rsidR="0046423A" w:rsidRPr="00BA7FA3" w:rsidRDefault="0046423A" w:rsidP="00FB18F3">
      <w:pPr>
        <w:numPr>
          <w:ilvl w:val="0"/>
          <w:numId w:val="6"/>
        </w:numPr>
        <w:ind w:left="420"/>
        <w:jc w:val="left"/>
        <w:rPr>
          <w:rFonts w:ascii="Times New Roman" w:eastAsia="等线" w:hAnsi="Times New Roman" w:cs="Times New Roman"/>
          <w:color w:val="275D83"/>
          <w:sz w:val="18"/>
          <w:szCs w:val="18"/>
          <w:shd w:val="clear" w:color="auto" w:fill="FFFFFF"/>
        </w:rPr>
      </w:pPr>
      <w:r w:rsidRPr="00BA7FA3">
        <w:rPr>
          <w:rFonts w:ascii="Times New Roman" w:eastAsia="等线" w:hAnsi="Times New Roman" w:cs="Times New Roman"/>
          <w:color w:val="275D83"/>
          <w:sz w:val="18"/>
          <w:szCs w:val="18"/>
          <w:shd w:val="clear" w:color="auto" w:fill="FFFFFF"/>
        </w:rPr>
        <w:t>Points of Contact</w:t>
      </w:r>
      <w:r w:rsidR="009311C5" w:rsidRPr="00BA7FA3">
        <w:rPr>
          <w:rFonts w:ascii="Times New Roman" w:eastAsia="等线" w:hAnsi="Times New Roman" w:cs="Times New Roman" w:hint="eastAsia"/>
          <w:color w:val="275D83"/>
          <w:sz w:val="18"/>
          <w:szCs w:val="18"/>
          <w:shd w:val="clear" w:color="auto" w:fill="FFFFFF"/>
        </w:rPr>
        <w:t>:</w:t>
      </w:r>
      <w:r w:rsidR="00BA7FA3">
        <w:rPr>
          <w:rFonts w:ascii="Times New Roman" w:eastAsia="等线" w:hAnsi="Times New Roman" w:cs="Times New Roman"/>
          <w:color w:val="275D83"/>
          <w:sz w:val="18"/>
          <w:szCs w:val="18"/>
          <w:shd w:val="clear" w:color="auto" w:fill="FFFFFF"/>
        </w:rPr>
        <w:t xml:space="preserve"> </w:t>
      </w:r>
      <w:r w:rsidR="0067326B" w:rsidRPr="00BA7FA3">
        <w:rPr>
          <w:rFonts w:ascii="Times New Roman" w:eastAsia="等线" w:hAnsi="Times New Roman" w:cs="Times New Roman" w:hint="eastAsia"/>
          <w:color w:val="275D83"/>
          <w:sz w:val="18"/>
          <w:szCs w:val="18"/>
          <w:shd w:val="clear" w:color="auto" w:fill="FFFFFF"/>
        </w:rPr>
        <w:t>Yubao</w:t>
      </w:r>
      <w:r w:rsidR="0067326B" w:rsidRPr="00BA7FA3">
        <w:rPr>
          <w:rFonts w:ascii="Times New Roman" w:eastAsia="等线" w:hAnsi="Times New Roman" w:cs="Times New Roman"/>
          <w:color w:val="275D83"/>
          <w:sz w:val="18"/>
          <w:szCs w:val="18"/>
          <w:shd w:val="clear" w:color="auto" w:fill="FFFFFF"/>
        </w:rPr>
        <w:t xml:space="preserve"> </w:t>
      </w:r>
      <w:r w:rsidR="0067326B" w:rsidRPr="00BA7FA3">
        <w:rPr>
          <w:rFonts w:ascii="Times New Roman" w:eastAsia="等线" w:hAnsi="Times New Roman" w:cs="Times New Roman" w:hint="eastAsia"/>
          <w:color w:val="275D83"/>
          <w:sz w:val="18"/>
          <w:szCs w:val="18"/>
          <w:shd w:val="clear" w:color="auto" w:fill="FFFFFF"/>
        </w:rPr>
        <w:t>Qiu</w:t>
      </w:r>
      <w:r w:rsidR="0067326B" w:rsidRPr="00BA7FA3">
        <w:rPr>
          <w:rFonts w:ascii="Times New Roman" w:eastAsia="等线" w:hAnsi="Times New Roman" w:cs="Times New Roman"/>
          <w:color w:val="275D83"/>
          <w:sz w:val="18"/>
          <w:szCs w:val="18"/>
          <w:shd w:val="clear" w:color="auto" w:fill="FFFFFF"/>
        </w:rPr>
        <w:t xml:space="preserve"> (</w:t>
      </w:r>
      <w:hyperlink r:id="rId8" w:history="1">
        <w:r w:rsidR="0067326B" w:rsidRPr="00BA7FA3">
          <w:rPr>
            <w:rStyle w:val="a9"/>
            <w:rFonts w:ascii="Times New Roman" w:eastAsia="等线" w:hAnsi="Times New Roman" w:cs="Times New Roman" w:hint="eastAsia"/>
            <w:sz w:val="18"/>
            <w:szCs w:val="18"/>
            <w:shd w:val="clear" w:color="auto" w:fill="FFFFFF"/>
          </w:rPr>
          <w:t>qiuyb@aircas.ac.cn</w:t>
        </w:r>
      </w:hyperlink>
      <w:proofErr w:type="gramStart"/>
      <w:r w:rsidR="0067326B" w:rsidRPr="00BA7FA3">
        <w:rPr>
          <w:rFonts w:ascii="Times New Roman" w:eastAsia="等线" w:hAnsi="Times New Roman" w:cs="Times New Roman"/>
          <w:color w:val="275D83"/>
          <w:sz w:val="18"/>
          <w:szCs w:val="18"/>
          <w:shd w:val="clear" w:color="auto" w:fill="FFFFFF"/>
        </w:rPr>
        <w:t>) ,</w:t>
      </w:r>
      <w:proofErr w:type="gramEnd"/>
      <w:r w:rsidR="0067326B" w:rsidRPr="00BA7FA3">
        <w:rPr>
          <w:rFonts w:ascii="Times New Roman" w:eastAsia="等线" w:hAnsi="Times New Roman" w:cs="Times New Roman"/>
          <w:color w:val="275D83"/>
          <w:sz w:val="18"/>
          <w:szCs w:val="18"/>
          <w:shd w:val="clear" w:color="auto" w:fill="FFFFFF"/>
        </w:rPr>
        <w:t xml:space="preserve"> </w:t>
      </w:r>
      <w:r w:rsidR="0067326B" w:rsidRPr="00BA7FA3">
        <w:rPr>
          <w:rFonts w:ascii="Times New Roman" w:eastAsia="宋体" w:hAnsi="Times New Roman" w:cs="Times New Roman"/>
          <w:color w:val="00B0F0"/>
          <w:kern w:val="0"/>
          <w:sz w:val="16"/>
          <w:szCs w:val="16"/>
        </w:rPr>
        <w:t xml:space="preserve">Massimo </w:t>
      </w:r>
      <w:proofErr w:type="spellStart"/>
      <w:r w:rsidR="0067326B" w:rsidRPr="00BA7FA3">
        <w:rPr>
          <w:rFonts w:ascii="Times New Roman" w:eastAsia="宋体" w:hAnsi="Times New Roman" w:cs="Times New Roman"/>
          <w:color w:val="00B0F0"/>
          <w:kern w:val="0"/>
          <w:sz w:val="16"/>
          <w:szCs w:val="16"/>
        </w:rPr>
        <w:t>Menenti</w:t>
      </w:r>
      <w:proofErr w:type="spellEnd"/>
      <w:r w:rsidR="0067326B" w:rsidRPr="00BA7FA3">
        <w:rPr>
          <w:rFonts w:ascii="Times New Roman" w:eastAsia="宋体" w:hAnsi="Times New Roman" w:cs="Times New Roman"/>
          <w:color w:val="00B0F0"/>
          <w:kern w:val="0"/>
          <w:sz w:val="16"/>
          <w:szCs w:val="16"/>
        </w:rPr>
        <w:t xml:space="preserve"> (</w:t>
      </w:r>
      <w:hyperlink r:id="rId9" w:history="1">
        <w:r w:rsidR="0067326B" w:rsidRPr="00BA7FA3">
          <w:rPr>
            <w:rStyle w:val="a9"/>
            <w:rFonts w:ascii="Times New Roman" w:eastAsia="宋体" w:hAnsi="Times New Roman" w:cs="Times New Roman"/>
            <w:kern w:val="0"/>
            <w:sz w:val="16"/>
            <w:szCs w:val="16"/>
          </w:rPr>
          <w:t>m.menenti@tudelft.nl</w:t>
        </w:r>
      </w:hyperlink>
      <w:r w:rsidR="0067326B" w:rsidRPr="00BA7FA3">
        <w:rPr>
          <w:rFonts w:ascii="Times New Roman" w:eastAsia="宋体" w:hAnsi="Times New Roman" w:cs="Times New Roman"/>
          <w:color w:val="00B0F0"/>
          <w:kern w:val="0"/>
          <w:sz w:val="16"/>
          <w:szCs w:val="16"/>
        </w:rPr>
        <w:t xml:space="preserve">) </w:t>
      </w:r>
    </w:p>
    <w:p w14:paraId="08BDAA35" w14:textId="2B11A4A6" w:rsidR="000015B0" w:rsidRPr="00FB18F3" w:rsidRDefault="00542AF5" w:rsidP="00FB18F3">
      <w:pPr>
        <w:pStyle w:val="2"/>
        <w:spacing w:beforeLines="50" w:before="156" w:afterLines="50" w:after="156" w:line="360" w:lineRule="auto"/>
        <w:rPr>
          <w:rFonts w:ascii="Times New Roman" w:eastAsia="等线" w:hAnsi="Times New Roman" w:cs="Times New Roman"/>
          <w:sz w:val="18"/>
          <w:szCs w:val="18"/>
        </w:rPr>
      </w:pPr>
      <w:r w:rsidRPr="00FB18F3">
        <w:rPr>
          <w:rFonts w:ascii="Times New Roman" w:eastAsia="等线" w:hAnsi="Times New Roman" w:cs="Times New Roman"/>
          <w:sz w:val="18"/>
          <w:szCs w:val="18"/>
        </w:rPr>
        <w:t xml:space="preserve">2. </w:t>
      </w:r>
      <w:r w:rsidR="000015B0" w:rsidRPr="00FB18F3">
        <w:rPr>
          <w:rFonts w:ascii="Times New Roman" w:eastAsia="等线" w:hAnsi="Times New Roman" w:cs="Times New Roman"/>
          <w:sz w:val="18"/>
          <w:szCs w:val="18"/>
        </w:rPr>
        <w:t>Objective</w:t>
      </w:r>
      <w:r w:rsidR="00523A7C">
        <w:rPr>
          <w:rFonts w:ascii="Times New Roman" w:eastAsia="等线" w:hAnsi="Times New Roman" w:cs="Times New Roman"/>
          <w:sz w:val="18"/>
          <w:szCs w:val="18"/>
        </w:rPr>
        <w:t xml:space="preserve"> for </w:t>
      </w:r>
      <w:r w:rsidR="00523A7C" w:rsidRPr="00FB18F3">
        <w:rPr>
          <w:rFonts w:ascii="Times New Roman" w:eastAsia="等线" w:hAnsi="Times New Roman" w:cs="Times New Roman"/>
          <w:sz w:val="18"/>
          <w:szCs w:val="18"/>
        </w:rPr>
        <w:t>GEOCRI - SP</w:t>
      </w:r>
    </w:p>
    <w:p w14:paraId="1B834665" w14:textId="77777777" w:rsidR="009900E5" w:rsidRPr="009900E5" w:rsidRDefault="009900E5" w:rsidP="00FB18F3">
      <w:pPr>
        <w:spacing w:beforeLines="50" w:before="156" w:afterLines="50" w:after="156"/>
      </w:pPr>
      <w:r w:rsidRPr="009900E5">
        <w:t>To facilitate provision and standardization of satellite information products on the cryosphere-dominated cold regions to meet the needs of societies, including high elevation and high latitude cold regions.</w:t>
      </w:r>
    </w:p>
    <w:p w14:paraId="2016C980" w14:textId="3EF1C062" w:rsidR="00460654" w:rsidRDefault="009900E5" w:rsidP="00FB18F3">
      <w:pPr>
        <w:spacing w:before="50" w:afterLines="50" w:after="156"/>
      </w:pPr>
      <w:r w:rsidRPr="009900E5">
        <w:t xml:space="preserve">The initiative will be providing </w:t>
      </w:r>
      <w:r w:rsidR="00964172">
        <w:t xml:space="preserve">information </w:t>
      </w:r>
      <w:r w:rsidRPr="009900E5">
        <w:t xml:space="preserve">services </w:t>
      </w:r>
      <w:r w:rsidR="00964172">
        <w:t xml:space="preserve">based on </w:t>
      </w:r>
      <w:r w:rsidRPr="009900E5">
        <w:t>high spatial</w:t>
      </w:r>
      <w:r w:rsidR="00964172">
        <w:t xml:space="preserve"> and</w:t>
      </w:r>
      <w:r w:rsidR="004619AA">
        <w:t xml:space="preserve"> </w:t>
      </w:r>
      <w:r w:rsidRPr="009900E5">
        <w:t>temporal</w:t>
      </w:r>
      <w:r w:rsidR="00964172">
        <w:t xml:space="preserve"> resolution</w:t>
      </w:r>
      <w:r w:rsidRPr="009900E5">
        <w:t xml:space="preserve"> products to stakeholder’s </w:t>
      </w:r>
      <w:r w:rsidR="00964172">
        <w:t xml:space="preserve">communities focusing on </w:t>
      </w:r>
      <w:r w:rsidRPr="009900E5">
        <w:t>snow and ice-</w:t>
      </w:r>
      <w:r w:rsidR="00964172">
        <w:t xml:space="preserve">related </w:t>
      </w:r>
      <w:r w:rsidRPr="009900E5">
        <w:t xml:space="preserve">water </w:t>
      </w:r>
      <w:r w:rsidR="00964172">
        <w:t>stocks and flows</w:t>
      </w:r>
      <w:r w:rsidRPr="009900E5">
        <w:t xml:space="preserve">, Arctic shipping advisory, and climate </w:t>
      </w:r>
      <w:r w:rsidR="00964172">
        <w:t xml:space="preserve">indicators relevant to </w:t>
      </w:r>
      <w:r w:rsidRPr="009900E5">
        <w:t>cold regions SDGs.</w:t>
      </w:r>
    </w:p>
    <w:p w14:paraId="6AD49A63" w14:textId="54A912DB" w:rsidR="00C53D8E" w:rsidRPr="00FB18F3" w:rsidRDefault="00460654" w:rsidP="00FB18F3">
      <w:pPr>
        <w:pStyle w:val="2"/>
        <w:spacing w:before="0" w:after="0" w:line="360" w:lineRule="auto"/>
        <w:rPr>
          <w:rFonts w:ascii="Times New Roman" w:eastAsia="等线" w:hAnsi="Times New Roman" w:cs="Times New Roman"/>
          <w:sz w:val="18"/>
          <w:szCs w:val="18"/>
        </w:rPr>
      </w:pPr>
      <w:r w:rsidRPr="00FB18F3">
        <w:rPr>
          <w:rFonts w:ascii="Times New Roman" w:eastAsia="等线" w:hAnsi="Times New Roman" w:cs="Times New Roman"/>
          <w:sz w:val="18"/>
          <w:szCs w:val="18"/>
        </w:rPr>
        <w:t xml:space="preserve">3. </w:t>
      </w:r>
      <w:r w:rsidR="001A4487" w:rsidRPr="00FB18F3">
        <w:rPr>
          <w:rFonts w:ascii="Times New Roman" w:eastAsia="等线" w:hAnsi="Times New Roman" w:cs="Times New Roman"/>
          <w:sz w:val="18"/>
          <w:szCs w:val="18"/>
        </w:rPr>
        <w:t>Rationale</w:t>
      </w:r>
      <w:r w:rsidR="00F12FAB">
        <w:rPr>
          <w:rFonts w:ascii="Times New Roman" w:eastAsia="等线" w:hAnsi="Times New Roman" w:cs="Times New Roman"/>
          <w:sz w:val="18"/>
          <w:szCs w:val="18"/>
        </w:rPr>
        <w:t xml:space="preserve"> for </w:t>
      </w:r>
      <w:r w:rsidR="00F12FAB" w:rsidRPr="00FB18F3">
        <w:rPr>
          <w:rFonts w:ascii="Times New Roman" w:eastAsia="等线" w:hAnsi="Times New Roman" w:cs="Times New Roman"/>
          <w:sz w:val="18"/>
          <w:szCs w:val="18"/>
        </w:rPr>
        <w:t xml:space="preserve">GEO </w:t>
      </w:r>
      <w:r w:rsidR="00F12FAB">
        <w:rPr>
          <w:rFonts w:ascii="Times New Roman" w:eastAsia="等线" w:hAnsi="Times New Roman" w:cs="Times New Roman"/>
          <w:sz w:val="18"/>
          <w:szCs w:val="18"/>
        </w:rPr>
        <w:t xml:space="preserve">CRI </w:t>
      </w:r>
      <w:r w:rsidR="004619AA">
        <w:rPr>
          <w:rFonts w:ascii="Times New Roman" w:eastAsia="等线" w:hAnsi="Times New Roman" w:cs="Times New Roman"/>
          <w:sz w:val="18"/>
          <w:szCs w:val="18"/>
        </w:rPr>
        <w:t>–</w:t>
      </w:r>
      <w:r w:rsidR="00F12FAB" w:rsidRPr="00FB18F3">
        <w:rPr>
          <w:rFonts w:ascii="Times New Roman" w:eastAsia="等线" w:hAnsi="Times New Roman" w:cs="Times New Roman"/>
          <w:sz w:val="18"/>
          <w:szCs w:val="18"/>
        </w:rPr>
        <w:t xml:space="preserve"> Service Practice</w:t>
      </w:r>
    </w:p>
    <w:p w14:paraId="2D751A2D" w14:textId="7631BEF8" w:rsidR="005C01DB" w:rsidRPr="00FB18F3" w:rsidRDefault="006A567D" w:rsidP="00FB18F3">
      <w:pPr>
        <w:spacing w:beforeLines="50" w:before="156" w:afterLines="50" w:after="156"/>
        <w:rPr>
          <w:b/>
          <w:bCs/>
        </w:rPr>
      </w:pPr>
      <w:r w:rsidRPr="00FB18F3">
        <w:rPr>
          <w:b/>
          <w:bCs/>
        </w:rPr>
        <w:t xml:space="preserve">Undeniable </w:t>
      </w:r>
      <w:r w:rsidR="005C01DB" w:rsidRPr="00FB18F3">
        <w:rPr>
          <w:b/>
          <w:bCs/>
        </w:rPr>
        <w:t>Global Surface Temperature</w:t>
      </w:r>
      <w:r w:rsidR="00377E20" w:rsidRPr="00FB18F3">
        <w:rPr>
          <w:b/>
          <w:bCs/>
        </w:rPr>
        <w:t xml:space="preserve"> Rising</w:t>
      </w:r>
      <w:r w:rsidR="002C042D" w:rsidRPr="00FB18F3">
        <w:rPr>
          <w:b/>
          <w:bCs/>
        </w:rPr>
        <w:t xml:space="preserve"> by the </w:t>
      </w:r>
      <w:r w:rsidR="00D27F8D" w:rsidRPr="00FB18F3">
        <w:rPr>
          <w:b/>
          <w:bCs/>
        </w:rPr>
        <w:t>middle of the century</w:t>
      </w:r>
    </w:p>
    <w:p w14:paraId="05F720DE" w14:textId="03D36F85" w:rsidR="00D109A2" w:rsidRPr="00FB18F3" w:rsidRDefault="00B12A83" w:rsidP="007D42E9">
      <w:pPr>
        <w:spacing w:beforeLines="50" w:before="156" w:afterLines="50" w:after="156"/>
      </w:pPr>
      <w:r w:rsidRPr="00FB18F3">
        <w:t xml:space="preserve">The Sixth IPCC Assessment Report (AR6) </w:t>
      </w:r>
      <w:r w:rsidR="00964172">
        <w:t xml:space="preserve">confirmed </w:t>
      </w:r>
      <w:r w:rsidRPr="00FB18F3">
        <w:t>that human influence on the climate has warmed our atmosphere – water and land, and it w</w:t>
      </w:r>
      <w:r w:rsidR="00964172">
        <w:t xml:space="preserve">ill not be possible to see a reversal of this trend </w:t>
      </w:r>
      <w:r w:rsidRPr="00FB18F3">
        <w:t xml:space="preserve">until at least the middle of the century with a continuing </w:t>
      </w:r>
      <w:r w:rsidR="00964172">
        <w:t xml:space="preserve">increase in </w:t>
      </w:r>
      <w:r w:rsidRPr="00FB18F3">
        <w:t xml:space="preserve">global surface temperature. The cryosphere, </w:t>
      </w:r>
      <w:proofErr w:type="gramStart"/>
      <w:r w:rsidRPr="00FB18F3">
        <w:t>i.e</w:t>
      </w:r>
      <w:r w:rsidR="004619AA">
        <w:t>.</w:t>
      </w:r>
      <w:proofErr w:type="gramEnd"/>
      <w:r w:rsidRPr="00FB18F3">
        <w:t xml:space="preserve"> snow, and ice, dominated areas will be the most influenced regions by dramatic changes in the water and energy exchange</w:t>
      </w:r>
      <w:r w:rsidR="001F01E6" w:rsidRPr="001F01E6">
        <w:t xml:space="preserve"> </w:t>
      </w:r>
      <w:r w:rsidR="001F01E6">
        <w:t>at the Earth surface</w:t>
      </w:r>
      <w:r w:rsidRPr="00FB18F3">
        <w:t xml:space="preserve">. This </w:t>
      </w:r>
      <w:r w:rsidR="001F01E6">
        <w:t xml:space="preserve">is likely to lead to </w:t>
      </w:r>
      <w:r w:rsidRPr="00FB18F3">
        <w:t xml:space="preserve">huge </w:t>
      </w:r>
      <w:r w:rsidR="00F2069C">
        <w:t xml:space="preserve">local </w:t>
      </w:r>
      <w:r w:rsidRPr="00FB18F3">
        <w:t>impact</w:t>
      </w:r>
      <w:r w:rsidR="001F01E6">
        <w:t>s</w:t>
      </w:r>
      <w:r w:rsidRPr="00FB18F3">
        <w:t xml:space="preserve">, </w:t>
      </w:r>
      <w:proofErr w:type="gramStart"/>
      <w:r w:rsidR="00F2069C">
        <w:t>e.g.</w:t>
      </w:r>
      <w:proofErr w:type="gramEnd"/>
      <w:r w:rsidR="00F2069C">
        <w:t xml:space="preserve"> increasing </w:t>
      </w:r>
      <w:r w:rsidRPr="00FB18F3">
        <w:t xml:space="preserve">flooding, infrastructure instability, and </w:t>
      </w:r>
      <w:r w:rsidR="00F2069C">
        <w:t xml:space="preserve">in general </w:t>
      </w:r>
      <w:r w:rsidR="004619AA">
        <w:t xml:space="preserve">more </w:t>
      </w:r>
      <w:r w:rsidR="001D2C37">
        <w:t>f</w:t>
      </w:r>
      <w:r w:rsidR="004619AA">
        <w:t xml:space="preserve">requent </w:t>
      </w:r>
      <w:r w:rsidR="00F2069C">
        <w:t xml:space="preserve">natural </w:t>
      </w:r>
      <w:r w:rsidRPr="00FB18F3">
        <w:t>disasters</w:t>
      </w:r>
      <w:r w:rsidR="00F2069C">
        <w:t xml:space="preserve">. At the same time the warming trend may create new </w:t>
      </w:r>
      <w:r w:rsidRPr="00FB18F3">
        <w:t>opportunities</w:t>
      </w:r>
      <w:r w:rsidR="00F2069C">
        <w:t xml:space="preserve"> in cold regions</w:t>
      </w:r>
      <w:r w:rsidRPr="00FB18F3">
        <w:t xml:space="preserve">, </w:t>
      </w:r>
      <w:r w:rsidR="00D269A8">
        <w:t xml:space="preserve">such as </w:t>
      </w:r>
      <w:r w:rsidR="00F2069C">
        <w:t xml:space="preserve">increasing solar </w:t>
      </w:r>
      <w:r w:rsidRPr="00FB18F3">
        <w:t xml:space="preserve">energy, </w:t>
      </w:r>
      <w:r w:rsidR="00F2069C">
        <w:t xml:space="preserve">opening </w:t>
      </w:r>
      <w:r w:rsidRPr="00FB18F3">
        <w:t>waterways, and booming agriculture</w:t>
      </w:r>
      <w:r w:rsidR="00F2069C">
        <w:t>.</w:t>
      </w:r>
      <w:r w:rsidRPr="00FB18F3">
        <w:t xml:space="preserve"> </w:t>
      </w:r>
      <w:r w:rsidR="00F2069C">
        <w:t xml:space="preserve">Actions and </w:t>
      </w:r>
      <w:r w:rsidR="00F2069C" w:rsidRPr="00112D62">
        <w:t>services</w:t>
      </w:r>
      <w:r w:rsidR="00F2069C">
        <w:t xml:space="preserve"> towards climate adaptation and </w:t>
      </w:r>
      <w:r w:rsidRPr="00FB18F3">
        <w:t xml:space="preserve">sustainable development </w:t>
      </w:r>
      <w:r w:rsidR="00F2069C">
        <w:t xml:space="preserve">in </w:t>
      </w:r>
      <w:r w:rsidRPr="00FB18F3">
        <w:t xml:space="preserve">cold regions </w:t>
      </w:r>
      <w:r w:rsidR="00F2069C">
        <w:t xml:space="preserve">will deserve high priority from now </w:t>
      </w:r>
      <w:r w:rsidR="00CC0F97">
        <w:t xml:space="preserve">on and for </w:t>
      </w:r>
      <w:r w:rsidRPr="00FB18F3">
        <w:t>decades</w:t>
      </w:r>
      <w:r w:rsidR="00CC0F97">
        <w:t xml:space="preserve"> to come</w:t>
      </w:r>
      <w:r w:rsidRPr="00FB18F3">
        <w:t>. The</w:t>
      </w:r>
      <w:r w:rsidR="00CC0F97">
        <w:t>se</w:t>
      </w:r>
      <w:r w:rsidRPr="00FB18F3">
        <w:t xml:space="preserve"> challenges and opportunities call for </w:t>
      </w:r>
      <w:r w:rsidR="00CC0F97">
        <w:t>an urgent response</w:t>
      </w:r>
      <w:r w:rsidRPr="00FB18F3">
        <w:t>.</w:t>
      </w:r>
    </w:p>
    <w:p w14:paraId="65C6E130" w14:textId="7EE7C108" w:rsidR="00474FD4" w:rsidRPr="00FB18F3" w:rsidRDefault="005B7D26" w:rsidP="007D42E9">
      <w:pPr>
        <w:spacing w:beforeLines="50" w:before="156" w:afterLines="50" w:after="156"/>
        <w:rPr>
          <w:b/>
          <w:bCs/>
        </w:rPr>
      </w:pPr>
      <w:r>
        <w:rPr>
          <w:b/>
          <w:bCs/>
        </w:rPr>
        <w:t>D</w:t>
      </w:r>
      <w:r w:rsidRPr="00B85EAF">
        <w:rPr>
          <w:b/>
          <w:bCs/>
        </w:rPr>
        <w:t>ata</w:t>
      </w:r>
      <w:r>
        <w:rPr>
          <w:b/>
          <w:bCs/>
        </w:rPr>
        <w:t xml:space="preserve"> </w:t>
      </w:r>
      <w:r w:rsidR="00C52A2B">
        <w:rPr>
          <w:b/>
          <w:bCs/>
        </w:rPr>
        <w:t>o</w:t>
      </w:r>
      <w:r w:rsidR="00474FD4" w:rsidRPr="00FB18F3">
        <w:rPr>
          <w:b/>
          <w:bCs/>
        </w:rPr>
        <w:t>pen</w:t>
      </w:r>
      <w:r w:rsidR="00D31EED">
        <w:rPr>
          <w:b/>
          <w:bCs/>
        </w:rPr>
        <w:t xml:space="preserve">ness </w:t>
      </w:r>
      <w:r w:rsidR="00CC0F97">
        <w:rPr>
          <w:b/>
          <w:bCs/>
        </w:rPr>
        <w:t xml:space="preserve">for full fruition of information products in support of stakeholder </w:t>
      </w:r>
      <w:r w:rsidR="009728D5">
        <w:rPr>
          <w:b/>
          <w:bCs/>
        </w:rPr>
        <w:t>service</w:t>
      </w:r>
      <w:r w:rsidR="00B151A7">
        <w:rPr>
          <w:b/>
          <w:bCs/>
        </w:rPr>
        <w:t>s</w:t>
      </w:r>
    </w:p>
    <w:p w14:paraId="735EB4D9" w14:textId="7D3DA348" w:rsidR="008B7441" w:rsidRDefault="008B7441" w:rsidP="007D42E9">
      <w:pPr>
        <w:spacing w:beforeLines="50" w:before="156" w:afterLines="50" w:after="156"/>
      </w:pPr>
      <w:r w:rsidRPr="008B7441">
        <w:t>In the past years, massive Earth observation products have been produced</w:t>
      </w:r>
      <w:r w:rsidR="00FD37E2">
        <w:t xml:space="preserve"> by</w:t>
      </w:r>
      <w:r w:rsidRPr="008B7441">
        <w:t xml:space="preserve"> international and national projects about big earth data, with </w:t>
      </w:r>
      <w:r w:rsidR="00FD37E2">
        <w:t xml:space="preserve">a focus on the synergy of </w:t>
      </w:r>
      <w:r w:rsidRPr="008B7441">
        <w:t>in-situ and space</w:t>
      </w:r>
      <w:r w:rsidR="00FD37E2">
        <w:t xml:space="preserve">-borne </w:t>
      </w:r>
      <w:r w:rsidRPr="008B7441">
        <w:t>data</w:t>
      </w:r>
      <w:r w:rsidR="00FD37E2">
        <w:t xml:space="preserve">. This development </w:t>
      </w:r>
      <w:proofErr w:type="spellStart"/>
      <w:r w:rsidR="00FD37E2">
        <w:t>openedup</w:t>
      </w:r>
      <w:proofErr w:type="spellEnd"/>
      <w:r w:rsidR="00FD37E2">
        <w:t xml:space="preserve"> free access to large data streams. </w:t>
      </w:r>
      <w:r w:rsidRPr="008B7441">
        <w:t xml:space="preserve">The recently </w:t>
      </w:r>
      <w:r w:rsidR="006664E3">
        <w:t xml:space="preserve">created </w:t>
      </w:r>
      <w:r w:rsidRPr="008B7441">
        <w:t>databases and the open</w:t>
      </w:r>
      <w:r w:rsidR="006664E3">
        <w:t xml:space="preserve"> access to </w:t>
      </w:r>
      <w:r w:rsidRPr="008B7441">
        <w:t xml:space="preserve">standard data products </w:t>
      </w:r>
      <w:r w:rsidR="006664E3">
        <w:t xml:space="preserve">provide both </w:t>
      </w:r>
      <w:r w:rsidRPr="008B7441">
        <w:t xml:space="preserve">the tools and historical data </w:t>
      </w:r>
      <w:r w:rsidR="006664E3">
        <w:t xml:space="preserve">required for the full fruition of information </w:t>
      </w:r>
      <w:r w:rsidRPr="008B7441">
        <w:t xml:space="preserve">services </w:t>
      </w:r>
      <w:r w:rsidR="006664E3">
        <w:t xml:space="preserve">and the consolidation of the </w:t>
      </w:r>
      <w:r w:rsidR="006664E3" w:rsidRPr="008B7441">
        <w:t xml:space="preserve">data </w:t>
      </w:r>
      <w:r w:rsidRPr="008B7441">
        <w:t xml:space="preserve">value </w:t>
      </w:r>
      <w:proofErr w:type="gramStart"/>
      <w:r w:rsidRPr="008B7441">
        <w:t>chain .</w:t>
      </w:r>
      <w:proofErr w:type="gramEnd"/>
      <w:r w:rsidRPr="008B7441">
        <w:t xml:space="preserve"> </w:t>
      </w:r>
      <w:r w:rsidR="00FD37E2">
        <w:t>O</w:t>
      </w:r>
      <w:r w:rsidRPr="008B7441">
        <w:t xml:space="preserve">pen science is leading the way forward to </w:t>
      </w:r>
      <w:r w:rsidR="006664E3">
        <w:t xml:space="preserve">create </w:t>
      </w:r>
      <w:r w:rsidRPr="008B7441">
        <w:t xml:space="preserve">data services </w:t>
      </w:r>
      <w:r w:rsidR="006664E3">
        <w:t xml:space="preserve">consistent with </w:t>
      </w:r>
      <w:r w:rsidRPr="008B7441">
        <w:t xml:space="preserve">the new stage of the development of </w:t>
      </w:r>
      <w:r w:rsidR="006664E3">
        <w:t xml:space="preserve">the </w:t>
      </w:r>
      <w:r w:rsidRPr="008B7441">
        <w:t>EOs market</w:t>
      </w:r>
      <w:r w:rsidR="006664E3">
        <w:t xml:space="preserve">, </w:t>
      </w:r>
      <w:r w:rsidR="004514B5">
        <w:t>this</w:t>
      </w:r>
      <w:r w:rsidR="006664E3">
        <w:t xml:space="preserve"> development deserves high </w:t>
      </w:r>
      <w:proofErr w:type="gramStart"/>
      <w:r w:rsidR="006664E3">
        <w:t xml:space="preserve">priority </w:t>
      </w:r>
      <w:r w:rsidRPr="008B7441">
        <w:t xml:space="preserve"> in</w:t>
      </w:r>
      <w:proofErr w:type="gramEnd"/>
      <w:r w:rsidR="006664E3">
        <w:t xml:space="preserve"> </w:t>
      </w:r>
      <w:r w:rsidRPr="008B7441">
        <w:t xml:space="preserve">cold </w:t>
      </w:r>
      <w:r w:rsidR="006664E3">
        <w:t>regions</w:t>
      </w:r>
      <w:r w:rsidRPr="008B7441">
        <w:t xml:space="preserve">, where data are </w:t>
      </w:r>
      <w:r w:rsidR="00D269A8">
        <w:t xml:space="preserve">sparse and difficult to obtain </w:t>
      </w:r>
      <w:r w:rsidRPr="008B7441">
        <w:t xml:space="preserve"> by local communities. Space-based products </w:t>
      </w:r>
      <w:proofErr w:type="gramStart"/>
      <w:r w:rsidRPr="008B7441">
        <w:t>effective</w:t>
      </w:r>
      <w:r w:rsidR="00DF3649">
        <w:t xml:space="preserve">ly </w:t>
      </w:r>
      <w:r w:rsidRPr="008B7441">
        <w:t xml:space="preserve"> bridge</w:t>
      </w:r>
      <w:proofErr w:type="gramEnd"/>
      <w:r w:rsidRPr="008B7441">
        <w:t xml:space="preserve"> </w:t>
      </w:r>
      <w:r w:rsidR="00DF3649">
        <w:t xml:space="preserve">multiple information </w:t>
      </w:r>
      <w:r w:rsidRPr="008B7441">
        <w:t>gaps.</w:t>
      </w:r>
    </w:p>
    <w:p w14:paraId="0304E96F" w14:textId="7EADF207" w:rsidR="00E311B5" w:rsidRPr="00FB18F3" w:rsidRDefault="00DF3649" w:rsidP="007D42E9">
      <w:pPr>
        <w:spacing w:beforeLines="50" w:before="156" w:afterLines="50" w:after="156"/>
        <w:rPr>
          <w:b/>
          <w:bCs/>
        </w:rPr>
      </w:pPr>
      <w:r>
        <w:rPr>
          <w:b/>
          <w:bCs/>
        </w:rPr>
        <w:lastRenderedPageBreak/>
        <w:t xml:space="preserve">National governments, multi-national agencies </w:t>
      </w:r>
      <w:r w:rsidR="00DB7630" w:rsidRPr="00FB18F3">
        <w:rPr>
          <w:b/>
          <w:bCs/>
        </w:rPr>
        <w:t xml:space="preserve">and private </w:t>
      </w:r>
      <w:r w:rsidR="00072113">
        <w:rPr>
          <w:b/>
          <w:bCs/>
        </w:rPr>
        <w:t>companies</w:t>
      </w:r>
      <w:r w:rsidR="00E33D2B">
        <w:rPr>
          <w:b/>
          <w:bCs/>
        </w:rPr>
        <w:t xml:space="preserve"> </w:t>
      </w:r>
      <w:r w:rsidR="00DB7630" w:rsidRPr="00FB18F3">
        <w:rPr>
          <w:b/>
          <w:bCs/>
        </w:rPr>
        <w:t xml:space="preserve">are calling for </w:t>
      </w:r>
      <w:r w:rsidR="00E15C1E">
        <w:rPr>
          <w:b/>
          <w:bCs/>
        </w:rPr>
        <w:t xml:space="preserve">digital </w:t>
      </w:r>
      <w:r>
        <w:rPr>
          <w:b/>
          <w:bCs/>
        </w:rPr>
        <w:t xml:space="preserve">information </w:t>
      </w:r>
      <w:r w:rsidR="00E15C1E">
        <w:rPr>
          <w:b/>
          <w:bCs/>
        </w:rPr>
        <w:t>services</w:t>
      </w:r>
    </w:p>
    <w:p w14:paraId="70D96200" w14:textId="40ADF55F" w:rsidR="00A9496E" w:rsidRDefault="00CF685A" w:rsidP="00946856">
      <w:pPr>
        <w:spacing w:beforeLines="50" w:before="156" w:afterLines="50" w:after="156"/>
      </w:pPr>
      <w:r w:rsidRPr="00CF685A">
        <w:t xml:space="preserve">The United Nations push the digital commons to </w:t>
      </w:r>
      <w:r w:rsidR="00D042F5">
        <w:t xml:space="preserve">promote the </w:t>
      </w:r>
      <w:r w:rsidR="00D042F5" w:rsidRPr="00CF685A">
        <w:t xml:space="preserve">digital benefits </w:t>
      </w:r>
      <w:r w:rsidR="00D042F5">
        <w:t xml:space="preserve">towards </w:t>
      </w:r>
      <w:r w:rsidRPr="00CF685A">
        <w:t>climate actions addressing the sustainable development goals. The digital services are at the end of the data stream</w:t>
      </w:r>
      <w:r w:rsidR="00D042F5">
        <w:t xml:space="preserve"> </w:t>
      </w:r>
      <w:r w:rsidRPr="00CF685A">
        <w:t xml:space="preserve">into </w:t>
      </w:r>
      <w:r w:rsidR="00D042F5">
        <w:t xml:space="preserve">sustainable </w:t>
      </w:r>
      <w:r w:rsidRPr="00CF685A">
        <w:t xml:space="preserve">practices, </w:t>
      </w:r>
      <w:r w:rsidR="00D042F5">
        <w:t xml:space="preserve">with </w:t>
      </w:r>
      <w:r w:rsidRPr="00CF685A">
        <w:t>traditional agencies call</w:t>
      </w:r>
      <w:r w:rsidR="00D042F5">
        <w:t>ing</w:t>
      </w:r>
      <w:r w:rsidRPr="00CF685A">
        <w:t xml:space="preserve"> for the data to be app</w:t>
      </w:r>
      <w:r w:rsidR="00D042F5">
        <w:t>licable and cost-free</w:t>
      </w:r>
      <w:r w:rsidR="00D269A8">
        <w:t>,</w:t>
      </w:r>
      <w:r w:rsidR="00D042F5">
        <w:t xml:space="preserve"> </w:t>
      </w:r>
      <w:r w:rsidRPr="00CF685A">
        <w:t xml:space="preserve">for </w:t>
      </w:r>
      <w:proofErr w:type="gramStart"/>
      <w:r w:rsidR="00D269A8">
        <w:t xml:space="preserve">instance, </w:t>
      </w:r>
      <w:r w:rsidR="00D042F5">
        <w:t xml:space="preserve"> monitoring</w:t>
      </w:r>
      <w:proofErr w:type="gramEnd"/>
      <w:r w:rsidR="00D042F5">
        <w:t xml:space="preserve"> </w:t>
      </w:r>
      <w:r w:rsidRPr="00CF685A">
        <w:t xml:space="preserve">shipping </w:t>
      </w:r>
      <w:r w:rsidR="00D042F5">
        <w:t xml:space="preserve">lanes to </w:t>
      </w:r>
      <w:r w:rsidRPr="00CF685A">
        <w:t>adapt to new challenge</w:t>
      </w:r>
      <w:r w:rsidR="00D042F5">
        <w:t>s</w:t>
      </w:r>
      <w:r w:rsidRPr="00CF685A">
        <w:t>.</w:t>
      </w:r>
      <w:r w:rsidR="00A9496E">
        <w:t xml:space="preserve"> </w:t>
      </w:r>
      <w:r w:rsidR="00D042F5">
        <w:t xml:space="preserve">Both the emerging </w:t>
      </w:r>
      <w:r w:rsidR="00A9496E">
        <w:t xml:space="preserve">policy mandate and </w:t>
      </w:r>
      <w:r w:rsidR="00D042F5">
        <w:t xml:space="preserve">the needs of </w:t>
      </w:r>
      <w:r w:rsidR="00A9496E">
        <w:t xml:space="preserve">private actors </w:t>
      </w:r>
      <w:r w:rsidR="00D042F5">
        <w:t xml:space="preserve">call for the provision of </w:t>
      </w:r>
      <w:r w:rsidR="00A9496E">
        <w:t>information service</w:t>
      </w:r>
      <w:r w:rsidR="00D042F5">
        <w:t>s</w:t>
      </w:r>
      <w:r w:rsidR="00A9496E">
        <w:t xml:space="preserve"> to the cold regions.</w:t>
      </w:r>
    </w:p>
    <w:p w14:paraId="67492224" w14:textId="24CD628A" w:rsidR="00460654" w:rsidRPr="00B85EAF" w:rsidRDefault="00AA6D6B" w:rsidP="00460654">
      <w:pPr>
        <w:pStyle w:val="2"/>
        <w:spacing w:before="0" w:after="0" w:line="360" w:lineRule="auto"/>
        <w:rPr>
          <w:rFonts w:ascii="Times New Roman" w:eastAsia="等线" w:hAnsi="Times New Roman" w:cs="Times New Roman"/>
          <w:sz w:val="18"/>
          <w:szCs w:val="18"/>
        </w:rPr>
      </w:pPr>
      <w:r>
        <w:rPr>
          <w:rFonts w:ascii="Times New Roman" w:eastAsia="等线" w:hAnsi="Times New Roman" w:cs="Times New Roman"/>
          <w:sz w:val="18"/>
          <w:szCs w:val="18"/>
        </w:rPr>
        <w:t>4</w:t>
      </w:r>
      <w:r w:rsidR="00460654" w:rsidRPr="00136684">
        <w:rPr>
          <w:rFonts w:ascii="Times New Roman" w:eastAsia="等线" w:hAnsi="Times New Roman" w:cs="Times New Roman"/>
          <w:sz w:val="18"/>
          <w:szCs w:val="18"/>
        </w:rPr>
        <w:t xml:space="preserve">. </w:t>
      </w:r>
      <w:r w:rsidR="00460654" w:rsidRPr="00B85EAF">
        <w:rPr>
          <w:rFonts w:ascii="Times New Roman" w:eastAsia="等线" w:hAnsi="Times New Roman" w:cs="Times New Roman" w:hint="eastAsia"/>
          <w:sz w:val="18"/>
          <w:szCs w:val="18"/>
        </w:rPr>
        <w:t>S</w:t>
      </w:r>
      <w:r w:rsidR="00460654" w:rsidRPr="00B85EAF">
        <w:rPr>
          <w:rFonts w:ascii="Times New Roman" w:eastAsia="等线" w:hAnsi="Times New Roman" w:cs="Times New Roman"/>
          <w:sz w:val="18"/>
          <w:szCs w:val="18"/>
        </w:rPr>
        <w:t>hort description of the Initiative</w:t>
      </w:r>
    </w:p>
    <w:p w14:paraId="0701B53C" w14:textId="0E76AF24" w:rsidR="000F248D" w:rsidRPr="000F248D" w:rsidRDefault="000F248D" w:rsidP="00FB18F3">
      <w:pPr>
        <w:spacing w:beforeLines="50" w:before="156" w:afterLines="50" w:after="156"/>
      </w:pPr>
      <w:r w:rsidRPr="000F248D">
        <w:t>The cold</w:t>
      </w:r>
      <w:r w:rsidR="009F0631">
        <w:t>,</w:t>
      </w:r>
      <w:r w:rsidRPr="000F248D">
        <w:t xml:space="preserve"> high elevation and high latitude regions are inherently fragile, where </w:t>
      </w:r>
      <w:r w:rsidR="009D7071">
        <w:t xml:space="preserve">environmental </w:t>
      </w:r>
      <w:r w:rsidRPr="000F248D">
        <w:t xml:space="preserve">changes affect directly tens of millions and indirectly a few billions of human beings. Policies and economic drivers led to the growing exploitation of </w:t>
      </w:r>
      <w:r w:rsidR="002E2B18" w:rsidRPr="000F248D">
        <w:t>natural</w:t>
      </w:r>
      <w:r w:rsidR="002E2B18">
        <w:t xml:space="preserve"> </w:t>
      </w:r>
      <w:r w:rsidR="002E2B18" w:rsidRPr="000F248D">
        <w:t>and</w:t>
      </w:r>
      <w:r w:rsidRPr="000F248D">
        <w:t xml:space="preserve"> environmental resources in these regions.</w:t>
      </w:r>
    </w:p>
    <w:p w14:paraId="6792665B" w14:textId="502861FA" w:rsidR="000F248D" w:rsidRPr="000F248D" w:rsidRDefault="000F248D" w:rsidP="00FB18F3">
      <w:pPr>
        <w:spacing w:beforeLines="50" w:before="156" w:afterLines="50" w:after="156"/>
      </w:pPr>
      <w:r w:rsidRPr="000F248D">
        <w:t xml:space="preserve">Timely and accurate information on the cryosphere (snow, glaciers, permafrost, high elevation lakes, freshwater ice, and sea ice) is necessary to protect </w:t>
      </w:r>
      <w:r w:rsidR="009D7071">
        <w:t xml:space="preserve">the </w:t>
      </w:r>
      <w:r w:rsidRPr="000F248D">
        <w:t>fragile ecosystems, facilitate sustainable exploitation of natural and environmental resources, and support the safe use of the land and ocean routes. This will be the pathway to achiev</w:t>
      </w:r>
      <w:r w:rsidR="00DF3649">
        <w:t xml:space="preserve">e </w:t>
      </w:r>
      <w:r w:rsidRPr="000F248D">
        <w:t>the Sustainable Development Goals (SDGs).</w:t>
      </w:r>
    </w:p>
    <w:p w14:paraId="766DADA9" w14:textId="313748A1" w:rsidR="000F248D" w:rsidRDefault="000F248D" w:rsidP="00692EB7">
      <w:pPr>
        <w:spacing w:beforeLines="50" w:before="156" w:afterLines="50" w:after="156"/>
      </w:pPr>
      <w:r w:rsidRPr="000F248D">
        <w:t xml:space="preserve">GEOCRI brings together the efforts of different communities currently active </w:t>
      </w:r>
      <w:r w:rsidR="00C47C74" w:rsidRPr="000F248D">
        <w:t>in</w:t>
      </w:r>
      <w:r w:rsidRPr="000F248D">
        <w:t xml:space="preserve"> the high </w:t>
      </w:r>
      <w:r w:rsidR="00FD4160" w:rsidRPr="000F248D">
        <w:t>elevation,</w:t>
      </w:r>
      <w:r w:rsidR="008960A9">
        <w:t xml:space="preserve"> and high </w:t>
      </w:r>
      <w:r w:rsidR="00C13397">
        <w:t>latitude</w:t>
      </w:r>
      <w:r w:rsidRPr="000F248D">
        <w:t xml:space="preserve"> </w:t>
      </w:r>
      <w:r w:rsidR="00ED309B">
        <w:t xml:space="preserve">cold </w:t>
      </w:r>
      <w:r w:rsidRPr="000F248D">
        <w:t>regions worldwide to address scientific and societal needs. The core interest of the GEOCRI community is to bring to fruition the information gathered continuously by the national and multi-national growing space</w:t>
      </w:r>
      <w:r w:rsidR="00DF3649">
        <w:t>-</w:t>
      </w:r>
      <w:r w:rsidRPr="000F248D">
        <w:t xml:space="preserve">borne infrastructure acquiring very diverse and complementary observations on the global cold </w:t>
      </w:r>
      <w:r w:rsidR="00C50214" w:rsidRPr="000F248D">
        <w:t>region</w:t>
      </w:r>
      <w:r w:rsidRPr="000F248D">
        <w:t xml:space="preserve"> environment. The contributors to the objectives of GEOCRI are currently operating observational infrastructure in the Arctic, Antarctic, and on the Himalayas and Tibetan Plateau. Likewise, data systems have been developed and are hosting rich data sets in the same regions.</w:t>
      </w:r>
    </w:p>
    <w:p w14:paraId="08DF7ED9" w14:textId="2122AC5C" w:rsidR="00880BF2" w:rsidRDefault="003A307C" w:rsidP="004B5177">
      <w:pPr>
        <w:spacing w:beforeLines="50" w:before="156" w:afterLines="50" w:after="156"/>
      </w:pPr>
      <w:r>
        <w:t xml:space="preserve">The main practices will be priorities on the </w:t>
      </w:r>
      <w:r w:rsidR="004E4160">
        <w:t xml:space="preserve">cold regions </w:t>
      </w:r>
      <w:commentRangeStart w:id="0"/>
      <w:r w:rsidR="0044011A">
        <w:t xml:space="preserve">water </w:t>
      </w:r>
      <w:r w:rsidR="00336C04">
        <w:t>stocks and flows</w:t>
      </w:r>
      <w:commentRangeEnd w:id="0"/>
      <w:r w:rsidR="00C0049A">
        <w:rPr>
          <w:rStyle w:val="ab"/>
        </w:rPr>
        <w:commentReference w:id="0"/>
      </w:r>
      <w:r w:rsidR="0044011A">
        <w:t>, shipping advisory (with environment information services</w:t>
      </w:r>
      <w:r w:rsidR="00CF3A4F">
        <w:t xml:space="preserve"> for arctic</w:t>
      </w:r>
      <w:r w:rsidR="0044011A">
        <w:t xml:space="preserve">), emerging disaster </w:t>
      </w:r>
      <w:r w:rsidR="009D7071">
        <w:t xml:space="preserve">warning/prediction </w:t>
      </w:r>
      <w:r w:rsidR="0044011A">
        <w:t>services</w:t>
      </w:r>
      <w:r w:rsidR="00D17625">
        <w:t xml:space="preserve">, and digital service to </w:t>
      </w:r>
      <w:r w:rsidR="00336C04">
        <w:t xml:space="preserve">support progress towards </w:t>
      </w:r>
      <w:r w:rsidR="00D17625">
        <w:t xml:space="preserve">cold </w:t>
      </w:r>
      <w:r w:rsidR="00442246">
        <w:t>regions</w:t>
      </w:r>
      <w:r w:rsidR="00D17625">
        <w:t xml:space="preserve"> SDGs</w:t>
      </w:r>
      <w:r w:rsidR="00FE3E69">
        <w:t xml:space="preserve">. </w:t>
      </w:r>
    </w:p>
    <w:p w14:paraId="602313C9" w14:textId="2B755F55" w:rsidR="004C48B3" w:rsidRPr="00B85EAF" w:rsidRDefault="000F248D" w:rsidP="00FB18F3">
      <w:pPr>
        <w:spacing w:beforeLines="50" w:before="156" w:afterLines="50" w:after="156" w:line="360" w:lineRule="auto"/>
        <w:rPr>
          <w:rFonts w:ascii="Times New Roman" w:eastAsia="等线" w:hAnsi="Times New Roman" w:cs="Times New Roman"/>
          <w:sz w:val="18"/>
          <w:szCs w:val="18"/>
        </w:rPr>
      </w:pPr>
      <w:r w:rsidRPr="000F248D">
        <w:t>We expect the initiative to generate continuous data streams on Essential Cold Regions Variables.</w:t>
      </w:r>
      <w:r w:rsidR="004C48B3" w:rsidRPr="00FB18F3">
        <w:t>4.</w:t>
      </w:r>
      <w:r w:rsidR="004C48B3" w:rsidRPr="00136684">
        <w:rPr>
          <w:rFonts w:ascii="Times New Roman" w:eastAsia="等线" w:hAnsi="Times New Roman" w:cs="Times New Roman"/>
          <w:b/>
          <w:bCs/>
          <w:sz w:val="18"/>
          <w:szCs w:val="18"/>
        </w:rPr>
        <w:t xml:space="preserve"> </w:t>
      </w:r>
      <w:r w:rsidR="004C48B3">
        <w:rPr>
          <w:rFonts w:ascii="Times New Roman" w:eastAsia="等线" w:hAnsi="Times New Roman" w:cs="Times New Roman"/>
          <w:b/>
          <w:bCs/>
          <w:sz w:val="18"/>
          <w:szCs w:val="18"/>
        </w:rPr>
        <w:t xml:space="preserve">5. </w:t>
      </w:r>
      <w:r w:rsidR="007B7F47" w:rsidRPr="00B85EAF">
        <w:rPr>
          <w:rFonts w:hint="eastAsia"/>
          <w:b/>
          <w:bCs/>
          <w:sz w:val="22"/>
          <w:szCs w:val="24"/>
        </w:rPr>
        <w:t>Uniqueness</w:t>
      </w:r>
      <w:r w:rsidR="00195245">
        <w:rPr>
          <w:b/>
          <w:bCs/>
          <w:sz w:val="22"/>
          <w:szCs w:val="24"/>
        </w:rPr>
        <w:t xml:space="preserve"> of GEO CRI</w:t>
      </w:r>
    </w:p>
    <w:p w14:paraId="4D9BDA03" w14:textId="23F0B4CB" w:rsidR="004C48B3" w:rsidRDefault="00195245" w:rsidP="000F248D">
      <w:pPr>
        <w:spacing w:beforeLines="50" w:before="156" w:afterLines="50" w:after="156"/>
      </w:pPr>
      <w:r>
        <w:rPr>
          <w:rFonts w:hint="eastAsia"/>
        </w:rPr>
        <w:t>T</w:t>
      </w:r>
      <w:r>
        <w:t xml:space="preserve">he </w:t>
      </w:r>
      <w:r w:rsidR="00FE76DD">
        <w:t>GEO CRI has a strong legacy of understanding cold region</w:t>
      </w:r>
      <w:r w:rsidR="00336C04">
        <w:t>s</w:t>
      </w:r>
      <w:r w:rsidR="00FE76DD">
        <w:t xml:space="preserve"> </w:t>
      </w:r>
      <w:r w:rsidR="009D7071">
        <w:t xml:space="preserve">environment </w:t>
      </w:r>
      <w:r w:rsidR="00FE76DD">
        <w:t xml:space="preserve">through space observations, </w:t>
      </w:r>
      <w:r w:rsidR="00336C04">
        <w:t xml:space="preserve">which is both relevant to </w:t>
      </w:r>
      <w:r w:rsidR="00FE76DD">
        <w:t>GE</w:t>
      </w:r>
      <w:r w:rsidR="00FE76DD">
        <w:rPr>
          <w:rFonts w:hint="eastAsia"/>
        </w:rPr>
        <w:t>O</w:t>
      </w:r>
      <w:r w:rsidR="00FE76DD">
        <w:t xml:space="preserve"> itself and </w:t>
      </w:r>
      <w:r w:rsidR="00336C04">
        <w:t xml:space="preserve">accepted by </w:t>
      </w:r>
      <w:r w:rsidR="00FE76DD">
        <w:t>user</w:t>
      </w:r>
      <w:r w:rsidR="001F0221">
        <w:rPr>
          <w:rFonts w:hint="eastAsia"/>
        </w:rPr>
        <w:t>s</w:t>
      </w:r>
      <w:r w:rsidR="00336C04">
        <w:t xml:space="preserve">. Additional information about the information value to </w:t>
      </w:r>
      <w:r w:rsidR="00FE76DD">
        <w:t xml:space="preserve">the different communities can be </w:t>
      </w:r>
      <w:r w:rsidR="00336C04">
        <w:t xml:space="preserve">found at </w:t>
      </w:r>
      <w:hyperlink r:id="rId14" w:history="1">
        <w:r w:rsidR="00FE76DD" w:rsidRPr="007E0BAF">
          <w:rPr>
            <w:rStyle w:val="a9"/>
          </w:rPr>
          <w:t>www.geocri.org</w:t>
        </w:r>
      </w:hyperlink>
      <w:r w:rsidR="00FE76DD">
        <w:t>.</w:t>
      </w:r>
    </w:p>
    <w:p w14:paraId="306D213D" w14:textId="1A82FB19" w:rsidR="00FF55FC" w:rsidRDefault="00FE76DD" w:rsidP="00FF55FC">
      <w:pPr>
        <w:spacing w:beforeLines="50" w:before="156" w:afterLines="50" w:after="156"/>
        <w:rPr>
          <w:b/>
          <w:bCs/>
        </w:rPr>
      </w:pPr>
      <w:r w:rsidRPr="00FB18F3">
        <w:rPr>
          <w:b/>
          <w:bCs/>
        </w:rPr>
        <w:t>Compare</w:t>
      </w:r>
      <w:r w:rsidR="00DA065C">
        <w:rPr>
          <w:b/>
          <w:bCs/>
        </w:rPr>
        <w:t>d</w:t>
      </w:r>
      <w:r w:rsidRPr="00FB18F3">
        <w:rPr>
          <w:b/>
          <w:bCs/>
        </w:rPr>
        <w:t xml:space="preserve"> to the GEONOME</w:t>
      </w:r>
      <w:r w:rsidR="00A63C31">
        <w:rPr>
          <w:b/>
          <w:bCs/>
        </w:rPr>
        <w:t xml:space="preserve">, and </w:t>
      </w:r>
      <w:proofErr w:type="spellStart"/>
      <w:r w:rsidR="00FF55FC" w:rsidRPr="00B85EAF">
        <w:rPr>
          <w:b/>
          <w:bCs/>
        </w:rPr>
        <w:t>ArcticGEOSS</w:t>
      </w:r>
      <w:proofErr w:type="spellEnd"/>
    </w:p>
    <w:p w14:paraId="120758F9" w14:textId="1F2A315D" w:rsidR="00EA4DDB" w:rsidRDefault="00C95297" w:rsidP="000F248D">
      <w:pPr>
        <w:spacing w:beforeLines="50" w:before="156" w:afterLines="50" w:after="156"/>
      </w:pPr>
      <w:r w:rsidRPr="00FB18F3">
        <w:t xml:space="preserve">The </w:t>
      </w:r>
      <w:r>
        <w:t xml:space="preserve">GEOCRI is about the </w:t>
      </w:r>
      <w:r w:rsidR="00864887">
        <w:t>snow and ice</w:t>
      </w:r>
      <w:r w:rsidR="001469CC">
        <w:t xml:space="preserve"> (cryosphere)</w:t>
      </w:r>
      <w:r>
        <w:t xml:space="preserve"> dominated </w:t>
      </w:r>
      <w:r w:rsidR="00377420">
        <w:t xml:space="preserve">cold </w:t>
      </w:r>
      <w:r>
        <w:t>regions in the world</w:t>
      </w:r>
      <w:r w:rsidR="00377420">
        <w:t xml:space="preserve">, </w:t>
      </w:r>
      <w:r w:rsidR="007B5F08">
        <w:t xml:space="preserve">a </w:t>
      </w:r>
      <w:r w:rsidR="00377420">
        <w:t xml:space="preserve">different </w:t>
      </w:r>
      <w:r w:rsidR="007B5F08">
        <w:t xml:space="preserve">global focus than </w:t>
      </w:r>
      <w:r w:rsidR="00377420">
        <w:t xml:space="preserve">mountain </w:t>
      </w:r>
      <w:r w:rsidR="007B5F08">
        <w:t>areas</w:t>
      </w:r>
      <w:r w:rsidR="00436F8E">
        <w:t xml:space="preserve"> and the Arctic regions</w:t>
      </w:r>
      <w:r w:rsidR="000E0BF1">
        <w:t xml:space="preserve"> with </w:t>
      </w:r>
      <w:commentRangeStart w:id="1"/>
      <w:r w:rsidR="000E0BF1">
        <w:t>observation</w:t>
      </w:r>
      <w:r w:rsidR="009D7071">
        <w:t>al</w:t>
      </w:r>
      <w:r w:rsidR="000E0BF1">
        <w:t xml:space="preserve"> networks</w:t>
      </w:r>
      <w:r w:rsidR="00377420">
        <w:t>.</w:t>
      </w:r>
      <w:commentRangeEnd w:id="1"/>
      <w:r w:rsidR="00C0049A">
        <w:rPr>
          <w:rStyle w:val="ab"/>
        </w:rPr>
        <w:commentReference w:id="1"/>
      </w:r>
    </w:p>
    <w:p w14:paraId="4B5B0982" w14:textId="68508E93" w:rsidR="00944B59" w:rsidRDefault="007B5F08" w:rsidP="000F248D">
      <w:pPr>
        <w:spacing w:beforeLines="50" w:before="156" w:afterLines="50" w:after="156"/>
      </w:pPr>
      <w:r>
        <w:lastRenderedPageBreak/>
        <w:t>We aim at creating and maintaining information services based on the synergy of in-situ and space-borne data</w:t>
      </w:r>
      <w:r w:rsidR="00B91B40">
        <w:t>, rather than the primary data collected by operational satellites.</w:t>
      </w:r>
    </w:p>
    <w:p w14:paraId="3A3674F9" w14:textId="4A111473" w:rsidR="00EF4F1D" w:rsidRPr="00FB18F3" w:rsidRDefault="00FA7ED2" w:rsidP="000F248D">
      <w:pPr>
        <w:spacing w:beforeLines="50" w:before="156" w:afterLines="50" w:after="156"/>
        <w:rPr>
          <w:b/>
          <w:bCs/>
        </w:rPr>
      </w:pPr>
      <w:r w:rsidRPr="00FA7ED2">
        <w:rPr>
          <w:b/>
          <w:bCs/>
        </w:rPr>
        <w:t>Mandate</w:t>
      </w:r>
      <w:r w:rsidR="00EF4F1D" w:rsidRPr="00FB18F3">
        <w:rPr>
          <w:b/>
          <w:bCs/>
        </w:rPr>
        <w:t xml:space="preserve"> or </w:t>
      </w:r>
      <w:r>
        <w:rPr>
          <w:b/>
          <w:bCs/>
        </w:rPr>
        <w:t>P</w:t>
      </w:r>
      <w:r w:rsidR="00EF4F1D" w:rsidRPr="00FB18F3">
        <w:rPr>
          <w:b/>
          <w:bCs/>
        </w:rPr>
        <w:t xml:space="preserve">olicy </w:t>
      </w:r>
      <w:r>
        <w:rPr>
          <w:b/>
          <w:bCs/>
        </w:rPr>
        <w:t>R</w:t>
      </w:r>
      <w:r w:rsidR="00EF4F1D" w:rsidRPr="00FB18F3">
        <w:rPr>
          <w:b/>
          <w:bCs/>
        </w:rPr>
        <w:t>equirement:</w:t>
      </w:r>
    </w:p>
    <w:p w14:paraId="3B5282D2" w14:textId="2D5CE672" w:rsidR="00B2070C" w:rsidRDefault="00FF55FC" w:rsidP="00DD05AF">
      <w:pPr>
        <w:spacing w:beforeLines="50" w:before="156" w:afterLines="50" w:after="156"/>
        <w:rPr>
          <w:rFonts w:hint="eastAsia"/>
        </w:rPr>
      </w:pPr>
      <w:r>
        <w:t>T</w:t>
      </w:r>
      <w:r w:rsidR="00944B59">
        <w:t xml:space="preserve">he GEOCRI has been endorsed by YOPP in 2015, and </w:t>
      </w:r>
      <w:r w:rsidR="00B91B40">
        <w:t xml:space="preserve">in the process of gaining </w:t>
      </w:r>
      <w:r w:rsidR="00944B59">
        <w:t>endorsement</w:t>
      </w:r>
      <w:r w:rsidR="00746535">
        <w:t>s</w:t>
      </w:r>
      <w:r w:rsidR="00944B59">
        <w:t xml:space="preserve"> </w:t>
      </w:r>
      <w:r w:rsidR="00B91B40">
        <w:t xml:space="preserve">by </w:t>
      </w:r>
      <w:r w:rsidR="00944B59">
        <w:t>the ISC bodies</w:t>
      </w:r>
      <w:r w:rsidR="00B976B6">
        <w:t xml:space="preserve"> of science</w:t>
      </w:r>
      <w:r w:rsidR="00944B59">
        <w:t xml:space="preserve">, </w:t>
      </w:r>
      <w:r w:rsidR="00B976B6">
        <w:t>private compan</w:t>
      </w:r>
      <w:r w:rsidR="00B91B40">
        <w:t>ies</w:t>
      </w:r>
      <w:r w:rsidR="00B976B6">
        <w:t xml:space="preserve"> of COSCO </w:t>
      </w:r>
      <w:r w:rsidR="00944B59">
        <w:t xml:space="preserve">other </w:t>
      </w:r>
      <w:commentRangeStart w:id="2"/>
      <w:r w:rsidR="00944B59">
        <w:t>science program</w:t>
      </w:r>
      <w:r w:rsidR="00B91B40">
        <w:t>s</w:t>
      </w:r>
      <w:r w:rsidR="00681C04">
        <w:t xml:space="preserve"> </w:t>
      </w:r>
      <w:commentRangeEnd w:id="2"/>
      <w:r w:rsidR="00C0049A">
        <w:rPr>
          <w:rStyle w:val="ab"/>
        </w:rPr>
        <w:commentReference w:id="2"/>
      </w:r>
      <w:r w:rsidR="00944B59">
        <w:t>and NGOs</w:t>
      </w:r>
      <w:r w:rsidR="0082519D">
        <w:t xml:space="preserve">, </w:t>
      </w:r>
      <w:proofErr w:type="gramStart"/>
      <w:r w:rsidR="0082519D">
        <w:rPr>
          <w:rFonts w:hint="eastAsia"/>
        </w:rPr>
        <w:t>e.g</w:t>
      </w:r>
      <w:r w:rsidR="0082519D">
        <w:t>.</w:t>
      </w:r>
      <w:proofErr w:type="gramEnd"/>
      <w:r w:rsidR="0082519D">
        <w:t xml:space="preserve"> </w:t>
      </w:r>
      <w:r w:rsidR="0082519D" w:rsidRPr="0082519D">
        <w:t>International Polar Protection Association</w:t>
      </w:r>
      <w:r w:rsidR="00944B59">
        <w:t>.</w:t>
      </w:r>
    </w:p>
    <w:sectPr w:rsidR="00B2070C" w:rsidSect="001F19D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qing yang" w:date="2022-06-26T11:50:00Z" w:initials="dy">
    <w:p w14:paraId="04D642B7" w14:textId="175F9FD9" w:rsidR="00C0049A" w:rsidRDefault="00C0049A">
      <w:pPr>
        <w:pStyle w:val="ac"/>
      </w:pPr>
      <w:r>
        <w:rPr>
          <w:rStyle w:val="ab"/>
        </w:rPr>
        <w:annotationRef/>
      </w:r>
      <w:r>
        <w:t>This is very broad, which is good, but it is fresh water storage and river flows over land, or more…. Not clear here yet…</w:t>
      </w:r>
    </w:p>
  </w:comment>
  <w:comment w:id="1" w:author="daqing yang" w:date="2022-06-26T11:47:00Z" w:initials="dy">
    <w:p w14:paraId="65F58DBF" w14:textId="2FCF5705" w:rsidR="00C0049A" w:rsidRDefault="00C0049A">
      <w:pPr>
        <w:pStyle w:val="ac"/>
      </w:pPr>
      <w:r>
        <w:rPr>
          <w:rStyle w:val="ab"/>
        </w:rPr>
        <w:annotationRef/>
      </w:r>
      <w:r>
        <w:t>Surface networks here? There are also snow and ice in situ obs…</w:t>
      </w:r>
    </w:p>
  </w:comment>
  <w:comment w:id="2" w:author="daqing yang" w:date="2022-06-26T11:48:00Z" w:initials="dy">
    <w:p w14:paraId="5F8972C4" w14:textId="5AB88EA7" w:rsidR="00C0049A" w:rsidRDefault="00C0049A">
      <w:pPr>
        <w:pStyle w:val="ac"/>
      </w:pPr>
      <w:r>
        <w:rPr>
          <w:rStyle w:val="ab"/>
        </w:rPr>
        <w:annotationRef/>
      </w:r>
      <w:r>
        <w:t>Consider to Invite TPE program to support and participate in this effort? For the mountain regions and coverage….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D642B7" w15:done="0"/>
  <w15:commentEx w15:paraId="65F58DBF" w15:done="0"/>
  <w15:commentEx w15:paraId="5F8972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2C682" w16cex:dateUtc="2022-06-26T18:50:00Z"/>
  <w16cex:commentExtensible w16cex:durableId="2662C5B5" w16cex:dateUtc="2022-06-26T18:47:00Z"/>
  <w16cex:commentExtensible w16cex:durableId="2662C607" w16cex:dateUtc="2022-06-26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642B7" w16cid:durableId="2662C682"/>
  <w16cid:commentId w16cid:paraId="65F58DBF" w16cid:durableId="2662C5B5"/>
  <w16cid:commentId w16cid:paraId="5F8972C4" w16cid:durableId="2662C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6AA1" w14:textId="77777777" w:rsidR="00AA63A9" w:rsidRDefault="00AA63A9" w:rsidP="00F638D1">
      <w:r>
        <w:separator/>
      </w:r>
    </w:p>
  </w:endnote>
  <w:endnote w:type="continuationSeparator" w:id="0">
    <w:p w14:paraId="47DFAB53" w14:textId="77777777" w:rsidR="00AA63A9" w:rsidRDefault="00AA63A9" w:rsidP="00F6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7F2C" w14:textId="77777777" w:rsidR="00AA63A9" w:rsidRDefault="00AA63A9" w:rsidP="00F638D1">
      <w:r>
        <w:separator/>
      </w:r>
    </w:p>
  </w:footnote>
  <w:footnote w:type="continuationSeparator" w:id="0">
    <w:p w14:paraId="6B7B7DD6" w14:textId="77777777" w:rsidR="00AA63A9" w:rsidRDefault="00AA63A9" w:rsidP="00F63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B32"/>
    <w:multiLevelType w:val="hybridMultilevel"/>
    <w:tmpl w:val="7AA80C1C"/>
    <w:lvl w:ilvl="0" w:tplc="1F4ACEDC">
      <w:start w:val="3"/>
      <w:numFmt w:val="decimal"/>
      <w:lvlText w:val="%1."/>
      <w:lvlJc w:val="left"/>
      <w:pPr>
        <w:ind w:left="360" w:hanging="360"/>
      </w:pPr>
      <w:rPr>
        <w:rFonts w:ascii="Times New Roman" w:eastAsia="等线" w:hAnsi="Times New Roman" w:cs="Times New Roman" w:hint="default"/>
        <w:color w:val="275D83"/>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371331"/>
    <w:multiLevelType w:val="hybridMultilevel"/>
    <w:tmpl w:val="86A8466E"/>
    <w:lvl w:ilvl="0" w:tplc="B846D6E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DA4C7B"/>
    <w:multiLevelType w:val="multilevel"/>
    <w:tmpl w:val="17DA4C7B"/>
    <w:lvl w:ilvl="0">
      <w:start w:val="1"/>
      <w:numFmt w:val="bullet"/>
      <w:lvlText w:val=""/>
      <w:lvlJc w:val="left"/>
      <w:pPr>
        <w:ind w:left="420" w:hanging="420"/>
      </w:pPr>
      <w:rPr>
        <w:rFonts w:ascii="Wingdings" w:hAnsi="Wingdings" w:hint="default"/>
        <w:sz w:val="20"/>
        <w:szCs w:val="20"/>
      </w:rPr>
    </w:lvl>
    <w:lvl w:ilvl="1">
      <w:start w:val="1"/>
      <w:numFmt w:val="bullet"/>
      <w:lvlText w:val=""/>
      <w:lvlJc w:val="left"/>
      <w:pPr>
        <w:ind w:left="1260" w:hanging="420"/>
      </w:pPr>
      <w:rPr>
        <w:rFonts w:ascii="Wingdings" w:hAnsi="Wingdings" w:hint="default"/>
        <w:color w:val="275D83"/>
        <w:sz w:val="20"/>
        <w:szCs w:val="20"/>
        <w:highlight w:val="none"/>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5C1129B"/>
    <w:multiLevelType w:val="hybridMultilevel"/>
    <w:tmpl w:val="D4EAC5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8FA6001"/>
    <w:multiLevelType w:val="multilevel"/>
    <w:tmpl w:val="C74C45B4"/>
    <w:lvl w:ilvl="0">
      <w:start w:val="1"/>
      <w:numFmt w:val="bullet"/>
      <w:lvlText w:val=""/>
      <w:lvlJc w:val="left"/>
      <w:pPr>
        <w:ind w:left="840" w:hanging="420"/>
      </w:pPr>
      <w:rPr>
        <w:rFonts w:ascii="Wingdings" w:hAnsi="Wingdings" w:hint="default"/>
        <w:color w:val="4F81BD" w:themeColor="accent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50F63346"/>
    <w:multiLevelType w:val="multilevel"/>
    <w:tmpl w:val="50F63346"/>
    <w:lvl w:ilvl="0">
      <w:start w:val="1"/>
      <w:numFmt w:val="bullet"/>
      <w:lvlText w:val=""/>
      <w:lvlJc w:val="left"/>
      <w:pPr>
        <w:ind w:left="840" w:hanging="420"/>
      </w:pPr>
      <w:rPr>
        <w:rFonts w:ascii="Wingdings" w:hAnsi="Wingdings" w:hint="default"/>
        <w:color w:val="4F81BD" w:themeColor="accent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555565FD"/>
    <w:multiLevelType w:val="hybridMultilevel"/>
    <w:tmpl w:val="AB5ED1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A4354AB"/>
    <w:multiLevelType w:val="hybridMultilevel"/>
    <w:tmpl w:val="F078E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56471241">
    <w:abstractNumId w:val="5"/>
  </w:num>
  <w:num w:numId="2" w16cid:durableId="510682059">
    <w:abstractNumId w:val="2"/>
  </w:num>
  <w:num w:numId="3" w16cid:durableId="1059017033">
    <w:abstractNumId w:val="3"/>
  </w:num>
  <w:num w:numId="4" w16cid:durableId="838614004">
    <w:abstractNumId w:val="1"/>
  </w:num>
  <w:num w:numId="5" w16cid:durableId="500122974">
    <w:abstractNumId w:val="0"/>
  </w:num>
  <w:num w:numId="6" w16cid:durableId="875001329">
    <w:abstractNumId w:val="4"/>
  </w:num>
  <w:num w:numId="7" w16cid:durableId="479540400">
    <w:abstractNumId w:val="6"/>
  </w:num>
  <w:num w:numId="8" w16cid:durableId="5474917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qing yang">
    <w15:presenceInfo w15:providerId="Windows Live" w15:userId="25467502424420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7F"/>
    <w:rsid w:val="000004A6"/>
    <w:rsid w:val="000015B0"/>
    <w:rsid w:val="000344B8"/>
    <w:rsid w:val="000445FD"/>
    <w:rsid w:val="00047522"/>
    <w:rsid w:val="00055B25"/>
    <w:rsid w:val="00061BAC"/>
    <w:rsid w:val="000634A5"/>
    <w:rsid w:val="00066E34"/>
    <w:rsid w:val="00070A9A"/>
    <w:rsid w:val="00072030"/>
    <w:rsid w:val="00072113"/>
    <w:rsid w:val="00074F47"/>
    <w:rsid w:val="00083B44"/>
    <w:rsid w:val="000903B9"/>
    <w:rsid w:val="00092560"/>
    <w:rsid w:val="00094570"/>
    <w:rsid w:val="000A13F6"/>
    <w:rsid w:val="000C1A02"/>
    <w:rsid w:val="000D5C45"/>
    <w:rsid w:val="000E0BF1"/>
    <w:rsid w:val="000E118C"/>
    <w:rsid w:val="000F0395"/>
    <w:rsid w:val="000F248D"/>
    <w:rsid w:val="0010629E"/>
    <w:rsid w:val="00136684"/>
    <w:rsid w:val="001469CC"/>
    <w:rsid w:val="00164C71"/>
    <w:rsid w:val="00176F31"/>
    <w:rsid w:val="00182935"/>
    <w:rsid w:val="00195245"/>
    <w:rsid w:val="001A4487"/>
    <w:rsid w:val="001B2B4F"/>
    <w:rsid w:val="001D2C37"/>
    <w:rsid w:val="001D6404"/>
    <w:rsid w:val="001E1B83"/>
    <w:rsid w:val="001F01E6"/>
    <w:rsid w:val="001F0221"/>
    <w:rsid w:val="001F10C1"/>
    <w:rsid w:val="001F19D4"/>
    <w:rsid w:val="001F3B98"/>
    <w:rsid w:val="001F7711"/>
    <w:rsid w:val="002005CD"/>
    <w:rsid w:val="00203208"/>
    <w:rsid w:val="002110B9"/>
    <w:rsid w:val="002125C1"/>
    <w:rsid w:val="00226A56"/>
    <w:rsid w:val="00232ED8"/>
    <w:rsid w:val="002370C0"/>
    <w:rsid w:val="00250C44"/>
    <w:rsid w:val="00275732"/>
    <w:rsid w:val="002802F8"/>
    <w:rsid w:val="002847A2"/>
    <w:rsid w:val="00286BB1"/>
    <w:rsid w:val="00291336"/>
    <w:rsid w:val="002926E2"/>
    <w:rsid w:val="0029575F"/>
    <w:rsid w:val="002A4C1C"/>
    <w:rsid w:val="002B055C"/>
    <w:rsid w:val="002C042D"/>
    <w:rsid w:val="002E2B18"/>
    <w:rsid w:val="002E7BAF"/>
    <w:rsid w:val="002F0E5A"/>
    <w:rsid w:val="002F4950"/>
    <w:rsid w:val="002F7C81"/>
    <w:rsid w:val="00302632"/>
    <w:rsid w:val="00310E34"/>
    <w:rsid w:val="00313846"/>
    <w:rsid w:val="00313DCD"/>
    <w:rsid w:val="003168D6"/>
    <w:rsid w:val="00317F78"/>
    <w:rsid w:val="003204AA"/>
    <w:rsid w:val="00323402"/>
    <w:rsid w:val="003240D7"/>
    <w:rsid w:val="00332A09"/>
    <w:rsid w:val="00336C04"/>
    <w:rsid w:val="003404A2"/>
    <w:rsid w:val="0034335A"/>
    <w:rsid w:val="00351731"/>
    <w:rsid w:val="003578E4"/>
    <w:rsid w:val="003607F7"/>
    <w:rsid w:val="00363463"/>
    <w:rsid w:val="00364F6F"/>
    <w:rsid w:val="003727EA"/>
    <w:rsid w:val="0037635D"/>
    <w:rsid w:val="00376C86"/>
    <w:rsid w:val="00377420"/>
    <w:rsid w:val="00377E20"/>
    <w:rsid w:val="00396A63"/>
    <w:rsid w:val="003A2DC8"/>
    <w:rsid w:val="003A307C"/>
    <w:rsid w:val="003A6EEC"/>
    <w:rsid w:val="003B3838"/>
    <w:rsid w:val="003B5B59"/>
    <w:rsid w:val="003D62F7"/>
    <w:rsid w:val="003F1017"/>
    <w:rsid w:val="003F1649"/>
    <w:rsid w:val="003F715B"/>
    <w:rsid w:val="00423E9F"/>
    <w:rsid w:val="00424D71"/>
    <w:rsid w:val="00436F8E"/>
    <w:rsid w:val="0044011A"/>
    <w:rsid w:val="00442246"/>
    <w:rsid w:val="00443802"/>
    <w:rsid w:val="00443FB0"/>
    <w:rsid w:val="00447DA9"/>
    <w:rsid w:val="004514B5"/>
    <w:rsid w:val="00460654"/>
    <w:rsid w:val="004609DF"/>
    <w:rsid w:val="004619AA"/>
    <w:rsid w:val="0046423A"/>
    <w:rsid w:val="00465E0D"/>
    <w:rsid w:val="00466D08"/>
    <w:rsid w:val="00472DCA"/>
    <w:rsid w:val="00474FD4"/>
    <w:rsid w:val="004835E7"/>
    <w:rsid w:val="0049712B"/>
    <w:rsid w:val="004B50EC"/>
    <w:rsid w:val="004B5177"/>
    <w:rsid w:val="004C146D"/>
    <w:rsid w:val="004C2B2C"/>
    <w:rsid w:val="004C48B3"/>
    <w:rsid w:val="004C54DA"/>
    <w:rsid w:val="004E4160"/>
    <w:rsid w:val="004F0C66"/>
    <w:rsid w:val="004F6495"/>
    <w:rsid w:val="00502AD1"/>
    <w:rsid w:val="005201A1"/>
    <w:rsid w:val="00523A7C"/>
    <w:rsid w:val="005323D5"/>
    <w:rsid w:val="00535366"/>
    <w:rsid w:val="00536345"/>
    <w:rsid w:val="00542AF5"/>
    <w:rsid w:val="0055755B"/>
    <w:rsid w:val="00562F0E"/>
    <w:rsid w:val="0057396E"/>
    <w:rsid w:val="0057534C"/>
    <w:rsid w:val="005800E4"/>
    <w:rsid w:val="00586C9F"/>
    <w:rsid w:val="005A0001"/>
    <w:rsid w:val="005A1B99"/>
    <w:rsid w:val="005A6E7F"/>
    <w:rsid w:val="005B7D26"/>
    <w:rsid w:val="005C01DB"/>
    <w:rsid w:val="00601BDE"/>
    <w:rsid w:val="00606314"/>
    <w:rsid w:val="00607D1E"/>
    <w:rsid w:val="006101FE"/>
    <w:rsid w:val="00611518"/>
    <w:rsid w:val="00612A53"/>
    <w:rsid w:val="00630BFD"/>
    <w:rsid w:val="00647E01"/>
    <w:rsid w:val="00653A53"/>
    <w:rsid w:val="006664E3"/>
    <w:rsid w:val="0067326B"/>
    <w:rsid w:val="00681C04"/>
    <w:rsid w:val="00685A36"/>
    <w:rsid w:val="00692EB7"/>
    <w:rsid w:val="006A0FC6"/>
    <w:rsid w:val="006A5171"/>
    <w:rsid w:val="006A567D"/>
    <w:rsid w:val="006B5D7E"/>
    <w:rsid w:val="006B67A7"/>
    <w:rsid w:val="006C79B8"/>
    <w:rsid w:val="006E15F0"/>
    <w:rsid w:val="006F31AA"/>
    <w:rsid w:val="006F703D"/>
    <w:rsid w:val="0070498B"/>
    <w:rsid w:val="007148BB"/>
    <w:rsid w:val="007365E3"/>
    <w:rsid w:val="00746535"/>
    <w:rsid w:val="007505F7"/>
    <w:rsid w:val="00750DB8"/>
    <w:rsid w:val="007513BE"/>
    <w:rsid w:val="00753972"/>
    <w:rsid w:val="007656DB"/>
    <w:rsid w:val="00777925"/>
    <w:rsid w:val="007B5F08"/>
    <w:rsid w:val="007B7F47"/>
    <w:rsid w:val="007C0703"/>
    <w:rsid w:val="007D42E9"/>
    <w:rsid w:val="007D4629"/>
    <w:rsid w:val="008000F6"/>
    <w:rsid w:val="0080375D"/>
    <w:rsid w:val="008124DD"/>
    <w:rsid w:val="00816F2F"/>
    <w:rsid w:val="008223D7"/>
    <w:rsid w:val="0082519D"/>
    <w:rsid w:val="0082683B"/>
    <w:rsid w:val="00827C37"/>
    <w:rsid w:val="008574AB"/>
    <w:rsid w:val="00862ACE"/>
    <w:rsid w:val="00863D8B"/>
    <w:rsid w:val="00864887"/>
    <w:rsid w:val="0087308C"/>
    <w:rsid w:val="008745B8"/>
    <w:rsid w:val="0087620A"/>
    <w:rsid w:val="00880BF2"/>
    <w:rsid w:val="00886BA7"/>
    <w:rsid w:val="00895157"/>
    <w:rsid w:val="008960A9"/>
    <w:rsid w:val="008A2EE9"/>
    <w:rsid w:val="008B5C45"/>
    <w:rsid w:val="008B71B2"/>
    <w:rsid w:val="008B7441"/>
    <w:rsid w:val="008C42A6"/>
    <w:rsid w:val="008D47E1"/>
    <w:rsid w:val="008E02E7"/>
    <w:rsid w:val="008E501A"/>
    <w:rsid w:val="008F22D9"/>
    <w:rsid w:val="008F63CF"/>
    <w:rsid w:val="0090406D"/>
    <w:rsid w:val="00916B67"/>
    <w:rsid w:val="0092740A"/>
    <w:rsid w:val="009311C5"/>
    <w:rsid w:val="0093551F"/>
    <w:rsid w:val="00941B1F"/>
    <w:rsid w:val="00944B59"/>
    <w:rsid w:val="009456CC"/>
    <w:rsid w:val="00946856"/>
    <w:rsid w:val="009551D2"/>
    <w:rsid w:val="00963654"/>
    <w:rsid w:val="00964172"/>
    <w:rsid w:val="009728D5"/>
    <w:rsid w:val="00972C24"/>
    <w:rsid w:val="00986283"/>
    <w:rsid w:val="009900E5"/>
    <w:rsid w:val="009A31D2"/>
    <w:rsid w:val="009A5AA0"/>
    <w:rsid w:val="009C1142"/>
    <w:rsid w:val="009C1A6E"/>
    <w:rsid w:val="009C5874"/>
    <w:rsid w:val="009C739E"/>
    <w:rsid w:val="009D3333"/>
    <w:rsid w:val="009D43F4"/>
    <w:rsid w:val="009D7071"/>
    <w:rsid w:val="009E7D39"/>
    <w:rsid w:val="009F03DD"/>
    <w:rsid w:val="009F0631"/>
    <w:rsid w:val="009F3684"/>
    <w:rsid w:val="00A049C5"/>
    <w:rsid w:val="00A2377F"/>
    <w:rsid w:val="00A32CBE"/>
    <w:rsid w:val="00A6266C"/>
    <w:rsid w:val="00A62D8B"/>
    <w:rsid w:val="00A63C31"/>
    <w:rsid w:val="00A642FA"/>
    <w:rsid w:val="00A81BB7"/>
    <w:rsid w:val="00A9496E"/>
    <w:rsid w:val="00A96F8F"/>
    <w:rsid w:val="00AA63A9"/>
    <w:rsid w:val="00AA6D6B"/>
    <w:rsid w:val="00AB008F"/>
    <w:rsid w:val="00AC0FA3"/>
    <w:rsid w:val="00AD2E9B"/>
    <w:rsid w:val="00AD5E43"/>
    <w:rsid w:val="00B00136"/>
    <w:rsid w:val="00B06061"/>
    <w:rsid w:val="00B06A31"/>
    <w:rsid w:val="00B107CB"/>
    <w:rsid w:val="00B10CD9"/>
    <w:rsid w:val="00B12A83"/>
    <w:rsid w:val="00B151A7"/>
    <w:rsid w:val="00B17ACC"/>
    <w:rsid w:val="00B2070C"/>
    <w:rsid w:val="00B268D3"/>
    <w:rsid w:val="00B419CD"/>
    <w:rsid w:val="00B75502"/>
    <w:rsid w:val="00B91B40"/>
    <w:rsid w:val="00B976B6"/>
    <w:rsid w:val="00BA7FA3"/>
    <w:rsid w:val="00BB4832"/>
    <w:rsid w:val="00BC11AA"/>
    <w:rsid w:val="00BC757D"/>
    <w:rsid w:val="00BD78A5"/>
    <w:rsid w:val="00BD79E2"/>
    <w:rsid w:val="00BE20A1"/>
    <w:rsid w:val="00BE4306"/>
    <w:rsid w:val="00C0049A"/>
    <w:rsid w:val="00C03F59"/>
    <w:rsid w:val="00C11B63"/>
    <w:rsid w:val="00C12DAF"/>
    <w:rsid w:val="00C13397"/>
    <w:rsid w:val="00C17E1F"/>
    <w:rsid w:val="00C21320"/>
    <w:rsid w:val="00C402A4"/>
    <w:rsid w:val="00C47C74"/>
    <w:rsid w:val="00C50214"/>
    <w:rsid w:val="00C52A2B"/>
    <w:rsid w:val="00C53D8E"/>
    <w:rsid w:val="00C5481D"/>
    <w:rsid w:val="00C55A34"/>
    <w:rsid w:val="00C74689"/>
    <w:rsid w:val="00C76ABC"/>
    <w:rsid w:val="00C95297"/>
    <w:rsid w:val="00CB0571"/>
    <w:rsid w:val="00CB109C"/>
    <w:rsid w:val="00CB3E11"/>
    <w:rsid w:val="00CC0F97"/>
    <w:rsid w:val="00CF26D9"/>
    <w:rsid w:val="00CF3A4F"/>
    <w:rsid w:val="00CF685A"/>
    <w:rsid w:val="00D02231"/>
    <w:rsid w:val="00D042F5"/>
    <w:rsid w:val="00D109A2"/>
    <w:rsid w:val="00D15789"/>
    <w:rsid w:val="00D17625"/>
    <w:rsid w:val="00D2367D"/>
    <w:rsid w:val="00D25239"/>
    <w:rsid w:val="00D2576A"/>
    <w:rsid w:val="00D265E4"/>
    <w:rsid w:val="00D269A8"/>
    <w:rsid w:val="00D27F8D"/>
    <w:rsid w:val="00D31EED"/>
    <w:rsid w:val="00D33EF9"/>
    <w:rsid w:val="00D40E0F"/>
    <w:rsid w:val="00D4207E"/>
    <w:rsid w:val="00D50BB6"/>
    <w:rsid w:val="00D52991"/>
    <w:rsid w:val="00D63129"/>
    <w:rsid w:val="00D67504"/>
    <w:rsid w:val="00D67F85"/>
    <w:rsid w:val="00D75F3A"/>
    <w:rsid w:val="00D8428F"/>
    <w:rsid w:val="00D87013"/>
    <w:rsid w:val="00D91744"/>
    <w:rsid w:val="00DA065C"/>
    <w:rsid w:val="00DB7630"/>
    <w:rsid w:val="00DC4F8D"/>
    <w:rsid w:val="00DC6E61"/>
    <w:rsid w:val="00DD05AF"/>
    <w:rsid w:val="00DD4568"/>
    <w:rsid w:val="00DD6093"/>
    <w:rsid w:val="00DF3649"/>
    <w:rsid w:val="00E1469B"/>
    <w:rsid w:val="00E15C1E"/>
    <w:rsid w:val="00E17812"/>
    <w:rsid w:val="00E24479"/>
    <w:rsid w:val="00E24FD6"/>
    <w:rsid w:val="00E311B5"/>
    <w:rsid w:val="00E323F3"/>
    <w:rsid w:val="00E33D2B"/>
    <w:rsid w:val="00E60F50"/>
    <w:rsid w:val="00E62406"/>
    <w:rsid w:val="00E62A84"/>
    <w:rsid w:val="00E650A7"/>
    <w:rsid w:val="00E7690B"/>
    <w:rsid w:val="00E770DF"/>
    <w:rsid w:val="00E819C5"/>
    <w:rsid w:val="00E8350B"/>
    <w:rsid w:val="00E86AF3"/>
    <w:rsid w:val="00E87379"/>
    <w:rsid w:val="00E87CF6"/>
    <w:rsid w:val="00E95034"/>
    <w:rsid w:val="00EA2E98"/>
    <w:rsid w:val="00EA4DDB"/>
    <w:rsid w:val="00EB1573"/>
    <w:rsid w:val="00EB5A28"/>
    <w:rsid w:val="00EB61B7"/>
    <w:rsid w:val="00EC7848"/>
    <w:rsid w:val="00ED1D00"/>
    <w:rsid w:val="00ED309B"/>
    <w:rsid w:val="00EE79A1"/>
    <w:rsid w:val="00EF4F1D"/>
    <w:rsid w:val="00F0221F"/>
    <w:rsid w:val="00F04BC6"/>
    <w:rsid w:val="00F1055E"/>
    <w:rsid w:val="00F12FAB"/>
    <w:rsid w:val="00F20055"/>
    <w:rsid w:val="00F2069C"/>
    <w:rsid w:val="00F21D2C"/>
    <w:rsid w:val="00F32590"/>
    <w:rsid w:val="00F3397C"/>
    <w:rsid w:val="00F52923"/>
    <w:rsid w:val="00F54645"/>
    <w:rsid w:val="00F61819"/>
    <w:rsid w:val="00F638D1"/>
    <w:rsid w:val="00F72C19"/>
    <w:rsid w:val="00F91375"/>
    <w:rsid w:val="00FA7ED2"/>
    <w:rsid w:val="00FB18F3"/>
    <w:rsid w:val="00FB6695"/>
    <w:rsid w:val="00FB69CD"/>
    <w:rsid w:val="00FC0201"/>
    <w:rsid w:val="00FC7434"/>
    <w:rsid w:val="00FD37E2"/>
    <w:rsid w:val="00FD4160"/>
    <w:rsid w:val="00FE1010"/>
    <w:rsid w:val="00FE1205"/>
    <w:rsid w:val="00FE3E69"/>
    <w:rsid w:val="00FE76DD"/>
    <w:rsid w:val="00FF55FC"/>
    <w:rsid w:val="00FF6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F131F"/>
  <w15:chartTrackingRefBased/>
  <w15:docId w15:val="{FAD5954F-A916-4B55-A5CC-98D4984D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9D4"/>
    <w:pPr>
      <w:widowControl w:val="0"/>
      <w:jc w:val="both"/>
    </w:pPr>
  </w:style>
  <w:style w:type="paragraph" w:styleId="2">
    <w:name w:val="heading 2"/>
    <w:basedOn w:val="a"/>
    <w:next w:val="a"/>
    <w:link w:val="20"/>
    <w:uiPriority w:val="9"/>
    <w:semiHidden/>
    <w:unhideWhenUsed/>
    <w:qFormat/>
    <w:rsid w:val="001366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7D42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8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38D1"/>
    <w:rPr>
      <w:sz w:val="18"/>
      <w:szCs w:val="18"/>
    </w:rPr>
  </w:style>
  <w:style w:type="paragraph" w:styleId="a5">
    <w:name w:val="footer"/>
    <w:basedOn w:val="a"/>
    <w:link w:val="a6"/>
    <w:uiPriority w:val="99"/>
    <w:unhideWhenUsed/>
    <w:rsid w:val="00F638D1"/>
    <w:pPr>
      <w:tabs>
        <w:tab w:val="center" w:pos="4153"/>
        <w:tab w:val="right" w:pos="8306"/>
      </w:tabs>
      <w:snapToGrid w:val="0"/>
      <w:jc w:val="left"/>
    </w:pPr>
    <w:rPr>
      <w:sz w:val="18"/>
      <w:szCs w:val="18"/>
    </w:rPr>
  </w:style>
  <w:style w:type="character" w:customStyle="1" w:styleId="a6">
    <w:name w:val="页脚 字符"/>
    <w:basedOn w:val="a0"/>
    <w:link w:val="a5"/>
    <w:uiPriority w:val="99"/>
    <w:rsid w:val="00F638D1"/>
    <w:rPr>
      <w:sz w:val="18"/>
      <w:szCs w:val="18"/>
    </w:rPr>
  </w:style>
  <w:style w:type="paragraph" w:styleId="a7">
    <w:name w:val="Revision"/>
    <w:hidden/>
    <w:uiPriority w:val="99"/>
    <w:semiHidden/>
    <w:rsid w:val="0057396E"/>
  </w:style>
  <w:style w:type="paragraph" w:styleId="a8">
    <w:name w:val="List Paragraph"/>
    <w:basedOn w:val="a"/>
    <w:uiPriority w:val="34"/>
    <w:qFormat/>
    <w:rsid w:val="00F91375"/>
    <w:pPr>
      <w:ind w:firstLineChars="200" w:firstLine="420"/>
    </w:pPr>
  </w:style>
  <w:style w:type="character" w:styleId="a9">
    <w:name w:val="Hyperlink"/>
    <w:basedOn w:val="a0"/>
    <w:uiPriority w:val="99"/>
    <w:unhideWhenUsed/>
    <w:rsid w:val="0067326B"/>
    <w:rPr>
      <w:color w:val="0000FF" w:themeColor="hyperlink"/>
      <w:u w:val="single"/>
    </w:rPr>
  </w:style>
  <w:style w:type="character" w:customStyle="1" w:styleId="1">
    <w:name w:val="未处理的提及1"/>
    <w:basedOn w:val="a0"/>
    <w:uiPriority w:val="99"/>
    <w:semiHidden/>
    <w:unhideWhenUsed/>
    <w:rsid w:val="0067326B"/>
    <w:rPr>
      <w:color w:val="605E5C"/>
      <w:shd w:val="clear" w:color="auto" w:fill="E1DFDD"/>
    </w:rPr>
  </w:style>
  <w:style w:type="character" w:customStyle="1" w:styleId="20">
    <w:name w:val="标题 2 字符"/>
    <w:basedOn w:val="a0"/>
    <w:link w:val="2"/>
    <w:uiPriority w:val="9"/>
    <w:semiHidden/>
    <w:rsid w:val="00136684"/>
    <w:rPr>
      <w:rFonts w:asciiTheme="majorHAnsi" w:eastAsiaTheme="majorEastAsia" w:hAnsiTheme="majorHAnsi" w:cstheme="majorBidi"/>
      <w:b/>
      <w:bCs/>
      <w:sz w:val="32"/>
      <w:szCs w:val="32"/>
    </w:rPr>
  </w:style>
  <w:style w:type="character" w:styleId="aa">
    <w:name w:val="Strong"/>
    <w:basedOn w:val="a0"/>
    <w:uiPriority w:val="22"/>
    <w:qFormat/>
    <w:rsid w:val="00074F47"/>
    <w:rPr>
      <w:b/>
      <w:bCs/>
    </w:rPr>
  </w:style>
  <w:style w:type="character" w:customStyle="1" w:styleId="40">
    <w:name w:val="标题 4 字符"/>
    <w:basedOn w:val="a0"/>
    <w:link w:val="4"/>
    <w:uiPriority w:val="9"/>
    <w:semiHidden/>
    <w:rsid w:val="007D42E9"/>
    <w:rPr>
      <w:rFonts w:asciiTheme="majorHAnsi" w:eastAsiaTheme="majorEastAsia" w:hAnsiTheme="majorHAnsi" w:cstheme="majorBidi"/>
      <w:b/>
      <w:bCs/>
      <w:sz w:val="28"/>
      <w:szCs w:val="28"/>
    </w:rPr>
  </w:style>
  <w:style w:type="character" w:styleId="ab">
    <w:name w:val="annotation reference"/>
    <w:basedOn w:val="a0"/>
    <w:uiPriority w:val="99"/>
    <w:semiHidden/>
    <w:unhideWhenUsed/>
    <w:rsid w:val="0010629E"/>
    <w:rPr>
      <w:sz w:val="21"/>
      <w:szCs w:val="21"/>
    </w:rPr>
  </w:style>
  <w:style w:type="paragraph" w:styleId="ac">
    <w:name w:val="annotation text"/>
    <w:basedOn w:val="a"/>
    <w:link w:val="ad"/>
    <w:uiPriority w:val="99"/>
    <w:unhideWhenUsed/>
    <w:rsid w:val="0010629E"/>
    <w:pPr>
      <w:jc w:val="left"/>
    </w:pPr>
  </w:style>
  <w:style w:type="character" w:customStyle="1" w:styleId="ad">
    <w:name w:val="批注文字 字符"/>
    <w:basedOn w:val="a0"/>
    <w:link w:val="ac"/>
    <w:uiPriority w:val="99"/>
    <w:rsid w:val="0010629E"/>
  </w:style>
  <w:style w:type="paragraph" w:styleId="ae">
    <w:name w:val="annotation subject"/>
    <w:basedOn w:val="ac"/>
    <w:next w:val="ac"/>
    <w:link w:val="af"/>
    <w:uiPriority w:val="99"/>
    <w:semiHidden/>
    <w:unhideWhenUsed/>
    <w:rsid w:val="0010629E"/>
    <w:rPr>
      <w:b/>
      <w:bCs/>
    </w:rPr>
  </w:style>
  <w:style w:type="character" w:customStyle="1" w:styleId="af">
    <w:name w:val="批注主题 字符"/>
    <w:basedOn w:val="ad"/>
    <w:link w:val="ae"/>
    <w:uiPriority w:val="99"/>
    <w:semiHidden/>
    <w:rsid w:val="0010629E"/>
    <w:rPr>
      <w:b/>
      <w:bCs/>
    </w:rPr>
  </w:style>
  <w:style w:type="paragraph" w:styleId="af0">
    <w:name w:val="Balloon Text"/>
    <w:basedOn w:val="a"/>
    <w:link w:val="af1"/>
    <w:uiPriority w:val="99"/>
    <w:semiHidden/>
    <w:unhideWhenUsed/>
    <w:rsid w:val="00D25239"/>
    <w:rPr>
      <w:rFonts w:ascii="Segoe UI" w:hAnsi="Segoe UI" w:cs="Segoe UI"/>
      <w:sz w:val="18"/>
      <w:szCs w:val="18"/>
    </w:rPr>
  </w:style>
  <w:style w:type="character" w:customStyle="1" w:styleId="af1">
    <w:name w:val="批注框文本 字符"/>
    <w:basedOn w:val="a0"/>
    <w:link w:val="af0"/>
    <w:uiPriority w:val="99"/>
    <w:semiHidden/>
    <w:rsid w:val="00D25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0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uyb@aircas.ac.cn"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m.menenti@tudelft.nl" TargetMode="External"/><Relationship Id="rId14" Type="http://schemas.openxmlformats.org/officeDocument/2006/relationships/hyperlink" Target="http://www.geocri.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16988-F78A-4085-A504-3543A658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Menenti</dc:creator>
  <cp:keywords/>
  <dc:description/>
  <cp:lastModifiedBy>Qiu Yubao</cp:lastModifiedBy>
  <cp:revision>27</cp:revision>
  <dcterms:created xsi:type="dcterms:W3CDTF">2022-06-26T18:52:00Z</dcterms:created>
  <dcterms:modified xsi:type="dcterms:W3CDTF">2022-07-12T17:36:00Z</dcterms:modified>
</cp:coreProperties>
</file>