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E027" w14:textId="77777777" w:rsidR="006C0765" w:rsidRDefault="00E5415A">
      <w:pPr>
        <w:pStyle w:val="normal0"/>
        <w:spacing w:after="0" w:line="360" w:lineRule="auto"/>
        <w:jc w:val="center"/>
        <w:rPr>
          <w:rFonts w:ascii="Arial" w:eastAsia="Arial" w:hAnsi="Arial" w:cs="Arial"/>
          <w:b/>
          <w:sz w:val="24"/>
          <w:szCs w:val="24"/>
        </w:rPr>
      </w:pPr>
      <w:r w:rsidRPr="00E5415A">
        <w:rPr>
          <w:rFonts w:ascii="Arial" w:eastAsia="Arial" w:hAnsi="Arial" w:cs="Arial"/>
          <w:b/>
          <w:noProof/>
          <w:sz w:val="24"/>
          <w:szCs w:val="24"/>
        </w:rPr>
        <w:pict w14:anchorId="7E93F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25.5pt;height:120pt;visibility:visible">
            <v:imagedata r:id="rId7" o:title=""/>
          </v:shape>
        </w:pict>
      </w:r>
    </w:p>
    <w:p w14:paraId="17DE1229" w14:textId="77777777" w:rsidR="006C0765" w:rsidRDefault="006C0765">
      <w:pPr>
        <w:pStyle w:val="normal0"/>
        <w:spacing w:after="0" w:line="360" w:lineRule="auto"/>
        <w:jc w:val="center"/>
        <w:rPr>
          <w:rFonts w:ascii="Times New Roman" w:eastAsia="Times New Roman" w:hAnsi="Times New Roman" w:cs="Times New Roman"/>
          <w:b/>
          <w:sz w:val="24"/>
          <w:szCs w:val="24"/>
        </w:rPr>
      </w:pPr>
    </w:p>
    <w:p w14:paraId="3D6B6824" w14:textId="77777777" w:rsidR="006C0765" w:rsidRDefault="006C0765">
      <w:pPr>
        <w:pStyle w:val="normal0"/>
        <w:spacing w:after="0" w:line="360" w:lineRule="auto"/>
        <w:jc w:val="center"/>
        <w:rPr>
          <w:rFonts w:ascii="Times New Roman" w:eastAsia="Times New Roman" w:hAnsi="Times New Roman" w:cs="Times New Roman"/>
          <w:b/>
          <w:sz w:val="24"/>
          <w:szCs w:val="24"/>
        </w:rPr>
      </w:pPr>
    </w:p>
    <w:p w14:paraId="5C86FE39" w14:textId="77777777" w:rsidR="006C0765" w:rsidRDefault="006C0765">
      <w:pPr>
        <w:pStyle w:val="normal0"/>
        <w:spacing w:after="0" w:line="360" w:lineRule="auto"/>
        <w:jc w:val="center"/>
        <w:rPr>
          <w:rFonts w:ascii="Times New Roman" w:eastAsia="Times New Roman" w:hAnsi="Times New Roman" w:cs="Times New Roman"/>
          <w:b/>
          <w:sz w:val="24"/>
          <w:szCs w:val="24"/>
        </w:rPr>
      </w:pPr>
    </w:p>
    <w:p w14:paraId="41D3C60C" w14:textId="77777777" w:rsidR="006C0765" w:rsidRDefault="00E179AB">
      <w:pPr>
        <w:pStyle w:val="norm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RELATORÍA</w:t>
      </w:r>
    </w:p>
    <w:p w14:paraId="74617F11" w14:textId="77777777" w:rsidR="006C0765" w:rsidRDefault="00E179AB">
      <w:pPr>
        <w:pStyle w:val="norm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 1</w:t>
      </w:r>
    </w:p>
    <w:p w14:paraId="5B549EAB" w14:textId="77777777" w:rsidR="006C0765" w:rsidRDefault="00E179AB">
      <w:pPr>
        <w:pStyle w:val="norm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 historia y producción de conocimiento en el campo de la Política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Educativa</w:t>
      </w:r>
    </w:p>
    <w:p w14:paraId="5857EAC0" w14:textId="77777777" w:rsidR="006C0765" w:rsidRDefault="006C0765">
      <w:pPr>
        <w:pStyle w:val="normal0"/>
        <w:spacing w:after="0" w:line="360" w:lineRule="auto"/>
        <w:jc w:val="both"/>
        <w:rPr>
          <w:rFonts w:ascii="Times New Roman" w:eastAsia="Times New Roman" w:hAnsi="Times New Roman" w:cs="Times New Roman"/>
          <w:b/>
          <w:sz w:val="24"/>
          <w:szCs w:val="24"/>
        </w:rPr>
      </w:pPr>
    </w:p>
    <w:p w14:paraId="3FD59F6B"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Coordinadores:</w:t>
      </w:r>
      <w:r>
        <w:rPr>
          <w:rFonts w:ascii="Times New Roman" w:eastAsia="Times New Roman" w:hAnsi="Times New Roman" w:cs="Times New Roman"/>
          <w:sz w:val="24"/>
          <w:szCs w:val="24"/>
        </w:rPr>
        <w:t xml:space="preserve"> Mariano Sironi (UNR) y Renata Giovine (UNICEN)</w:t>
      </w:r>
    </w:p>
    <w:p w14:paraId="01519348"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Relatora</w:t>
      </w:r>
      <w:r w:rsidR="00235437">
        <w:rPr>
          <w:rFonts w:ascii="Times New Roman" w:eastAsia="Times New Roman" w:hAnsi="Times New Roman" w:cs="Times New Roman"/>
          <w:sz w:val="24"/>
          <w:szCs w:val="24"/>
        </w:rPr>
        <w:t>: Verónica</w:t>
      </w:r>
      <w:r>
        <w:rPr>
          <w:rFonts w:ascii="Times New Roman" w:eastAsia="Times New Roman" w:hAnsi="Times New Roman" w:cs="Times New Roman"/>
          <w:sz w:val="24"/>
          <w:szCs w:val="24"/>
        </w:rPr>
        <w:t xml:space="preserve"> Crescini (UNR)</w:t>
      </w:r>
    </w:p>
    <w:p w14:paraId="318BE89B" w14:textId="77777777" w:rsidR="006C0765" w:rsidRDefault="006C0765">
      <w:pPr>
        <w:pStyle w:val="normal0"/>
        <w:spacing w:after="0" w:line="360" w:lineRule="auto"/>
        <w:jc w:val="center"/>
        <w:rPr>
          <w:rFonts w:ascii="Times New Roman" w:eastAsia="Times New Roman" w:hAnsi="Times New Roman" w:cs="Times New Roman"/>
          <w:sz w:val="24"/>
          <w:szCs w:val="24"/>
        </w:rPr>
      </w:pPr>
    </w:p>
    <w:p w14:paraId="5F6745AB" w14:textId="77777777" w:rsidR="006C0765" w:rsidRDefault="006C0765">
      <w:pPr>
        <w:pStyle w:val="normal0"/>
        <w:spacing w:after="0" w:line="360" w:lineRule="auto"/>
        <w:jc w:val="center"/>
        <w:rPr>
          <w:rFonts w:ascii="Times New Roman" w:eastAsia="Times New Roman" w:hAnsi="Times New Roman" w:cs="Times New Roman"/>
          <w:sz w:val="24"/>
          <w:szCs w:val="24"/>
        </w:rPr>
      </w:pPr>
    </w:p>
    <w:p w14:paraId="17E8A1C7"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eje propuso realizar una reflexión acerca de los debates epistemológicos, los temas de estudio y las discusiones históricas y contemporáneas; así como sus implicancias sobre la definición de las unidades de análisis, la selección de fuentes y la construcción de indicadores utilizados en la investigación dentro del campo. A lo largo de la configuración del campo, diferentes perspectivas teóricas han influido en la agenda de investigación. El diálogo entre las disciplinas, así como los conflictos entre ellas, constituyen valiosas líneas de indagación y de reflexión no sólo como un ejercicio intelectual específico de especialistas, sino también en función de sus efectos sobre la formación en política educacional y sus alcances en el plano de la formulación de políticas públicas.</w:t>
      </w:r>
    </w:p>
    <w:p w14:paraId="5293199F" w14:textId="77777777" w:rsidR="006C0765" w:rsidRDefault="00E179AB">
      <w:pPr>
        <w:pStyle w:val="normal0"/>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proofErr w:type="gramStart"/>
      <w:r>
        <w:rPr>
          <w:rFonts w:ascii="Times New Roman" w:eastAsia="Times New Roman" w:hAnsi="Times New Roman" w:cs="Times New Roman"/>
          <w:sz w:val="24"/>
          <w:szCs w:val="24"/>
        </w:rPr>
        <w:t>preguntas propuesta</w:t>
      </w:r>
      <w:proofErr w:type="gramEnd"/>
      <w:r>
        <w:rPr>
          <w:rFonts w:ascii="Times New Roman" w:eastAsia="Times New Roman" w:hAnsi="Times New Roman" w:cs="Times New Roman"/>
          <w:sz w:val="24"/>
          <w:szCs w:val="24"/>
        </w:rPr>
        <w:t xml:space="preserve"> por la Coordinación para el intercambio fueron:</w:t>
      </w:r>
    </w:p>
    <w:p w14:paraId="704AC9CB" w14:textId="77777777" w:rsidR="006C0765" w:rsidRDefault="006C0765">
      <w:pPr>
        <w:pStyle w:val="normal0"/>
        <w:spacing w:after="0" w:line="360" w:lineRule="auto"/>
        <w:jc w:val="both"/>
        <w:rPr>
          <w:rFonts w:ascii="Times New Roman" w:eastAsia="Times New Roman" w:hAnsi="Times New Roman" w:cs="Times New Roman"/>
          <w:sz w:val="24"/>
          <w:szCs w:val="24"/>
        </w:rPr>
      </w:pPr>
    </w:p>
    <w:p w14:paraId="002C5335" w14:textId="77777777" w:rsidR="006C0765" w:rsidRDefault="00E179AB">
      <w:pPr>
        <w:pStyle w:val="normal0"/>
        <w:shd w:val="clear" w:color="auto" w:fill="FFFFFF"/>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Cómo construimos nuestros objetos de estudios y cuáles son las razones de considerarlos que forman parte del campo de la investigación en política educativa?</w:t>
      </w:r>
    </w:p>
    <w:p w14:paraId="3F80BF71" w14:textId="77777777" w:rsidR="006C0765" w:rsidRDefault="00E179AB">
      <w:pPr>
        <w:pStyle w:val="normal0"/>
        <w:shd w:val="clear" w:color="auto" w:fill="FFFFFF"/>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Con qué disciplinas dialogamos en nuestras investigaciones?</w:t>
      </w:r>
    </w:p>
    <w:p w14:paraId="493D2BD1" w14:textId="77777777" w:rsidR="006C0765" w:rsidRDefault="00E179AB">
      <w:pPr>
        <w:pStyle w:val="normal0"/>
        <w:shd w:val="clear" w:color="auto" w:fill="FFFFFF"/>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Cómo seleccionamos nuestros encuadres teórico-metodológicos? ¿Cuáles son las fuentes a las que recurrimos en nuestras investigaciones?</w:t>
      </w:r>
    </w:p>
    <w:p w14:paraId="4AC6CA04" w14:textId="77777777" w:rsidR="006C0765" w:rsidRDefault="00E179AB">
      <w:pPr>
        <w:pStyle w:val="normal0"/>
        <w:shd w:val="clear" w:color="auto" w:fill="FFFFFF"/>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Si actualmente está muy presente el indagar las trayectorias de las políticas educativas, cómo analizamos el diálogo entre lo que dice el texto de la política, y las acciones de los actores que median dichos textos y habilitan a procesos de negociaciones, conflictos/resistencias, cooperación/adecuación, entre otros.</w:t>
      </w:r>
    </w:p>
    <w:p w14:paraId="4740D42B" w14:textId="77777777" w:rsidR="006C0765" w:rsidRDefault="00E179AB">
      <w:pPr>
        <w:pStyle w:val="normal0"/>
        <w:shd w:val="clear" w:color="auto" w:fill="FFFFFF"/>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Procesos que también podemos registrarlos en la propia elaboración de las políticas, a los cuales: ¿Cómo lo abordamos? ¿Cómo registramos ese campo de disputa por el sentido que se pretende prescribir?</w:t>
      </w:r>
    </w:p>
    <w:p w14:paraId="1D1851DC" w14:textId="77777777" w:rsidR="006C0765" w:rsidRDefault="006C0765">
      <w:pPr>
        <w:pStyle w:val="normal0"/>
        <w:spacing w:after="0" w:line="360" w:lineRule="auto"/>
        <w:jc w:val="both"/>
        <w:rPr>
          <w:rFonts w:ascii="Times New Roman" w:eastAsia="Times New Roman" w:hAnsi="Times New Roman" w:cs="Times New Roman"/>
          <w:sz w:val="24"/>
          <w:szCs w:val="24"/>
        </w:rPr>
      </w:pPr>
    </w:p>
    <w:p w14:paraId="49092F66"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jornada de trabajo se desarrolló con una breve presentación de los/as participantes, atendiendo a las preguntas propuestas. Las ponencias se ordenaron teniendo en cuenta proximidades temáticas, abordajes teóricos y metodológicos, tal como se detallan a continuación:</w:t>
      </w:r>
    </w:p>
    <w:p w14:paraId="006C4B07"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El derecho a la educación como concepto central de la disciplina: una aproximación desde del Sistema Interamericano de Derechos Humanos. </w:t>
      </w:r>
      <w:proofErr w:type="gramStart"/>
      <w:r>
        <w:rPr>
          <w:rFonts w:ascii="Times New Roman" w:eastAsia="Times New Roman" w:hAnsi="Times New Roman" w:cs="Times New Roman"/>
          <w:sz w:val="24"/>
          <w:szCs w:val="24"/>
        </w:rPr>
        <w:t>Delas</w:t>
      </w:r>
      <w:proofErr w:type="gramEnd"/>
      <w:r>
        <w:rPr>
          <w:rFonts w:ascii="Times New Roman" w:eastAsia="Times New Roman" w:hAnsi="Times New Roman" w:cs="Times New Roman"/>
          <w:sz w:val="24"/>
          <w:szCs w:val="24"/>
        </w:rPr>
        <w:t>, Samanta Sofía; Manelli, Matías y Ruiz, Guillermo Ramón – UBA.</w:t>
      </w:r>
    </w:p>
    <w:p w14:paraId="5586FF64"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Una mirada epistemológica feminista a las políticas de innovación: aportes desde el análisis de las políticas de género en el sistema educativo. Sebastián Fuentes. FLACSO/CONICET.</w:t>
      </w:r>
    </w:p>
    <w:p w14:paraId="370093D8"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Aproximaciones a los estudios regionales desde las dimensiones arquitectónica y territorial de las escuelas Láinez. Aluc</w:t>
      </w:r>
      <w:r w:rsidR="00235437">
        <w:rPr>
          <w:rFonts w:ascii="Times New Roman" w:eastAsia="Times New Roman" w:hAnsi="Times New Roman" w:cs="Times New Roman"/>
          <w:sz w:val="24"/>
          <w:szCs w:val="24"/>
        </w:rPr>
        <w:t>í</w:t>
      </w:r>
      <w:r>
        <w:rPr>
          <w:rFonts w:ascii="Times New Roman" w:eastAsia="Times New Roman" w:hAnsi="Times New Roman" w:cs="Times New Roman"/>
          <w:sz w:val="24"/>
          <w:szCs w:val="24"/>
        </w:rPr>
        <w:t>n, Silvia, Catt</w:t>
      </w:r>
      <w:r w:rsidR="00235437">
        <w:rPr>
          <w:rFonts w:ascii="Times New Roman" w:eastAsia="Times New Roman" w:hAnsi="Times New Roman" w:cs="Times New Roman"/>
          <w:sz w:val="24"/>
          <w:szCs w:val="24"/>
        </w:rPr>
        <w:t>á</w:t>
      </w:r>
      <w:r>
        <w:rPr>
          <w:rFonts w:ascii="Times New Roman" w:eastAsia="Times New Roman" w:hAnsi="Times New Roman" w:cs="Times New Roman"/>
          <w:sz w:val="24"/>
          <w:szCs w:val="24"/>
        </w:rPr>
        <w:t>neo Daniela y García, Natalia - UNR.</w:t>
      </w:r>
    </w:p>
    <w:p w14:paraId="2C3495B8"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Políticas estatales para la escolarización de la infancia argentina (1880-1916): ideas y representaciones. Del Barro, Cecilia IRICE –CONICET-UNR.</w:t>
      </w:r>
    </w:p>
    <w:p w14:paraId="78607BEC"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Políticas educativas: tiempos, traducción y rostros humanos. Expansiones epistémicas y metodológicas desde investigaciones autobiográfico-narrativas. Brian Marchetti y Jonathan Aguirre – UNMdP- CONICET.</w:t>
      </w:r>
    </w:p>
    <w:p w14:paraId="287F02E6"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El neoliberalismo como objeto permitido en la investigación en política educativa. Alcances y límites – Juana Sorondo y Héctor Monarca (UAMadrid).</w:t>
      </w:r>
    </w:p>
    <w:p w14:paraId="2B9EF644" w14:textId="77777777" w:rsidR="006C0765" w:rsidRDefault="00E179AB">
      <w:pPr>
        <w:pStyle w:val="norm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Aporte sobre la cuestión de las evidencias y la cuantificación. Stella Escandell - UNSAM.</w:t>
      </w:r>
    </w:p>
    <w:p w14:paraId="0C5A57D6" w14:textId="77777777" w:rsidR="006C0765" w:rsidRDefault="006C0765">
      <w:pPr>
        <w:pStyle w:val="normal0"/>
        <w:spacing w:after="0" w:line="360" w:lineRule="auto"/>
        <w:ind w:left="720"/>
        <w:jc w:val="both"/>
        <w:rPr>
          <w:rFonts w:ascii="Times New Roman" w:eastAsia="Times New Roman" w:hAnsi="Times New Roman" w:cs="Times New Roman"/>
          <w:sz w:val="24"/>
          <w:szCs w:val="24"/>
        </w:rPr>
      </w:pPr>
    </w:p>
    <w:p w14:paraId="00E86B03"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inició el intercambio reflexionando en torno a la noción del </w:t>
      </w:r>
      <w:r>
        <w:rPr>
          <w:rFonts w:ascii="Times New Roman" w:eastAsia="Times New Roman" w:hAnsi="Times New Roman" w:cs="Times New Roman"/>
          <w:i/>
          <w:sz w:val="24"/>
          <w:szCs w:val="24"/>
        </w:rPr>
        <w:t>derecho a la educación</w:t>
      </w:r>
      <w:r>
        <w:rPr>
          <w:rFonts w:ascii="Times New Roman" w:eastAsia="Times New Roman" w:hAnsi="Times New Roman" w:cs="Times New Roman"/>
          <w:sz w:val="24"/>
          <w:szCs w:val="24"/>
        </w:rPr>
        <w:t xml:space="preserve">. Samanta </w:t>
      </w:r>
      <w:proofErr w:type="gramStart"/>
      <w:r>
        <w:rPr>
          <w:rFonts w:ascii="Times New Roman" w:eastAsia="Times New Roman" w:hAnsi="Times New Roman" w:cs="Times New Roman"/>
          <w:sz w:val="24"/>
          <w:szCs w:val="24"/>
        </w:rPr>
        <w:t>Delas</w:t>
      </w:r>
      <w:proofErr w:type="gramEnd"/>
      <w:r>
        <w:rPr>
          <w:rFonts w:ascii="Times New Roman" w:eastAsia="Times New Roman" w:hAnsi="Times New Roman" w:cs="Times New Roman"/>
          <w:sz w:val="24"/>
          <w:szCs w:val="24"/>
        </w:rPr>
        <w:t xml:space="preserve">, Matías Manelli y Guillermo Ruiz comentaron que dicha noción es un concepto central del campo de las ciencias de la educación que se internacionaliza, se redefine y se constituye como un “superderecho” (con dimensiones económicas, políticas, sociales, culturales), con fuerte reconocimiento nacional e internacional. No obstante, a pesar de su reconocimiento, es un derecho poco efectivo. </w:t>
      </w:r>
    </w:p>
    <w:p w14:paraId="6F5E0364"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Analizarlo desde la perspectiva internacional puede ser un gran aporte a la disciplina, no dando por supuesto su conceptualización y alcance cuando analizamos las políticas educativas en los niveles nacionales y subnacionales. </w:t>
      </w:r>
      <w:r w:rsidR="00235437">
        <w:rPr>
          <w:rFonts w:ascii="Times New Roman" w:eastAsia="Times New Roman" w:hAnsi="Times New Roman" w:cs="Times New Roman"/>
          <w:sz w:val="24"/>
          <w:szCs w:val="24"/>
        </w:rPr>
        <w:t>En segundo lugar, se presentó el interrogante si el derecho a la educación se constituye en el principal objeto del campo de la investigación en PE y que es</w:t>
      </w:r>
      <w:r w:rsidR="00235437">
        <w:rPr>
          <w:rFonts w:ascii="Times New Roman" w:eastAsia="Times New Roman" w:hAnsi="Times New Roman" w:cs="Times New Roman"/>
          <w:color w:val="FF00FF"/>
          <w:sz w:val="24"/>
          <w:szCs w:val="24"/>
        </w:rPr>
        <w:t xml:space="preserve"> </w:t>
      </w:r>
      <w:r w:rsidR="00235437">
        <w:rPr>
          <w:rFonts w:ascii="Times New Roman" w:eastAsia="Times New Roman" w:hAnsi="Times New Roman" w:cs="Times New Roman"/>
          <w:sz w:val="24"/>
          <w:szCs w:val="24"/>
        </w:rPr>
        <w:t>necesaria una mayor rigurosidad acerca de su uso y conceptualizaci</w:t>
      </w:r>
    </w:p>
    <w:p w14:paraId="04B5011A" w14:textId="77777777" w:rsidR="006C0765" w:rsidRDefault="00E179AB">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Asimismo, en cada presentación se fue explicitando las principales epistemologías y perspectivas analíticas con las que dialogamos en nuestras investigaciones En este sentido, se abre a una diversidad de enfoques, en ocasiones relacionados a la disciplina, recurriendo para ello a referenciales teóricos de la sociología de la acción pública, del neoinstitucionalismo, de la sociología configuracional de Elías y la historia cultural de Chartier (tal el caso de Cecilia Del Barro); del enfoque hermenéutico-crítico como el presentado por Sorondo;  de los aportes de los estudios de la trayectoria de la política de Ball, principalmente la perspectiva micropolítica que interroga a las políticas en su puesta en acto y su relación con perspectiva biográfica y narrativa, tal como lo propone el trabajo expuesto por Braian Marchetti. </w:t>
      </w:r>
    </w:p>
    <w:p w14:paraId="2EF80582"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otras, según los temas que abordamos en nuestras investigaciones, tal el caso del trabajo presentado por </w:t>
      </w:r>
      <w:r w:rsidR="00235437">
        <w:rPr>
          <w:rFonts w:ascii="Times New Roman" w:eastAsia="Times New Roman" w:hAnsi="Times New Roman" w:cs="Times New Roman"/>
          <w:sz w:val="24"/>
          <w:szCs w:val="24"/>
        </w:rPr>
        <w:t>Sebastián</w:t>
      </w:r>
      <w:r>
        <w:rPr>
          <w:rFonts w:ascii="Times New Roman" w:eastAsia="Times New Roman" w:hAnsi="Times New Roman" w:cs="Times New Roman"/>
          <w:sz w:val="24"/>
          <w:szCs w:val="24"/>
        </w:rPr>
        <w:t xml:space="preserve"> Fuentes que analiza las políticas de género en el sistema educativo y propone abordarlas en diálogo con  la epistemología feminista de Donna Haraway y la “epistemología horizontal que busca comprender los problemas del conocimiento desde lo que en ellos se va ensamblando” de Bruno Latour, propone un enfoque socioantropológica de innovación que posibilita escapar de categorías binarias: si se implementa o no, si hay obstáculos/resistencias, presencias o ausencias; es decir desde una mirada mecánica aplicacionista. O tal como lo presentó Stella Escandell, centrándose en la problemática del uso de la información cuantitativa en el proceso de toma de decisiones tomando como referencia casos subnacionales y </w:t>
      </w:r>
      <w:proofErr w:type="gramStart"/>
      <w:r>
        <w:rPr>
          <w:rFonts w:ascii="Times New Roman" w:eastAsia="Times New Roman" w:hAnsi="Times New Roman" w:cs="Times New Roman"/>
          <w:sz w:val="24"/>
          <w:szCs w:val="24"/>
        </w:rPr>
        <w:t>destacando  los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déficits de los abordajes cuantitativos en los estudios de investigación. De ahí, la necesidad de repensar las críticas a “lo cuantitativo”. </w:t>
      </w:r>
    </w:p>
    <w:p w14:paraId="7BF81581"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estos diferentes posicionamientos se acuerda, tal como lo expresaron Del Barro y Giovine, cuestionar los abordajes lineales del estudio de las políticas públicas y apostar a lecturas interdisciplinarias de los procesos político-educativos y de escolarización.</w:t>
      </w:r>
    </w:p>
    <w:p w14:paraId="775DE86D" w14:textId="77777777" w:rsidR="006C0765" w:rsidRDefault="00E179AB">
      <w:pPr>
        <w:pStyle w:val="normal0"/>
        <w:spacing w:after="0" w:line="360" w:lineRule="auto"/>
        <w:ind w:firstLine="720"/>
        <w:jc w:val="both"/>
        <w:rPr>
          <w:rFonts w:ascii="Times New Roman" w:eastAsia="Times New Roman" w:hAnsi="Times New Roman" w:cs="Times New Roman"/>
          <w:sz w:val="24"/>
          <w:szCs w:val="24"/>
          <w:shd w:val="clear" w:color="auto" w:fill="6D9EEB"/>
        </w:rPr>
      </w:pPr>
      <w:r>
        <w:rPr>
          <w:rFonts w:ascii="Times New Roman" w:eastAsia="Times New Roman" w:hAnsi="Times New Roman" w:cs="Times New Roman"/>
          <w:sz w:val="24"/>
          <w:szCs w:val="24"/>
        </w:rPr>
        <w:t xml:space="preserve">Otra cuestión que suscitó intercambios entre los/as participantes fue cómo incorporar la dimensión arquitectónica y espacial en el estudio </w:t>
      </w:r>
      <w:proofErr w:type="gramStart"/>
      <w:r>
        <w:rPr>
          <w:rFonts w:ascii="Times New Roman" w:eastAsia="Times New Roman" w:hAnsi="Times New Roman" w:cs="Times New Roman"/>
          <w:sz w:val="24"/>
          <w:szCs w:val="24"/>
        </w:rPr>
        <w:t>de  las</w:t>
      </w:r>
      <w:proofErr w:type="gramEnd"/>
      <w:r>
        <w:rPr>
          <w:rFonts w:ascii="Times New Roman" w:eastAsia="Times New Roman" w:hAnsi="Times New Roman" w:cs="Times New Roman"/>
          <w:sz w:val="24"/>
          <w:szCs w:val="24"/>
        </w:rPr>
        <w:t xml:space="preserve"> políticas educativas. En este sentido, el trabajo de Silvia Alucin, Daniela Cattaneo y Natalia García desde la historia de la educación presentaron enfoques y categorías novedosas que dialogan con el campo de la Política Educativa.</w:t>
      </w:r>
    </w:p>
    <w:p w14:paraId="68AA9375"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los aportes del trabajo presentado por Sorondo, se debatió acerca de que en los últimos años en el campo de la Política Educativa y de otras disciplinas de las ciencias de la educación se tomó al neoliberalismo como objeto de estudio, que en ocasiones se presenta como un “nuevo signo objetivado disponible para comprender e interpretar la realidad”, reemplazando o inhabilitando una lectura más amplia que proveen las corrientes marxistas y neomarxistas en su análisis del capitalismo. Desde una perspectiva neomarxista, propone realizar una meta-investigación, sin caer en la tendencia a la foucaultización en términos de una extensión de la racionalidad neoliberal desde la esfera económica hacia la educativa. En tal sentido, se conversó sobre la necesidad de profundizar lecturas y debates en torno a las diferentes perspectivas epistemológicas que, más allá de adscribir a unas u otras, posibilite una clara explicitación y profundización de </w:t>
      </w:r>
      <w:proofErr w:type="gramStart"/>
      <w:r>
        <w:rPr>
          <w:rFonts w:ascii="Times New Roman" w:eastAsia="Times New Roman" w:hAnsi="Times New Roman" w:cs="Times New Roman"/>
          <w:sz w:val="24"/>
          <w:szCs w:val="24"/>
        </w:rPr>
        <w:t>las mismas</w:t>
      </w:r>
      <w:proofErr w:type="gramEnd"/>
      <w:r>
        <w:rPr>
          <w:rFonts w:ascii="Times New Roman" w:eastAsia="Times New Roman" w:hAnsi="Times New Roman" w:cs="Times New Roman"/>
          <w:sz w:val="24"/>
          <w:szCs w:val="24"/>
        </w:rPr>
        <w:t xml:space="preserve"> en las investigaciones que llevamos a cabo.</w:t>
      </w:r>
    </w:p>
    <w:p w14:paraId="72E7E510"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debate que surgió entre los asistentes a la jornada de trabajo se centró sobre el modo en que se interpretan los textos normativos y los aportes que estos hacen a la investigación. Observándose como déficit la lectura de jurisprudencia, de los debates legislativos y las legislaciones derivadas en las </w:t>
      </w:r>
      <w:proofErr w:type="gramStart"/>
      <w:r>
        <w:rPr>
          <w:rFonts w:ascii="Times New Roman" w:eastAsia="Times New Roman" w:hAnsi="Times New Roman" w:cs="Times New Roman"/>
          <w:sz w:val="24"/>
          <w:szCs w:val="24"/>
        </w:rPr>
        <w:t>investigaciones  político</w:t>
      </w:r>
      <w:proofErr w:type="gramEnd"/>
      <w:r>
        <w:rPr>
          <w:rFonts w:ascii="Times New Roman" w:eastAsia="Times New Roman" w:hAnsi="Times New Roman" w:cs="Times New Roman"/>
          <w:sz w:val="24"/>
          <w:szCs w:val="24"/>
        </w:rPr>
        <w:t>-</w:t>
      </w:r>
      <w:r w:rsidR="00235437">
        <w:rPr>
          <w:rFonts w:ascii="Times New Roman" w:eastAsia="Times New Roman" w:hAnsi="Times New Roman" w:cs="Times New Roman"/>
          <w:sz w:val="24"/>
          <w:szCs w:val="24"/>
        </w:rPr>
        <w:t>educativas, ya</w:t>
      </w:r>
      <w:r>
        <w:rPr>
          <w:rFonts w:ascii="Times New Roman" w:eastAsia="Times New Roman" w:hAnsi="Times New Roman" w:cs="Times New Roman"/>
          <w:sz w:val="24"/>
          <w:szCs w:val="24"/>
        </w:rPr>
        <w:t xml:space="preserve"> que la interpretación de la norma no se agota en el texto jurídico, sino que también es necesario analizar todos los documentos vinculados. Los textos de las políticas educativas </w:t>
      </w:r>
      <w:proofErr w:type="gramStart"/>
      <w:r>
        <w:rPr>
          <w:rFonts w:ascii="Times New Roman" w:eastAsia="Times New Roman" w:hAnsi="Times New Roman" w:cs="Times New Roman"/>
          <w:sz w:val="24"/>
          <w:szCs w:val="24"/>
        </w:rPr>
        <w:t>son  resultado</w:t>
      </w:r>
      <w:proofErr w:type="gramEnd"/>
      <w:r>
        <w:rPr>
          <w:rFonts w:ascii="Times New Roman" w:eastAsia="Times New Roman" w:hAnsi="Times New Roman" w:cs="Times New Roman"/>
          <w:sz w:val="24"/>
          <w:szCs w:val="24"/>
        </w:rPr>
        <w:t xml:space="preserve"> de negociaciones. </w:t>
      </w:r>
    </w:p>
    <w:p w14:paraId="454B96CA" w14:textId="77777777" w:rsidR="006C0765" w:rsidRDefault="00E179AB">
      <w:pPr>
        <w:pStyle w:val="normal0"/>
        <w:spacing w:after="0" w:line="360" w:lineRule="auto"/>
        <w:ind w:firstLine="720"/>
        <w:jc w:val="both"/>
        <w:rPr>
          <w:rFonts w:ascii="Times New Roman" w:eastAsia="Times New Roman" w:hAnsi="Times New Roman" w:cs="Times New Roman"/>
          <w:color w:val="FF00FF"/>
          <w:sz w:val="24"/>
          <w:szCs w:val="24"/>
        </w:rPr>
      </w:pPr>
      <w:r>
        <w:rPr>
          <w:rFonts w:ascii="Times New Roman" w:eastAsia="Times New Roman" w:hAnsi="Times New Roman" w:cs="Times New Roman"/>
          <w:sz w:val="24"/>
          <w:szCs w:val="24"/>
        </w:rPr>
        <w:t xml:space="preserve">Con respecto a las decisiones metodológicas de las investigaciones, la mayoría de ellas adscribe a abordajes cualitativos. Se destaca, en primer lugar, del trabajo de </w:t>
      </w:r>
      <w:proofErr w:type="gramStart"/>
      <w:r>
        <w:rPr>
          <w:rFonts w:ascii="Times New Roman" w:eastAsia="Times New Roman" w:hAnsi="Times New Roman" w:cs="Times New Roman"/>
          <w:sz w:val="24"/>
          <w:szCs w:val="24"/>
        </w:rPr>
        <w:t>Delas</w:t>
      </w:r>
      <w:proofErr w:type="gramEnd"/>
      <w:r>
        <w:rPr>
          <w:rFonts w:ascii="Times New Roman" w:eastAsia="Times New Roman" w:hAnsi="Times New Roman" w:cs="Times New Roman"/>
          <w:sz w:val="24"/>
          <w:szCs w:val="24"/>
        </w:rPr>
        <w:t xml:space="preserve">, Manelli y Ruiz el enfoque jurídico normativo y los aportes de autores como </w:t>
      </w:r>
      <w:r>
        <w:rPr>
          <w:rFonts w:ascii="Times New Roman" w:eastAsia="Times New Roman" w:hAnsi="Times New Roman" w:cs="Times New Roman"/>
          <w:sz w:val="24"/>
          <w:szCs w:val="24"/>
        </w:rPr>
        <w:lastRenderedPageBreak/>
        <w:t xml:space="preserve">Alexy, Paviglianiti, y Kunz y Cardinaux para el abordaje del compendio elaborado por la Relatoría especial para los Derechos Económicos, Sociales, Culturales y ambientales (REDESCA). Este material empírico fue objeto de análisis discursivo para reconstruir los alcances del contenido del derecho a la educación en el Sistema Interamericano de Derechos Humanos en lo relativo a sus bases convencionales, definiciones generales y estándares. </w:t>
      </w:r>
    </w:p>
    <w:p w14:paraId="7FE4A682"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tanto Marchetti y Aguirre adoptaron la perspectiva micropolítica de Ball, combinada con un enfoque biográfico narrativo que aplicó la bola de nieve para recuperar las voces de diferentes sujetos, tales como asesores políticos, docentes, estudiantes de instituciones educativas. Esto permite ver lo que hay detrás de los textos normativos o de las políticas, las disputas, los sentidos asignados, entre otros. Sostienen que esta es una metodología alternativa que le </w:t>
      </w:r>
      <w:r w:rsidR="00235437">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rostro humano, “rostros de sujetos que hacen la política día a día”. </w:t>
      </w:r>
    </w:p>
    <w:p w14:paraId="01D4D559" w14:textId="77777777" w:rsidR="006C0765" w:rsidRDefault="006C0765">
      <w:pPr>
        <w:pStyle w:val="normal0"/>
        <w:spacing w:after="0" w:line="360" w:lineRule="auto"/>
        <w:ind w:firstLine="720"/>
        <w:jc w:val="both"/>
        <w:rPr>
          <w:rFonts w:ascii="Times New Roman" w:eastAsia="Times New Roman" w:hAnsi="Times New Roman" w:cs="Times New Roman"/>
          <w:sz w:val="24"/>
          <w:szCs w:val="24"/>
        </w:rPr>
      </w:pPr>
    </w:p>
    <w:p w14:paraId="5D095E38"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trabajo de Sebastián Fuentes propone una metodología de abordaje de la política de género en tanto política de innovación del sistema escolar. Toma como objeto aquellas cuestiones identificadas como obstáculos en la implementación de la ESI como política pública de género y de innovación por parte de determinadas investigaciones desarrolladas en el marco institucional de UNICEF en 5 provincias argentinas durante 2018. </w:t>
      </w:r>
      <w:r w:rsidR="00235437">
        <w:rPr>
          <w:rFonts w:ascii="Times New Roman" w:eastAsia="Times New Roman" w:hAnsi="Times New Roman" w:cs="Times New Roman"/>
          <w:sz w:val="24"/>
          <w:szCs w:val="24"/>
        </w:rPr>
        <w:t xml:space="preserve">Desde la perspectiva del autor es un objeto de análisis que cambia el funcionamiento de las escuelas y de las estrategias de los actores, por lo cual requiere explorar teóricamente desde una perspectiva de género sustentada en la epistemología procesual y feminista, y en la ya citada perspectiva de Latour. </w:t>
      </w:r>
    </w:p>
    <w:p w14:paraId="4B706E9A" w14:textId="77777777" w:rsidR="006C0765" w:rsidRDefault="00235437">
      <w:pPr>
        <w:pStyle w:val="normal0"/>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 ejercicio metodológico similar proponen</w:t>
      </w:r>
      <w:proofErr w:type="gramEnd"/>
      <w:r>
        <w:rPr>
          <w:rFonts w:ascii="Times New Roman" w:eastAsia="Times New Roman" w:hAnsi="Times New Roman" w:cs="Times New Roman"/>
          <w:sz w:val="24"/>
          <w:szCs w:val="24"/>
        </w:rPr>
        <w:t xml:space="preserve"> Sorondo y Monarca en cuanto al análisis crítico de la bibliografía que, a modo de un estado de la cuestión, en el campo de la investigación político-educativa toma como objeto permitido y/o hegemónico al Neoliberalismo, cuestionando el analizar al sistema educativo en forma fragmentaria del resto de lo social y al neoliberalismo como un problema técnico-administrativo. </w:t>
      </w:r>
      <w:r w:rsidR="00E179AB">
        <w:rPr>
          <w:rFonts w:ascii="Times New Roman" w:eastAsia="Times New Roman" w:hAnsi="Times New Roman" w:cs="Times New Roman"/>
          <w:sz w:val="24"/>
          <w:szCs w:val="24"/>
        </w:rPr>
        <w:t xml:space="preserve">De ahí la propuesta de re-pensarlo en torno a las relaciones entre estado, sociedad y educación escolarizada. </w:t>
      </w:r>
    </w:p>
    <w:p w14:paraId="334FD5C6"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Alucín, Cattáneo y García proponen un abordaje interdisicplinar entre la historia de la educación y la política educativa, donde combinan fuentes primarias y bases empíricas con producción teórica e historiográfica sobre el proceso de construcción de escuelas </w:t>
      </w:r>
      <w:r w:rsidR="00235437">
        <w:rPr>
          <w:rFonts w:ascii="Times New Roman" w:eastAsia="Times New Roman" w:hAnsi="Times New Roman" w:cs="Times New Roman"/>
          <w:sz w:val="24"/>
          <w:szCs w:val="24"/>
        </w:rPr>
        <w:t>Láinez</w:t>
      </w:r>
      <w:r>
        <w:rPr>
          <w:rFonts w:ascii="Times New Roman" w:eastAsia="Times New Roman" w:hAnsi="Times New Roman" w:cs="Times New Roman"/>
          <w:sz w:val="24"/>
          <w:szCs w:val="24"/>
        </w:rPr>
        <w:t xml:space="preserve"> en el sur de la provincia de Santa Fe. Las autoras aclaran que la </w:t>
      </w:r>
      <w:r>
        <w:rPr>
          <w:rFonts w:ascii="Times New Roman" w:eastAsia="Times New Roman" w:hAnsi="Times New Roman" w:cs="Times New Roman"/>
          <w:sz w:val="24"/>
          <w:szCs w:val="24"/>
        </w:rPr>
        <w:lastRenderedPageBreak/>
        <w:t>investigación recurrió a una lógica relacional que incluye también herramientas de la historia de la arquitectura y de la antropología. Explicitan claramente que para llevar adelante la investigación llevaron adelante un proceso de revisión y actualización bibliográfica, relevamiento y análisis de fuentes primarias.</w:t>
      </w:r>
    </w:p>
    <w:p w14:paraId="18C8DFE1"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Barro, recurriendo también al diálogo entre la historia de la educación y la Política Educativa, propone estudiar las relaciones que se entablan entre las normativas, el financiamiento y la institucionalización de la escolarización infantil en el contexto de la formación del estado argentino. Como así también un abordaje que integre la formulación de las políticas y su “aplicación y recepción”, recurriendo a la combinación</w:t>
      </w:r>
      <w:r w:rsidR="00235437">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los enfoques cualitativo y cuantitativo, recuperando estadísticas producidas por el estado.</w:t>
      </w:r>
    </w:p>
    <w:p w14:paraId="6D417122"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Escandell, también recupera este abordaje “mixto” y discute los supuestos presentes en la bibliografía teórica que debate y/o fundamenta el uso del conocimiento e información en las políticas públicas, fundamentalmente el </w:t>
      </w:r>
      <w:r>
        <w:rPr>
          <w:rFonts w:ascii="Times New Roman" w:eastAsia="Times New Roman" w:hAnsi="Times New Roman" w:cs="Times New Roman"/>
          <w:i/>
          <w:sz w:val="24"/>
          <w:szCs w:val="24"/>
        </w:rPr>
        <w:t>Evidence-Based Policy</w:t>
      </w:r>
      <w:r>
        <w:rPr>
          <w:rFonts w:ascii="Times New Roman" w:eastAsia="Times New Roman" w:hAnsi="Times New Roman" w:cs="Times New Roman"/>
          <w:sz w:val="24"/>
          <w:szCs w:val="24"/>
        </w:rPr>
        <w:t>. El resumen es parte del Proyecto de investigación sobre el uso de información educativa para los procesos de decisión en el nivel de educación secundaria de modalidad técnico profesional en Mendoza y Río Negro.</w:t>
      </w:r>
    </w:p>
    <w:p w14:paraId="029E209D" w14:textId="77777777" w:rsidR="006C0765" w:rsidRDefault="00E179AB">
      <w:pPr>
        <w:pStyle w:val="norm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decisiones metodológicas en todos los trabajos intentan dar cuenta de cierta correspondencia con el marco epistemológico, destacando asimismo la atención de los trabajos sobre aspectos que trascienden el diseño y se ocupan en muchos casos de las decisiones que las orientan, la implementación y los resultados, momentos diversos del proceso de las políticas y aportan a repensar las teorías, la historia y producción de conocimiento en el campo de la Política Educativa.</w:t>
      </w:r>
    </w:p>
    <w:p w14:paraId="0755D2DF" w14:textId="77777777" w:rsidR="006C0765" w:rsidRDefault="006C0765">
      <w:pPr>
        <w:pStyle w:val="normal0"/>
        <w:spacing w:after="0" w:line="360" w:lineRule="auto"/>
        <w:jc w:val="both"/>
        <w:rPr>
          <w:rFonts w:ascii="Times New Roman" w:eastAsia="Times New Roman" w:hAnsi="Times New Roman" w:cs="Times New Roman"/>
          <w:sz w:val="24"/>
          <w:szCs w:val="24"/>
        </w:rPr>
      </w:pPr>
    </w:p>
    <w:p w14:paraId="02877276" w14:textId="77777777" w:rsidR="006C0765" w:rsidRDefault="006C0765">
      <w:pPr>
        <w:pStyle w:val="normal0"/>
        <w:spacing w:after="0" w:line="360" w:lineRule="auto"/>
        <w:jc w:val="both"/>
        <w:rPr>
          <w:rFonts w:ascii="Times New Roman" w:eastAsia="Times New Roman" w:hAnsi="Times New Roman" w:cs="Times New Roman"/>
          <w:sz w:val="24"/>
          <w:szCs w:val="24"/>
        </w:rPr>
      </w:pPr>
    </w:p>
    <w:p w14:paraId="213EBAE1" w14:textId="77777777" w:rsidR="006C0765" w:rsidRDefault="006C0765">
      <w:pPr>
        <w:pStyle w:val="normal0"/>
        <w:spacing w:after="0" w:line="360" w:lineRule="auto"/>
        <w:jc w:val="both"/>
        <w:rPr>
          <w:rFonts w:ascii="Times New Roman" w:eastAsia="Times New Roman" w:hAnsi="Times New Roman" w:cs="Times New Roman"/>
          <w:sz w:val="24"/>
          <w:szCs w:val="24"/>
          <w:highlight w:val="yellow"/>
        </w:rPr>
      </w:pPr>
    </w:p>
    <w:sectPr w:rsidR="006C0765" w:rsidSect="006C0765">
      <w:head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0271" w14:textId="77777777" w:rsidR="00E179AB" w:rsidRDefault="00E179AB" w:rsidP="00235437">
      <w:pPr>
        <w:spacing w:after="0" w:line="240" w:lineRule="auto"/>
        <w:ind w:left="0" w:hanging="2"/>
      </w:pPr>
      <w:r>
        <w:separator/>
      </w:r>
    </w:p>
  </w:endnote>
  <w:endnote w:type="continuationSeparator" w:id="0">
    <w:p w14:paraId="30045167" w14:textId="77777777" w:rsidR="00E179AB" w:rsidRDefault="00E179AB" w:rsidP="002354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DF39" w14:textId="77777777" w:rsidR="00E179AB" w:rsidRDefault="00E179AB" w:rsidP="00235437">
      <w:pPr>
        <w:spacing w:after="0" w:line="240" w:lineRule="auto"/>
        <w:ind w:left="0" w:hanging="2"/>
      </w:pPr>
      <w:r>
        <w:separator/>
      </w:r>
    </w:p>
  </w:footnote>
  <w:footnote w:type="continuationSeparator" w:id="0">
    <w:p w14:paraId="62D7F40E" w14:textId="77777777" w:rsidR="00E179AB" w:rsidRDefault="00E179AB" w:rsidP="002354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7F9E" w14:textId="77777777" w:rsidR="006C0765" w:rsidRDefault="006C0765">
    <w:pPr>
      <w:pStyle w:val="normal0"/>
      <w:jc w:val="right"/>
    </w:pPr>
    <w:r>
      <w:fldChar w:fldCharType="begin"/>
    </w:r>
    <w:r w:rsidR="00E179AB">
      <w:instrText>PAGE</w:instrText>
    </w:r>
    <w:r w:rsidR="00235437">
      <w:fldChar w:fldCharType="separate"/>
    </w:r>
    <w:r w:rsidR="00235437">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sDel="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765"/>
    <w:rsid w:val="00235437"/>
    <w:rsid w:val="006C0765"/>
    <w:rsid w:val="00851A7E"/>
    <w:rsid w:val="00E179AB"/>
    <w:rsid w:val="00E54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5B5CE"/>
  <w15:chartTrackingRefBased/>
  <w15:docId w15:val="{6CE5653A-BFD2-492A-ABAA-99FE30C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rsid w:val="006C0765"/>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tulo1">
    <w:name w:val="heading 1"/>
    <w:basedOn w:val="normal0"/>
    <w:next w:val="normal0"/>
    <w:rsid w:val="006C0765"/>
    <w:pPr>
      <w:keepNext/>
      <w:keepLines/>
      <w:spacing w:before="480" w:after="120"/>
      <w:outlineLvl w:val="0"/>
    </w:pPr>
    <w:rPr>
      <w:b/>
      <w:sz w:val="48"/>
      <w:szCs w:val="48"/>
    </w:rPr>
  </w:style>
  <w:style w:type="paragraph" w:styleId="Ttulo2">
    <w:name w:val="heading 2"/>
    <w:basedOn w:val="normal0"/>
    <w:next w:val="normal0"/>
    <w:rsid w:val="006C0765"/>
    <w:pPr>
      <w:keepNext/>
      <w:keepLines/>
      <w:spacing w:before="360" w:after="80"/>
      <w:outlineLvl w:val="1"/>
    </w:pPr>
    <w:rPr>
      <w:b/>
      <w:sz w:val="36"/>
      <w:szCs w:val="36"/>
    </w:rPr>
  </w:style>
  <w:style w:type="paragraph" w:styleId="Ttulo3">
    <w:name w:val="heading 3"/>
    <w:basedOn w:val="normal0"/>
    <w:next w:val="normal0"/>
    <w:rsid w:val="006C0765"/>
    <w:pPr>
      <w:keepNext/>
      <w:keepLines/>
      <w:spacing w:before="280" w:after="80"/>
      <w:outlineLvl w:val="2"/>
    </w:pPr>
    <w:rPr>
      <w:b/>
      <w:sz w:val="28"/>
      <w:szCs w:val="28"/>
    </w:rPr>
  </w:style>
  <w:style w:type="paragraph" w:styleId="Ttulo4">
    <w:name w:val="heading 4"/>
    <w:basedOn w:val="normal0"/>
    <w:next w:val="normal0"/>
    <w:rsid w:val="006C0765"/>
    <w:pPr>
      <w:keepNext/>
      <w:keepLines/>
      <w:spacing w:before="240" w:after="40"/>
      <w:outlineLvl w:val="3"/>
    </w:pPr>
    <w:rPr>
      <w:b/>
      <w:sz w:val="24"/>
      <w:szCs w:val="24"/>
    </w:rPr>
  </w:style>
  <w:style w:type="paragraph" w:styleId="Ttulo5">
    <w:name w:val="heading 5"/>
    <w:basedOn w:val="normal0"/>
    <w:next w:val="normal0"/>
    <w:rsid w:val="006C0765"/>
    <w:pPr>
      <w:keepNext/>
      <w:keepLines/>
      <w:spacing w:before="220" w:after="40"/>
      <w:outlineLvl w:val="4"/>
    </w:pPr>
    <w:rPr>
      <w:b/>
    </w:rPr>
  </w:style>
  <w:style w:type="paragraph" w:styleId="Ttulo6">
    <w:name w:val="heading 6"/>
    <w:basedOn w:val="normal0"/>
    <w:next w:val="normal0"/>
    <w:rsid w:val="006C076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C0765"/>
    <w:pPr>
      <w:spacing w:after="200" w:line="276" w:lineRule="auto"/>
    </w:pPr>
    <w:rPr>
      <w:sz w:val="22"/>
      <w:szCs w:val="22"/>
    </w:rPr>
  </w:style>
  <w:style w:type="table" w:customStyle="1" w:styleId="TableNormal">
    <w:name w:val="Table Normal"/>
    <w:rsid w:val="006C0765"/>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0"/>
    <w:next w:val="normal0"/>
    <w:rsid w:val="006C0765"/>
    <w:pPr>
      <w:keepNext/>
      <w:keepLines/>
      <w:spacing w:before="480" w:after="120"/>
    </w:pPr>
    <w:rPr>
      <w:b/>
      <w:sz w:val="72"/>
      <w:szCs w:val="72"/>
    </w:rPr>
  </w:style>
  <w:style w:type="paragraph" w:styleId="Subttulo">
    <w:name w:val="Subtitle"/>
    <w:basedOn w:val="Normal"/>
    <w:next w:val="Normal"/>
    <w:rsid w:val="006C0765"/>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354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437"/>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dIOfZOCQ9PI6327ISdMif7kVA==">CgMxLjA4AHIhMUw1TWs0cWhtOG42OFgtSTBYb2p2dlBOWXZraGh6cl8w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dc:creator>
  <cp:keywords/>
  <cp:lastModifiedBy>Claudio SUASNABAR</cp:lastModifiedBy>
  <cp:revision>2</cp:revision>
  <dcterms:created xsi:type="dcterms:W3CDTF">2023-08-30T21:30:00Z</dcterms:created>
  <dcterms:modified xsi:type="dcterms:W3CDTF">2023-08-30T21:30:00Z</dcterms:modified>
</cp:coreProperties>
</file>