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9DAB8" w14:textId="77777777" w:rsidR="00C801F8" w:rsidRPr="00C801F8" w:rsidRDefault="00C801F8" w:rsidP="00C801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s-ES"/>
          <w14:ligatures w14:val="none"/>
        </w:rPr>
      </w:pPr>
      <w:r w:rsidRPr="00C801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s-ES"/>
          <w14:ligatures w14:val="none"/>
        </w:rPr>
        <w:t>La formación en Counselling Gestáltico</w:t>
      </w:r>
    </w:p>
    <w:p w14:paraId="27B8ADAC" w14:textId="71ACFA71" w:rsidR="00C801F8" w:rsidRPr="00C801F8" w:rsidRDefault="00C801F8" w:rsidP="00C80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lang w:eastAsia="es-ES"/>
          <w14:ligatures w14:val="none"/>
        </w:rPr>
      </w:pPr>
      <w:r w:rsidRPr="00C801F8">
        <w:rPr>
          <w:rFonts w:ascii="Times New Roman" w:eastAsia="Times New Roman" w:hAnsi="Times New Roman" w:cs="Times New Roman"/>
          <w:i/>
          <w:iCs/>
          <w:kern w:val="0"/>
          <w:lang w:eastAsia="es-ES"/>
          <w14:ligatures w14:val="none"/>
        </w:rPr>
        <w:t xml:space="preserve">La formación en </w:t>
      </w:r>
      <w:r w:rsidRPr="00C801F8">
        <w:rPr>
          <w:rFonts w:ascii="Times New Roman" w:eastAsia="Times New Roman" w:hAnsi="Times New Roman" w:cs="Times New Roman"/>
          <w:b/>
          <w:bCs/>
          <w:i/>
          <w:iCs/>
          <w:kern w:val="0"/>
          <w:lang w:eastAsia="es-ES"/>
          <w14:ligatures w14:val="none"/>
        </w:rPr>
        <w:t xml:space="preserve">Counselling </w:t>
      </w:r>
      <w:r w:rsidR="00A77C8F" w:rsidRPr="00724F00">
        <w:rPr>
          <w:rFonts w:ascii="Times New Roman" w:eastAsia="Times New Roman" w:hAnsi="Times New Roman" w:cs="Times New Roman"/>
          <w:b/>
          <w:bCs/>
          <w:i/>
          <w:iCs/>
          <w:kern w:val="0"/>
          <w:lang w:eastAsia="es-ES"/>
          <w14:ligatures w14:val="none"/>
        </w:rPr>
        <w:t>Gestáltico,</w:t>
      </w:r>
      <w:r w:rsidRPr="00724F00">
        <w:rPr>
          <w:rFonts w:ascii="Times New Roman" w:eastAsia="Times New Roman" w:hAnsi="Times New Roman" w:cs="Times New Roman"/>
          <w:b/>
          <w:bCs/>
          <w:i/>
          <w:iCs/>
          <w:kern w:val="0"/>
          <w:lang w:eastAsia="es-ES"/>
          <w14:ligatures w14:val="none"/>
        </w:rPr>
        <w:t xml:space="preserve"> así </w:t>
      </w:r>
      <w:r w:rsidR="00A77C8F" w:rsidRPr="00724F00">
        <w:rPr>
          <w:rFonts w:ascii="Times New Roman" w:eastAsia="Times New Roman" w:hAnsi="Times New Roman" w:cs="Times New Roman"/>
          <w:b/>
          <w:bCs/>
          <w:i/>
          <w:iCs/>
          <w:kern w:val="0"/>
          <w:lang w:eastAsia="es-ES"/>
          <w14:ligatures w14:val="none"/>
        </w:rPr>
        <w:t>como en</w:t>
      </w:r>
      <w:r w:rsidRPr="00724F00">
        <w:rPr>
          <w:rFonts w:ascii="Times New Roman" w:eastAsia="Times New Roman" w:hAnsi="Times New Roman" w:cs="Times New Roman"/>
          <w:b/>
          <w:bCs/>
          <w:i/>
          <w:iCs/>
          <w:kern w:val="0"/>
          <w:lang w:eastAsia="es-ES"/>
          <w14:ligatures w14:val="none"/>
        </w:rPr>
        <w:t xml:space="preserve"> Counselling </w:t>
      </w:r>
      <w:r w:rsidR="00A77C8F" w:rsidRPr="00724F00">
        <w:rPr>
          <w:rFonts w:ascii="Times New Roman" w:eastAsia="Times New Roman" w:hAnsi="Times New Roman" w:cs="Times New Roman"/>
          <w:b/>
          <w:bCs/>
          <w:i/>
          <w:iCs/>
          <w:kern w:val="0"/>
          <w:lang w:eastAsia="es-ES"/>
          <w14:ligatures w14:val="none"/>
        </w:rPr>
        <w:t xml:space="preserve">terapéutico </w:t>
      </w:r>
      <w:r w:rsidR="00A77C8F" w:rsidRPr="00724F00">
        <w:rPr>
          <w:rFonts w:ascii="Times New Roman" w:eastAsia="Times New Roman" w:hAnsi="Times New Roman" w:cs="Times New Roman"/>
          <w:i/>
          <w:iCs/>
          <w:kern w:val="0"/>
          <w:lang w:eastAsia="es-ES"/>
          <w14:ligatures w14:val="none"/>
        </w:rPr>
        <w:t>con</w:t>
      </w:r>
      <w:r w:rsidRPr="00C801F8">
        <w:rPr>
          <w:rFonts w:ascii="Times New Roman" w:eastAsia="Times New Roman" w:hAnsi="Times New Roman" w:cs="Times New Roman"/>
          <w:i/>
          <w:iCs/>
          <w:kern w:val="0"/>
          <w:lang w:eastAsia="es-ES"/>
          <w14:ligatures w14:val="none"/>
        </w:rPr>
        <w:t xml:space="preserve"> enfoque fenomenológico–existencial no se limita a enseñar técnicas: es un proceso de crecimiento personal y desarrollo de los recursos internos del futuro counsellor. La verdadera enseñanza surge en la experiencia vivida y en el contacto directo, donde teoría y práctica se integran con la relación interpersonal como trasfondo esencial.</w:t>
      </w:r>
    </w:p>
    <w:p w14:paraId="72EB5774" w14:textId="77777777" w:rsidR="00C801F8" w:rsidRPr="00C801F8" w:rsidRDefault="00C801F8" w:rsidP="00C80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lang w:eastAsia="es-ES"/>
          <w14:ligatures w14:val="none"/>
        </w:rPr>
      </w:pPr>
      <w:r w:rsidRPr="00C801F8">
        <w:rPr>
          <w:rFonts w:ascii="Times New Roman" w:eastAsia="Times New Roman" w:hAnsi="Times New Roman" w:cs="Times New Roman"/>
          <w:i/>
          <w:iCs/>
          <w:kern w:val="0"/>
          <w:lang w:eastAsia="es-ES"/>
          <w14:ligatures w14:val="none"/>
        </w:rPr>
        <w:t>El grupo se convierte en un espacio seguro y electivo, donde cada módulo combina contenido conceptual y vivencial. Formarse no es solo adquirir conocimientos, sino encarnarlos, experimentarlos y asumir la responsabilidad de la relación de ayuda desde una presencia auténtica, libre de dogmatismos y comprometida con el cuidado del otro.</w:t>
      </w:r>
    </w:p>
    <w:p w14:paraId="4986F147" w14:textId="77777777" w:rsidR="00C801F8" w:rsidRPr="00C801F8" w:rsidRDefault="00C801F8" w:rsidP="00C80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lang w:eastAsia="es-ES"/>
          <w14:ligatures w14:val="none"/>
        </w:rPr>
      </w:pPr>
      <w:r w:rsidRPr="00C801F8">
        <w:rPr>
          <w:rFonts w:ascii="Times New Roman" w:eastAsia="Times New Roman" w:hAnsi="Times New Roman" w:cs="Times New Roman"/>
          <w:i/>
          <w:iCs/>
          <w:kern w:val="0"/>
          <w:lang w:eastAsia="es-ES"/>
          <w14:ligatures w14:val="none"/>
        </w:rPr>
        <w:t xml:space="preserve">Este enfoque, desarrollado por </w:t>
      </w:r>
      <w:r w:rsidRPr="00C801F8">
        <w:rPr>
          <w:rFonts w:ascii="Times New Roman" w:eastAsia="Times New Roman" w:hAnsi="Times New Roman" w:cs="Times New Roman"/>
          <w:b/>
          <w:bCs/>
          <w:i/>
          <w:iCs/>
          <w:kern w:val="0"/>
          <w:lang w:eastAsia="es-ES"/>
          <w14:ligatures w14:val="none"/>
        </w:rPr>
        <w:t>Mario Fernández Alameda</w:t>
      </w:r>
      <w:r w:rsidRPr="00C801F8">
        <w:rPr>
          <w:rFonts w:ascii="Times New Roman" w:eastAsia="Times New Roman" w:hAnsi="Times New Roman" w:cs="Times New Roman"/>
          <w:i/>
          <w:iCs/>
          <w:kern w:val="0"/>
          <w:lang w:eastAsia="es-ES"/>
          <w14:ligatures w14:val="none"/>
        </w:rPr>
        <w:t xml:space="preserve"> e inspirado en </w:t>
      </w:r>
      <w:r w:rsidRPr="00C801F8">
        <w:rPr>
          <w:rFonts w:ascii="Times New Roman" w:eastAsia="Times New Roman" w:hAnsi="Times New Roman" w:cs="Times New Roman"/>
          <w:b/>
          <w:bCs/>
          <w:i/>
          <w:iCs/>
          <w:kern w:val="0"/>
          <w:lang w:eastAsia="es-ES"/>
          <w14:ligatures w14:val="none"/>
        </w:rPr>
        <w:t>Paolo Quattrini</w:t>
      </w:r>
      <w:r w:rsidRPr="00C801F8">
        <w:rPr>
          <w:rFonts w:ascii="Times New Roman" w:eastAsia="Times New Roman" w:hAnsi="Times New Roman" w:cs="Times New Roman"/>
          <w:i/>
          <w:iCs/>
          <w:kern w:val="0"/>
          <w:lang w:eastAsia="es-ES"/>
          <w14:ligatures w14:val="none"/>
        </w:rPr>
        <w:t>, combina rigor teórico con humanidad, buscando que cada experiencia formativa sea un verdadero espacio de transformación y crecimiento mutuo.</w:t>
      </w:r>
    </w:p>
    <w:p w14:paraId="773BF5CA" w14:textId="2EC7B17E" w:rsidR="00C801F8" w:rsidRPr="00724F00" w:rsidRDefault="00A77C8F" w:rsidP="008C7B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es-ES"/>
          <w14:ligatures w14:val="none"/>
        </w:rPr>
      </w:pPr>
      <w:r w:rsidRPr="00724F00">
        <w:rPr>
          <w:rFonts w:ascii="Times New Roman" w:eastAsia="Times New Roman" w:hAnsi="Times New Roman" w:cs="Times New Roman"/>
          <w:b/>
          <w:bCs/>
          <w:kern w:val="36"/>
          <w:lang w:eastAsia="es-ES"/>
          <w14:ligatures w14:val="none"/>
        </w:rPr>
        <w:t xml:space="preserve">Programa anual de 10 meses de duración </w:t>
      </w:r>
    </w:p>
    <w:p w14:paraId="0F678459" w14:textId="77777777" w:rsidR="00C801F8" w:rsidRPr="00724F00" w:rsidRDefault="00C801F8" w:rsidP="008C7B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ES"/>
          <w14:ligatures w14:val="none"/>
        </w:rPr>
      </w:pPr>
    </w:p>
    <w:p w14:paraId="53049D56" w14:textId="52512E3C" w:rsidR="008C7B8F" w:rsidRPr="008C7B8F" w:rsidRDefault="008C7B8F" w:rsidP="008C7B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ES"/>
          <w14:ligatures w14:val="none"/>
        </w:rPr>
        <w:t xml:space="preserve">Programa – Especialista en Counselling Terapéutico </w:t>
      </w:r>
    </w:p>
    <w:p w14:paraId="7314D2F7" w14:textId="77777777" w:rsidR="008C7B8F" w:rsidRPr="008C7B8F" w:rsidRDefault="008C7B8F" w:rsidP="008C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Estructura: teoría + práctica en cada tema</w:t>
      </w:r>
    </w:p>
    <w:p w14:paraId="00EE4F10" w14:textId="77777777" w:rsidR="008C7B8F" w:rsidRPr="008C7B8F" w:rsidRDefault="008C7B8F" w:rsidP="008C7B8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pict w14:anchorId="1338183C">
          <v:rect id="_x0000_i1025" style="width:0;height:1.5pt" o:hralign="center" o:hrstd="t" o:hr="t" fillcolor="#a0a0a0" stroked="f"/>
        </w:pict>
      </w:r>
    </w:p>
    <w:p w14:paraId="515BB9B5" w14:textId="77777777" w:rsidR="008C7B8F" w:rsidRPr="008C7B8F" w:rsidRDefault="008C7B8F" w:rsidP="008C7B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Tema 1 – Introducción y bases filosóficas</w:t>
      </w:r>
    </w:p>
    <w:p w14:paraId="46F024A1" w14:textId="77777777" w:rsidR="008C7B8F" w:rsidRPr="008C7B8F" w:rsidRDefault="008C7B8F" w:rsidP="008C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Teoría</w:t>
      </w:r>
    </w:p>
    <w:p w14:paraId="05BA0B8F" w14:textId="77777777" w:rsidR="008C7B8F" w:rsidRPr="008C7B8F" w:rsidRDefault="008C7B8F" w:rsidP="008C7B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Bases teóricas y fundamentos filosóficos.</w:t>
      </w:r>
    </w:p>
    <w:p w14:paraId="4D5A22F9" w14:textId="77777777" w:rsidR="008C7B8F" w:rsidRPr="008C7B8F" w:rsidRDefault="008C7B8F" w:rsidP="008C7B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Humanismo y enfoque fenomenológico.</w:t>
      </w:r>
    </w:p>
    <w:p w14:paraId="15FC82E0" w14:textId="77777777" w:rsidR="008C7B8F" w:rsidRPr="008C7B8F" w:rsidRDefault="008C7B8F" w:rsidP="008C7B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Principios de empatía, respeto incondicional y autenticidad.</w:t>
      </w:r>
    </w:p>
    <w:p w14:paraId="13358BBE" w14:textId="77777777" w:rsidR="008C7B8F" w:rsidRPr="008C7B8F" w:rsidRDefault="008C7B8F" w:rsidP="008C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Práctica</w:t>
      </w:r>
    </w:p>
    <w:p w14:paraId="083EACA0" w14:textId="77777777" w:rsidR="008C7B8F" w:rsidRPr="008C7B8F" w:rsidRDefault="008C7B8F" w:rsidP="008C7B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Laboratorio vivencial: “Conocerse para ayudar”.</w:t>
      </w:r>
    </w:p>
    <w:p w14:paraId="67713D3B" w14:textId="77777777" w:rsidR="008C7B8F" w:rsidRPr="008C7B8F" w:rsidRDefault="008C7B8F" w:rsidP="008C7B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Ejercicios de autoexploración y conciencia.</w:t>
      </w:r>
    </w:p>
    <w:p w14:paraId="7E46E8BB" w14:textId="77777777" w:rsidR="008C7B8F" w:rsidRPr="008C7B8F" w:rsidRDefault="008C7B8F" w:rsidP="008C7B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Debate guiado sobre fundamentos del counselling.</w:t>
      </w:r>
    </w:p>
    <w:p w14:paraId="015B4825" w14:textId="77777777" w:rsidR="008C7B8F" w:rsidRPr="008C7B8F" w:rsidRDefault="008C7B8F" w:rsidP="008C7B8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pict w14:anchorId="6A066BF8">
          <v:rect id="_x0000_i1026" style="width:0;height:1.5pt" o:hralign="center" o:hrstd="t" o:hr="t" fillcolor="#a0a0a0" stroked="f"/>
        </w:pict>
      </w:r>
    </w:p>
    <w:p w14:paraId="25EB70CF" w14:textId="77777777" w:rsidR="008C7B8F" w:rsidRPr="008C7B8F" w:rsidRDefault="008C7B8F" w:rsidP="008C7B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Tema 2 – Relación con el cliente y comunicación</w:t>
      </w:r>
    </w:p>
    <w:p w14:paraId="545385F9" w14:textId="77777777" w:rsidR="008C7B8F" w:rsidRPr="008C7B8F" w:rsidRDefault="008C7B8F" w:rsidP="008C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Teoría</w:t>
      </w:r>
    </w:p>
    <w:p w14:paraId="23477F75" w14:textId="77777777" w:rsidR="008C7B8F" w:rsidRPr="008C7B8F" w:rsidRDefault="008C7B8F" w:rsidP="008C7B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El proceso de la relación con el cliente.</w:t>
      </w:r>
    </w:p>
    <w:p w14:paraId="08F16D25" w14:textId="77777777" w:rsidR="008C7B8F" w:rsidRPr="008C7B8F" w:rsidRDefault="008C7B8F" w:rsidP="008C7B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Escucha activa y comunicación dialógica.</w:t>
      </w:r>
    </w:p>
    <w:p w14:paraId="30F4DC6A" w14:textId="77777777" w:rsidR="008C7B8F" w:rsidRPr="008C7B8F" w:rsidRDefault="008C7B8F" w:rsidP="008C7B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Lenguaje corporal y presencia terapéutica.</w:t>
      </w:r>
    </w:p>
    <w:p w14:paraId="3CB89C49" w14:textId="77777777" w:rsidR="008C7B8F" w:rsidRPr="008C7B8F" w:rsidRDefault="008C7B8F" w:rsidP="008C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Práctica</w:t>
      </w:r>
    </w:p>
    <w:p w14:paraId="115064D4" w14:textId="0E888B4E" w:rsidR="008C7B8F" w:rsidRPr="008C7B8F" w:rsidRDefault="00724F00" w:rsidP="008C7B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24F00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lastRenderedPageBreak/>
        <w:t xml:space="preserve">Dramatizaciones </w:t>
      </w: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de</w:t>
      </w:r>
      <w:r w:rsidR="008C7B8F"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entrevistas iniciales.</w:t>
      </w:r>
    </w:p>
    <w:p w14:paraId="5438D75B" w14:textId="77777777" w:rsidR="008C7B8F" w:rsidRPr="008C7B8F" w:rsidRDefault="008C7B8F" w:rsidP="008C7B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Ejercicios de escucha y retroalimentación en parejas.</w:t>
      </w:r>
    </w:p>
    <w:p w14:paraId="23AA9CB2" w14:textId="77777777" w:rsidR="008C7B8F" w:rsidRPr="008C7B8F" w:rsidRDefault="008C7B8F" w:rsidP="008C7B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Supervisión de casos simulados.</w:t>
      </w:r>
    </w:p>
    <w:p w14:paraId="634A1BF3" w14:textId="77777777" w:rsidR="008C7B8F" w:rsidRPr="008C7B8F" w:rsidRDefault="008C7B8F" w:rsidP="008C7B8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pict w14:anchorId="13690674">
          <v:rect id="_x0000_i1027" style="width:0;height:1.5pt" o:hralign="center" o:hrstd="t" o:hr="t" fillcolor="#a0a0a0" stroked="f"/>
        </w:pict>
      </w:r>
    </w:p>
    <w:p w14:paraId="2D1F1777" w14:textId="77777777" w:rsidR="008C7B8F" w:rsidRPr="008C7B8F" w:rsidRDefault="008C7B8F" w:rsidP="008C7B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Tema 3 – Emociones y autorregulación</w:t>
      </w:r>
    </w:p>
    <w:p w14:paraId="1CD3F012" w14:textId="77777777" w:rsidR="008C7B8F" w:rsidRPr="008C7B8F" w:rsidRDefault="008C7B8F" w:rsidP="008C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Teoría</w:t>
      </w:r>
    </w:p>
    <w:p w14:paraId="09ADB317" w14:textId="77777777" w:rsidR="008C7B8F" w:rsidRPr="008C7B8F" w:rsidRDefault="008C7B8F" w:rsidP="008C7B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Instinto y emociones.</w:t>
      </w:r>
    </w:p>
    <w:p w14:paraId="67BC36F2" w14:textId="77777777" w:rsidR="008C7B8F" w:rsidRPr="008C7B8F" w:rsidRDefault="008C7B8F" w:rsidP="008C7B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Autorregulación organísmica.</w:t>
      </w:r>
    </w:p>
    <w:p w14:paraId="3A94C798" w14:textId="77777777" w:rsidR="008C7B8F" w:rsidRPr="008C7B8F" w:rsidRDefault="008C7B8F" w:rsidP="008C7B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Estrategias para el manejo del estrés personal y del cliente.</w:t>
      </w:r>
    </w:p>
    <w:p w14:paraId="78B9D859" w14:textId="77777777" w:rsidR="008C7B8F" w:rsidRPr="008C7B8F" w:rsidRDefault="008C7B8F" w:rsidP="008C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Práctica</w:t>
      </w:r>
    </w:p>
    <w:p w14:paraId="0CADCF23" w14:textId="77777777" w:rsidR="008C7B8F" w:rsidRPr="008C7B8F" w:rsidRDefault="008C7B8F" w:rsidP="008C7B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Laboratorio de conciencia corporal y regulación emocional.</w:t>
      </w:r>
    </w:p>
    <w:p w14:paraId="02F02E7C" w14:textId="77777777" w:rsidR="008C7B8F" w:rsidRPr="008C7B8F" w:rsidRDefault="008C7B8F" w:rsidP="008C7B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Ejercicios de identificación de emociones.</w:t>
      </w:r>
    </w:p>
    <w:p w14:paraId="53340A6F" w14:textId="77777777" w:rsidR="008C7B8F" w:rsidRPr="008C7B8F" w:rsidRDefault="008C7B8F" w:rsidP="008C7B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Análisis de casos con gestión emocional.</w:t>
      </w:r>
    </w:p>
    <w:p w14:paraId="0E8137CB" w14:textId="77777777" w:rsidR="008C7B8F" w:rsidRPr="008C7B8F" w:rsidRDefault="008C7B8F" w:rsidP="008C7B8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pict w14:anchorId="3F293F32">
          <v:rect id="_x0000_i1028" style="width:0;height:1.5pt" o:hralign="center" o:hrstd="t" o:hr="t" fillcolor="#a0a0a0" stroked="f"/>
        </w:pict>
      </w:r>
    </w:p>
    <w:p w14:paraId="0E462DB5" w14:textId="77777777" w:rsidR="008C7B8F" w:rsidRPr="008C7B8F" w:rsidRDefault="008C7B8F" w:rsidP="008C7B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Tema 4 – Carácter y apego</w:t>
      </w:r>
    </w:p>
    <w:p w14:paraId="35542CC1" w14:textId="77777777" w:rsidR="008C7B8F" w:rsidRPr="008C7B8F" w:rsidRDefault="008C7B8F" w:rsidP="008C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Teoría</w:t>
      </w:r>
    </w:p>
    <w:p w14:paraId="7945C432" w14:textId="77777777" w:rsidR="008C7B8F" w:rsidRPr="008C7B8F" w:rsidRDefault="008C7B8F" w:rsidP="008C7B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Eneagrama aplicado al counselling.</w:t>
      </w:r>
    </w:p>
    <w:p w14:paraId="0484BB70" w14:textId="77777777" w:rsidR="008C7B8F" w:rsidRPr="008C7B8F" w:rsidRDefault="008C7B8F" w:rsidP="008C7B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Teoría del apego.</w:t>
      </w:r>
    </w:p>
    <w:p w14:paraId="7317622B" w14:textId="77777777" w:rsidR="008C7B8F" w:rsidRPr="008C7B8F" w:rsidRDefault="008C7B8F" w:rsidP="008C7B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Psicopatología y carácter (elementos para derivación).</w:t>
      </w:r>
    </w:p>
    <w:p w14:paraId="631E0B72" w14:textId="77777777" w:rsidR="008C7B8F" w:rsidRPr="008C7B8F" w:rsidRDefault="008C7B8F" w:rsidP="008C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Práctica</w:t>
      </w:r>
    </w:p>
    <w:p w14:paraId="12AA1020" w14:textId="77777777" w:rsidR="008C7B8F" w:rsidRPr="008C7B8F" w:rsidRDefault="008C7B8F" w:rsidP="008C7B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Ejercicios de mapeo de patrones de apego.</w:t>
      </w:r>
    </w:p>
    <w:p w14:paraId="21394AD5" w14:textId="77777777" w:rsidR="008C7B8F" w:rsidRPr="008C7B8F" w:rsidRDefault="008C7B8F" w:rsidP="008C7B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Análisis de perfiles con el Eneagrama.</w:t>
      </w:r>
    </w:p>
    <w:p w14:paraId="2DF8917D" w14:textId="77777777" w:rsidR="008C7B8F" w:rsidRPr="008C7B8F" w:rsidRDefault="008C7B8F" w:rsidP="008C7B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Supervisión de casos con referencia a carácter y apego.</w:t>
      </w:r>
    </w:p>
    <w:p w14:paraId="33F24685" w14:textId="77777777" w:rsidR="008C7B8F" w:rsidRPr="008C7B8F" w:rsidRDefault="008C7B8F" w:rsidP="008C7B8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pict w14:anchorId="2C6A3DB4">
          <v:rect id="_x0000_i1029" style="width:0;height:1.5pt" o:hralign="center" o:hrstd="t" o:hr="t" fillcolor="#a0a0a0" stroked="f"/>
        </w:pict>
      </w:r>
    </w:p>
    <w:p w14:paraId="70883B8C" w14:textId="77777777" w:rsidR="008C7B8F" w:rsidRPr="008C7B8F" w:rsidRDefault="008C7B8F" w:rsidP="008C7B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Tema 5 – Contacto y consciencia</w:t>
      </w:r>
    </w:p>
    <w:p w14:paraId="356164E5" w14:textId="77777777" w:rsidR="008C7B8F" w:rsidRPr="008C7B8F" w:rsidRDefault="008C7B8F" w:rsidP="008C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Teoría</w:t>
      </w:r>
    </w:p>
    <w:p w14:paraId="7468628E" w14:textId="77777777" w:rsidR="008C7B8F" w:rsidRPr="008C7B8F" w:rsidRDefault="008C7B8F" w:rsidP="008C7B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Teoría del contacto.</w:t>
      </w:r>
    </w:p>
    <w:p w14:paraId="6399D8B8" w14:textId="77777777" w:rsidR="008C7B8F" w:rsidRPr="008C7B8F" w:rsidRDefault="008C7B8F" w:rsidP="008C7B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Continuo de consciencia.</w:t>
      </w:r>
    </w:p>
    <w:p w14:paraId="201C03DB" w14:textId="77777777" w:rsidR="008C7B8F" w:rsidRPr="008C7B8F" w:rsidRDefault="008C7B8F" w:rsidP="008C7B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Modelo fenomenológico del cambio.</w:t>
      </w:r>
    </w:p>
    <w:p w14:paraId="6DCCA972" w14:textId="77777777" w:rsidR="008C7B8F" w:rsidRPr="008C7B8F" w:rsidRDefault="008C7B8F" w:rsidP="008C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Práctica</w:t>
      </w:r>
    </w:p>
    <w:p w14:paraId="5F8D5FCA" w14:textId="77777777" w:rsidR="008C7B8F" w:rsidRPr="008C7B8F" w:rsidRDefault="008C7B8F" w:rsidP="008C7B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Ejercicios de awareness y presencia.</w:t>
      </w:r>
    </w:p>
    <w:p w14:paraId="4DA0BF71" w14:textId="77777777" w:rsidR="008C7B8F" w:rsidRPr="008C7B8F" w:rsidRDefault="008C7B8F" w:rsidP="008C7B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Laboratorio de “Aquí y Ahora”.</w:t>
      </w:r>
    </w:p>
    <w:p w14:paraId="2ADD43F2" w14:textId="77777777" w:rsidR="008C7B8F" w:rsidRPr="008C7B8F" w:rsidRDefault="008C7B8F" w:rsidP="008C7B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Estudio guiado de casos reales.</w:t>
      </w:r>
    </w:p>
    <w:p w14:paraId="058451FE" w14:textId="77777777" w:rsidR="008C7B8F" w:rsidRPr="008C7B8F" w:rsidRDefault="008C7B8F" w:rsidP="008C7B8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pict w14:anchorId="02CDE262">
          <v:rect id="_x0000_i1030" style="width:0;height:1.5pt" o:hralign="center" o:hrstd="t" o:hr="t" fillcolor="#a0a0a0" stroked="f"/>
        </w:pict>
      </w:r>
    </w:p>
    <w:p w14:paraId="404A1DCB" w14:textId="77777777" w:rsidR="008C7B8F" w:rsidRPr="008C7B8F" w:rsidRDefault="008C7B8F" w:rsidP="008C7B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lastRenderedPageBreak/>
        <w:t>Tema 6 – Técnicas gestálticas en counselling</w:t>
      </w:r>
    </w:p>
    <w:p w14:paraId="7665C823" w14:textId="77777777" w:rsidR="008C7B8F" w:rsidRPr="008C7B8F" w:rsidRDefault="008C7B8F" w:rsidP="008C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Teoría</w:t>
      </w:r>
    </w:p>
    <w:p w14:paraId="39BBED49" w14:textId="77777777" w:rsidR="008C7B8F" w:rsidRPr="008C7B8F" w:rsidRDefault="008C7B8F" w:rsidP="008C7B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Técnicas creativas y experimentales.</w:t>
      </w:r>
    </w:p>
    <w:p w14:paraId="798AEC0C" w14:textId="77777777" w:rsidR="008C7B8F" w:rsidRPr="008C7B8F" w:rsidRDefault="008C7B8F" w:rsidP="008C7B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Integración del self y cierre de experiencias inacabadas.</w:t>
      </w:r>
    </w:p>
    <w:p w14:paraId="618E8317" w14:textId="77777777" w:rsidR="008C7B8F" w:rsidRPr="008C7B8F" w:rsidRDefault="008C7B8F" w:rsidP="008C7B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Uso de polaridades en intervención.</w:t>
      </w:r>
    </w:p>
    <w:p w14:paraId="3347F793" w14:textId="77777777" w:rsidR="008C7B8F" w:rsidRPr="008C7B8F" w:rsidRDefault="008C7B8F" w:rsidP="008C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Práctica</w:t>
      </w:r>
    </w:p>
    <w:p w14:paraId="6AF1A3A8" w14:textId="77777777" w:rsidR="008C7B8F" w:rsidRPr="008C7B8F" w:rsidRDefault="008C7B8F" w:rsidP="008C7B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Ejercicios con silla vacía.</w:t>
      </w:r>
    </w:p>
    <w:p w14:paraId="53205B64" w14:textId="77777777" w:rsidR="008C7B8F" w:rsidRPr="008C7B8F" w:rsidRDefault="008C7B8F" w:rsidP="008C7B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Dramatizaciones grupales.</w:t>
      </w:r>
    </w:p>
    <w:p w14:paraId="1B5EF2CF" w14:textId="77777777" w:rsidR="008C7B8F" w:rsidRPr="008C7B8F" w:rsidRDefault="008C7B8F" w:rsidP="008C7B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Supervisión de aplicación técnica.</w:t>
      </w:r>
    </w:p>
    <w:p w14:paraId="24959CC2" w14:textId="77777777" w:rsidR="008C7B8F" w:rsidRPr="008C7B8F" w:rsidRDefault="008C7B8F" w:rsidP="008C7B8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pict w14:anchorId="2F7281B9">
          <v:rect id="_x0000_i1031" style="width:0;height:1.5pt" o:hralign="center" o:hrstd="t" o:hr="t" fillcolor="#a0a0a0" stroked="f"/>
        </w:pict>
      </w:r>
    </w:p>
    <w:p w14:paraId="1AAB82BD" w14:textId="77777777" w:rsidR="008C7B8F" w:rsidRPr="008C7B8F" w:rsidRDefault="008C7B8F" w:rsidP="008C7B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Tema 7 – Ética y encuadre profesional</w:t>
      </w:r>
    </w:p>
    <w:p w14:paraId="40C35258" w14:textId="77777777" w:rsidR="008C7B8F" w:rsidRPr="008C7B8F" w:rsidRDefault="008C7B8F" w:rsidP="008C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Teoría</w:t>
      </w:r>
    </w:p>
    <w:p w14:paraId="203AD0F6" w14:textId="77777777" w:rsidR="008C7B8F" w:rsidRPr="008C7B8F" w:rsidRDefault="008C7B8F" w:rsidP="008C7B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Principios éticos en counselling.</w:t>
      </w:r>
    </w:p>
    <w:p w14:paraId="0B6F42CA" w14:textId="77777777" w:rsidR="008C7B8F" w:rsidRPr="008C7B8F" w:rsidRDefault="008C7B8F" w:rsidP="008C7B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Límites profesionales y responsabilidades.</w:t>
      </w:r>
    </w:p>
    <w:p w14:paraId="4661F58E" w14:textId="77777777" w:rsidR="008C7B8F" w:rsidRPr="008C7B8F" w:rsidRDefault="008C7B8F" w:rsidP="008C7B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Derivación y trabajo interdisciplinar.</w:t>
      </w:r>
    </w:p>
    <w:p w14:paraId="37162EF0" w14:textId="77777777" w:rsidR="008C7B8F" w:rsidRPr="008C7B8F" w:rsidRDefault="008C7B8F" w:rsidP="008C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Práctica</w:t>
      </w:r>
    </w:p>
    <w:p w14:paraId="69138BAB" w14:textId="77777777" w:rsidR="008C7B8F" w:rsidRPr="008C7B8F" w:rsidRDefault="008C7B8F" w:rsidP="008C7B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Análisis de dilemas éticos reales.</w:t>
      </w:r>
    </w:p>
    <w:p w14:paraId="2DE22133" w14:textId="77777777" w:rsidR="008C7B8F" w:rsidRPr="008C7B8F" w:rsidRDefault="008C7B8F" w:rsidP="008C7B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Estudio del código ético AECO/EACP.</w:t>
      </w:r>
    </w:p>
    <w:p w14:paraId="57206197" w14:textId="13D2D6C3" w:rsidR="008C7B8F" w:rsidRPr="008C7B8F" w:rsidRDefault="00724F00" w:rsidP="008C7B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24F00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Dramatizaciones </w:t>
      </w: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de</w:t>
      </w:r>
      <w:r w:rsidR="008C7B8F"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entrevistas con situaciones límite.</w:t>
      </w:r>
    </w:p>
    <w:p w14:paraId="104CC350" w14:textId="77777777" w:rsidR="008C7B8F" w:rsidRPr="008C7B8F" w:rsidRDefault="008C7B8F" w:rsidP="008C7B8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pict w14:anchorId="56E771EC">
          <v:rect id="_x0000_i1032" style="width:0;height:1.5pt" o:hralign="center" o:hrstd="t" o:hr="t" fillcolor="#a0a0a0" stroked="f"/>
        </w:pict>
      </w:r>
    </w:p>
    <w:p w14:paraId="6BED854A" w14:textId="77777777" w:rsidR="008C7B8F" w:rsidRPr="008C7B8F" w:rsidRDefault="008C7B8F" w:rsidP="008C7B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Tema 8 – Integración y estilo personal</w:t>
      </w:r>
    </w:p>
    <w:p w14:paraId="121F4EB0" w14:textId="77777777" w:rsidR="008C7B8F" w:rsidRPr="008C7B8F" w:rsidRDefault="008C7B8F" w:rsidP="008C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Teoría</w:t>
      </w:r>
    </w:p>
    <w:p w14:paraId="561A7181" w14:textId="77777777" w:rsidR="008C7B8F" w:rsidRPr="008C7B8F" w:rsidRDefault="008C7B8F" w:rsidP="008C7B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Consolidación de competencias adquiridas.</w:t>
      </w:r>
    </w:p>
    <w:p w14:paraId="4F814B36" w14:textId="77777777" w:rsidR="008C7B8F" w:rsidRPr="008C7B8F" w:rsidRDefault="008C7B8F" w:rsidP="008C7B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Adaptación de técnicas al estilo personal.</w:t>
      </w:r>
    </w:p>
    <w:p w14:paraId="2E2F3F4B" w14:textId="77777777" w:rsidR="008C7B8F" w:rsidRPr="008C7B8F" w:rsidRDefault="008C7B8F" w:rsidP="008C7B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Armonización de lo emocional, cognitivo y corporal.</w:t>
      </w:r>
    </w:p>
    <w:p w14:paraId="659BF091" w14:textId="77777777" w:rsidR="008C7B8F" w:rsidRPr="008C7B8F" w:rsidRDefault="008C7B8F" w:rsidP="008C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Práctica</w:t>
      </w:r>
    </w:p>
    <w:p w14:paraId="2A68E017" w14:textId="77777777" w:rsidR="008C7B8F" w:rsidRPr="008C7B8F" w:rsidRDefault="008C7B8F" w:rsidP="008C7B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Laboratorio de creatividad y consciencia.</w:t>
      </w:r>
    </w:p>
    <w:p w14:paraId="14699E09" w14:textId="77777777" w:rsidR="008C7B8F" w:rsidRPr="008C7B8F" w:rsidRDefault="008C7B8F" w:rsidP="008C7B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Ejercicios de autoevaluación de estilo profesional.</w:t>
      </w:r>
    </w:p>
    <w:p w14:paraId="32E08448" w14:textId="77777777" w:rsidR="008C7B8F" w:rsidRPr="008C7B8F" w:rsidRDefault="008C7B8F" w:rsidP="008C7B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Supervisión no directiva de casos propios.</w:t>
      </w:r>
    </w:p>
    <w:p w14:paraId="6A3F7CCB" w14:textId="77777777" w:rsidR="008C7B8F" w:rsidRPr="008C7B8F" w:rsidRDefault="008C7B8F" w:rsidP="008C7B8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pict w14:anchorId="080A41CE">
          <v:rect id="_x0000_i1033" style="width:0;height:1.5pt" o:hralign="center" o:hrstd="t" o:hr="t" fillcolor="#a0a0a0" stroked="f"/>
        </w:pict>
      </w:r>
    </w:p>
    <w:p w14:paraId="20A37242" w14:textId="77777777" w:rsidR="008C7B8F" w:rsidRPr="008C7B8F" w:rsidRDefault="008C7B8F" w:rsidP="008C7B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Tema 9 – Práctica supervisada</w:t>
      </w:r>
    </w:p>
    <w:p w14:paraId="396300C7" w14:textId="77777777" w:rsidR="008C7B8F" w:rsidRPr="008C7B8F" w:rsidRDefault="008C7B8F" w:rsidP="008C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Teoría</w:t>
      </w:r>
    </w:p>
    <w:p w14:paraId="2621B1FA" w14:textId="77777777" w:rsidR="008C7B8F" w:rsidRPr="008C7B8F" w:rsidRDefault="008C7B8F" w:rsidP="008C7B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Revisión de competencias en acción.</w:t>
      </w:r>
    </w:p>
    <w:p w14:paraId="75B59BEF" w14:textId="77777777" w:rsidR="008C7B8F" w:rsidRPr="008C7B8F" w:rsidRDefault="008C7B8F" w:rsidP="008C7B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lastRenderedPageBreak/>
        <w:t>Marco de supervisión en counselling.</w:t>
      </w:r>
    </w:p>
    <w:p w14:paraId="532C110A" w14:textId="77777777" w:rsidR="008C7B8F" w:rsidRPr="008C7B8F" w:rsidRDefault="008C7B8F" w:rsidP="008C7B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Criterios para evaluar la intervención.</w:t>
      </w:r>
    </w:p>
    <w:p w14:paraId="5C969827" w14:textId="77777777" w:rsidR="008C7B8F" w:rsidRPr="008C7B8F" w:rsidRDefault="008C7B8F" w:rsidP="008C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Práctica</w:t>
      </w:r>
    </w:p>
    <w:p w14:paraId="1858031C" w14:textId="77777777" w:rsidR="008C7B8F" w:rsidRPr="008C7B8F" w:rsidRDefault="008C7B8F" w:rsidP="008C7B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Presentación y revisión de casos propios.</w:t>
      </w:r>
    </w:p>
    <w:p w14:paraId="037C1514" w14:textId="35626C4B" w:rsidR="008C7B8F" w:rsidRPr="008C7B8F" w:rsidRDefault="00724F00" w:rsidP="008C7B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724F00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Dramatizaciones </w:t>
      </w: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de</w:t>
      </w:r>
      <w:r w:rsidR="008C7B8F"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 sesiones completas.</w:t>
      </w:r>
    </w:p>
    <w:p w14:paraId="4A4153D1" w14:textId="77777777" w:rsidR="008C7B8F" w:rsidRPr="008C7B8F" w:rsidRDefault="008C7B8F" w:rsidP="008C7B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Diario reflexivo de aprendizaje.</w:t>
      </w:r>
    </w:p>
    <w:p w14:paraId="47395191" w14:textId="77777777" w:rsidR="008C7B8F" w:rsidRPr="008C7B8F" w:rsidRDefault="008C7B8F" w:rsidP="008C7B8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pict w14:anchorId="0C8B31DD">
          <v:rect id="_x0000_i1034" style="width:0;height:1.5pt" o:hralign="center" o:hrstd="t" o:hr="t" fillcolor="#a0a0a0" stroked="f"/>
        </w:pict>
      </w:r>
    </w:p>
    <w:p w14:paraId="7CFAFCF1" w14:textId="77777777" w:rsidR="008C7B8F" w:rsidRPr="008C7B8F" w:rsidRDefault="008C7B8F" w:rsidP="008C7B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Tema 10 – Cierre y proyección profesional</w:t>
      </w:r>
    </w:p>
    <w:p w14:paraId="43C69E84" w14:textId="77777777" w:rsidR="008C7B8F" w:rsidRPr="008C7B8F" w:rsidRDefault="008C7B8F" w:rsidP="008C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Teoría</w:t>
      </w:r>
    </w:p>
    <w:p w14:paraId="35BBF643" w14:textId="77777777" w:rsidR="008C7B8F" w:rsidRPr="008C7B8F" w:rsidRDefault="008C7B8F" w:rsidP="008C7B8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Evaluación global de competencias.</w:t>
      </w:r>
    </w:p>
    <w:p w14:paraId="06E326AF" w14:textId="77777777" w:rsidR="008C7B8F" w:rsidRPr="008C7B8F" w:rsidRDefault="008C7B8F" w:rsidP="008C7B8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Orientación para la acreditación profesional.</w:t>
      </w:r>
    </w:p>
    <w:p w14:paraId="534FBFD8" w14:textId="77777777" w:rsidR="008C7B8F" w:rsidRPr="008C7B8F" w:rsidRDefault="008C7B8F" w:rsidP="008C7B8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Planificación de carrera y áreas de especialización.</w:t>
      </w:r>
    </w:p>
    <w:p w14:paraId="357FAB1E" w14:textId="77777777" w:rsidR="008C7B8F" w:rsidRPr="008C7B8F" w:rsidRDefault="008C7B8F" w:rsidP="008C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Práctica</w:t>
      </w:r>
    </w:p>
    <w:p w14:paraId="7DD47C14" w14:textId="77777777" w:rsidR="008C7B8F" w:rsidRPr="008C7B8F" w:rsidRDefault="008C7B8F" w:rsidP="008C7B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Presentación de trabajo final.</w:t>
      </w:r>
    </w:p>
    <w:p w14:paraId="5BA917D4" w14:textId="77777777" w:rsidR="008C7B8F" w:rsidRPr="008C7B8F" w:rsidRDefault="008C7B8F" w:rsidP="008C7B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Feedback grupal e individual.</w:t>
      </w:r>
    </w:p>
    <w:p w14:paraId="010416EE" w14:textId="77777777" w:rsidR="008C7B8F" w:rsidRPr="008C7B8F" w:rsidRDefault="008C7B8F" w:rsidP="008C7B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8C7B8F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Ceremonia y ritual de cierre.</w:t>
      </w:r>
    </w:p>
    <w:p w14:paraId="6AC07EBB" w14:textId="77777777" w:rsidR="00604A3E" w:rsidRPr="00724F00" w:rsidRDefault="00604A3E">
      <w:pPr>
        <w:rPr>
          <w:rFonts w:ascii="Times New Roman" w:hAnsi="Times New Roman" w:cs="Times New Roman"/>
        </w:rPr>
      </w:pPr>
    </w:p>
    <w:sectPr w:rsidR="00604A3E" w:rsidRPr="00724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3010"/>
    <w:multiLevelType w:val="multilevel"/>
    <w:tmpl w:val="1DDE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B0671"/>
    <w:multiLevelType w:val="multilevel"/>
    <w:tmpl w:val="984C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01443"/>
    <w:multiLevelType w:val="multilevel"/>
    <w:tmpl w:val="0194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34CA4"/>
    <w:multiLevelType w:val="multilevel"/>
    <w:tmpl w:val="CEBA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05963"/>
    <w:multiLevelType w:val="multilevel"/>
    <w:tmpl w:val="C4CE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92B68"/>
    <w:multiLevelType w:val="multilevel"/>
    <w:tmpl w:val="E158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89052E"/>
    <w:multiLevelType w:val="multilevel"/>
    <w:tmpl w:val="BF6C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771656"/>
    <w:multiLevelType w:val="multilevel"/>
    <w:tmpl w:val="42FA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8918CD"/>
    <w:multiLevelType w:val="multilevel"/>
    <w:tmpl w:val="535A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0C4A54"/>
    <w:multiLevelType w:val="multilevel"/>
    <w:tmpl w:val="83B2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84489A"/>
    <w:multiLevelType w:val="multilevel"/>
    <w:tmpl w:val="192A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F11184"/>
    <w:multiLevelType w:val="multilevel"/>
    <w:tmpl w:val="565C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9A4B13"/>
    <w:multiLevelType w:val="multilevel"/>
    <w:tmpl w:val="D528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D360EE"/>
    <w:multiLevelType w:val="multilevel"/>
    <w:tmpl w:val="B0F0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DA0932"/>
    <w:multiLevelType w:val="multilevel"/>
    <w:tmpl w:val="C7DE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BD28D2"/>
    <w:multiLevelType w:val="multilevel"/>
    <w:tmpl w:val="78DE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E33D8B"/>
    <w:multiLevelType w:val="multilevel"/>
    <w:tmpl w:val="8A4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6507E8"/>
    <w:multiLevelType w:val="multilevel"/>
    <w:tmpl w:val="E6B8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624820"/>
    <w:multiLevelType w:val="multilevel"/>
    <w:tmpl w:val="7C76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EC06B5"/>
    <w:multiLevelType w:val="multilevel"/>
    <w:tmpl w:val="194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0466009">
    <w:abstractNumId w:val="6"/>
  </w:num>
  <w:num w:numId="2" w16cid:durableId="1327587504">
    <w:abstractNumId w:val="16"/>
  </w:num>
  <w:num w:numId="3" w16cid:durableId="545409522">
    <w:abstractNumId w:val="0"/>
  </w:num>
  <w:num w:numId="4" w16cid:durableId="552353406">
    <w:abstractNumId w:val="2"/>
  </w:num>
  <w:num w:numId="5" w16cid:durableId="1302811538">
    <w:abstractNumId w:val="1"/>
  </w:num>
  <w:num w:numId="6" w16cid:durableId="1779449848">
    <w:abstractNumId w:val="9"/>
  </w:num>
  <w:num w:numId="7" w16cid:durableId="395124492">
    <w:abstractNumId w:val="7"/>
  </w:num>
  <w:num w:numId="8" w16cid:durableId="1156653770">
    <w:abstractNumId w:val="4"/>
  </w:num>
  <w:num w:numId="9" w16cid:durableId="750081398">
    <w:abstractNumId w:val="13"/>
  </w:num>
  <w:num w:numId="10" w16cid:durableId="1412773076">
    <w:abstractNumId w:val="17"/>
  </w:num>
  <w:num w:numId="11" w16cid:durableId="1277441235">
    <w:abstractNumId w:val="14"/>
  </w:num>
  <w:num w:numId="12" w16cid:durableId="433089942">
    <w:abstractNumId w:val="8"/>
  </w:num>
  <w:num w:numId="13" w16cid:durableId="152068044">
    <w:abstractNumId w:val="15"/>
  </w:num>
  <w:num w:numId="14" w16cid:durableId="1882088772">
    <w:abstractNumId w:val="10"/>
  </w:num>
  <w:num w:numId="15" w16cid:durableId="1167669980">
    <w:abstractNumId w:val="5"/>
  </w:num>
  <w:num w:numId="16" w16cid:durableId="2099129965">
    <w:abstractNumId w:val="11"/>
  </w:num>
  <w:num w:numId="17" w16cid:durableId="1088498316">
    <w:abstractNumId w:val="12"/>
  </w:num>
  <w:num w:numId="18" w16cid:durableId="790168646">
    <w:abstractNumId w:val="19"/>
  </w:num>
  <w:num w:numId="19" w16cid:durableId="251479473">
    <w:abstractNumId w:val="3"/>
  </w:num>
  <w:num w:numId="20" w16cid:durableId="19955966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8F"/>
    <w:rsid w:val="000F0770"/>
    <w:rsid w:val="00477AB6"/>
    <w:rsid w:val="00604A3E"/>
    <w:rsid w:val="00724F00"/>
    <w:rsid w:val="008C7B8F"/>
    <w:rsid w:val="00914C31"/>
    <w:rsid w:val="00A77C8F"/>
    <w:rsid w:val="00C801F8"/>
    <w:rsid w:val="00D0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8835"/>
  <w15:chartTrackingRefBased/>
  <w15:docId w15:val="{7411B793-6A79-4788-80F5-26019709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7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7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7B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7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7B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7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7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7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7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7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7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7B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7B8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7B8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7B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7B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7B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7B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7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7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7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7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7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7B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7B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7B8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7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7B8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7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634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fernandez alameda</dc:creator>
  <cp:keywords/>
  <dc:description/>
  <cp:lastModifiedBy>mario fernandez alameda</cp:lastModifiedBy>
  <cp:revision>6</cp:revision>
  <dcterms:created xsi:type="dcterms:W3CDTF">2025-08-09T15:56:00Z</dcterms:created>
  <dcterms:modified xsi:type="dcterms:W3CDTF">2025-08-09T16:10:00Z</dcterms:modified>
</cp:coreProperties>
</file>