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February 19, 2024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-Carnival is set. No prizes. Additional activities.Send fliers to schools to copy center.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-Book Fair at Luce Road is this week. BOGO book fair in the spring. (Mayish)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-Fun Run- getting started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-Fine Arts Show- April 23rd, at DLPMS, gym and cafeteria. 5:30-7:30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-Art Reach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 attendance: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Rachel Krieg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Matthew Krieg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Helinski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Jenna Benjamin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Morgan Eddy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Konowalow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 Ferguson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Krista Wilson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Becca Adkins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Jennie Wickes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Tylla Hahn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Katie Baleja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Melissa Sherwood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Mackenzie Kindel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Stephanie Truckner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Hillcrest: PTO Funds- Midland Center for the Arts, Forest Hill. Valentine’s day rotations, Dress up day for 100s day, Second Grade: CMU STEM, Mrs. Palmer’s class reading to students, instructional rounds, APA Dance Recital, Starting Swim next week, Field trips after spring break- Alma College (Science), Agri Liquid, Chippewa Nature Center. Third Grade: CMU STEM/ Museum day, Trip to the Capitol (May), Parents decorated desks for Third Graders the night before Valentine’s day. Parent/Teacher connection night 140 students (around 800 people), Planning for March is reading month.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Pine: 4th grade- finished swim, John Ball Zoo field trip booked (May 31), Forest Hill (early May), Studentcouncil did candy grams. MSTEP in May. 5th grade- started swim, parent/ teacher connection night, March is reading month. End of Tri is March 1st- report cards go home on the 15th, trimester awards- staggered 4th and 5th.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