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hd w:fill="ffffff" w:val="clear"/>
        <w:spacing w:after="80" w:lineRule="auto"/>
        <w:rPr>
          <w:color w:val="005daa"/>
          <w:sz w:val="34"/>
          <w:szCs w:val="34"/>
        </w:rPr>
      </w:pPr>
      <w:bookmarkStart w:colFirst="0" w:colLast="0" w:name="_e9jw7iykdbo2" w:id="0"/>
      <w:bookmarkEnd w:id="0"/>
      <w:r w:rsidDel="00000000" w:rsidR="00000000" w:rsidRPr="00000000">
        <w:rPr>
          <w:color w:val="005daa"/>
          <w:sz w:val="34"/>
          <w:szCs w:val="34"/>
          <w:rtl w:val="0"/>
        </w:rPr>
        <w:t xml:space="preserve">Comité de cohabitation communauté-port</w:t>
      </w:r>
    </w:p>
    <w:p w:rsidR="00000000" w:rsidDel="00000000" w:rsidP="00000000" w:rsidRDefault="00000000" w:rsidRPr="00000000" w14:paraId="00000002">
      <w:pPr>
        <w:shd w:fill="ffffff" w:val="clear"/>
        <w:spacing w:after="360" w:before="360" w:lineRule="auto"/>
        <w:rPr>
          <w:color w:val="005daa"/>
          <w:sz w:val="30"/>
          <w:szCs w:val="30"/>
        </w:rPr>
      </w:pPr>
      <w:r w:rsidDel="00000000" w:rsidR="00000000" w:rsidRPr="00000000">
        <w:rPr>
          <w:color w:val="005daa"/>
          <w:sz w:val="30"/>
          <w:szCs w:val="30"/>
          <w:rtl w:val="0"/>
        </w:rPr>
        <w:t xml:space="preserve">Ce comité a été mis en place en vue d’assurer un espace d’échanges structuré avec des acteurs des communautés directement concernés par le projet d’expansion. Il est formé de représentants des administrations municipales, d’organismes locaux et régionaux, de citoyens et de partenaires du projet, et est soutenu dans son organisation et son animation par une partie neutre. Il vise les objectifs suivants :  </w:t>
      </w:r>
    </w:p>
    <w:p w:rsidR="00000000" w:rsidDel="00000000" w:rsidP="00000000" w:rsidRDefault="00000000" w:rsidRPr="00000000" w14:paraId="00000003">
      <w:pPr>
        <w:numPr>
          <w:ilvl w:val="0"/>
          <w:numId w:val="2"/>
        </w:numPr>
        <w:spacing w:after="0" w:afterAutospacing="0" w:before="360" w:lineRule="auto"/>
        <w:ind w:left="720" w:hanging="360"/>
      </w:pPr>
      <w:r w:rsidDel="00000000" w:rsidR="00000000" w:rsidRPr="00000000">
        <w:rPr>
          <w:color w:val="005daa"/>
          <w:sz w:val="30"/>
          <w:szCs w:val="30"/>
          <w:rtl w:val="0"/>
        </w:rPr>
        <w:t xml:space="preserve">Développer une compréhension commune des activités du Port</w:t>
      </w:r>
    </w:p>
    <w:p w:rsidR="00000000" w:rsidDel="00000000" w:rsidP="00000000" w:rsidRDefault="00000000" w:rsidRPr="00000000" w14:paraId="00000004">
      <w:pPr>
        <w:numPr>
          <w:ilvl w:val="0"/>
          <w:numId w:val="2"/>
        </w:numPr>
        <w:spacing w:after="0" w:afterAutospacing="0" w:before="0" w:beforeAutospacing="0" w:lineRule="auto"/>
        <w:ind w:left="720" w:hanging="360"/>
      </w:pPr>
      <w:r w:rsidDel="00000000" w:rsidR="00000000" w:rsidRPr="00000000">
        <w:rPr>
          <w:color w:val="005daa"/>
          <w:sz w:val="30"/>
          <w:szCs w:val="30"/>
          <w:rtl w:val="0"/>
        </w:rPr>
        <w:t xml:space="preserve">Partager de l’information à jour sur différents aspects du projet et son avancement</w:t>
      </w:r>
    </w:p>
    <w:p w:rsidR="00000000" w:rsidDel="00000000" w:rsidP="00000000" w:rsidRDefault="00000000" w:rsidRPr="00000000" w14:paraId="00000005">
      <w:pPr>
        <w:numPr>
          <w:ilvl w:val="0"/>
          <w:numId w:val="2"/>
        </w:numPr>
        <w:spacing w:after="0" w:afterAutospacing="0" w:before="0" w:beforeAutospacing="0" w:lineRule="auto"/>
        <w:ind w:left="720" w:hanging="360"/>
      </w:pPr>
      <w:r w:rsidDel="00000000" w:rsidR="00000000" w:rsidRPr="00000000">
        <w:rPr>
          <w:color w:val="005daa"/>
          <w:sz w:val="30"/>
          <w:szCs w:val="30"/>
          <w:rtl w:val="0"/>
        </w:rPr>
        <w:t xml:space="preserve">Échanger sur les attentes, préoccupations et recommandations formulées par les citoyens ou organismes de la communauté et formuler des avis</w:t>
      </w:r>
    </w:p>
    <w:p w:rsidR="00000000" w:rsidDel="00000000" w:rsidP="00000000" w:rsidRDefault="00000000" w:rsidRPr="00000000" w14:paraId="00000006">
      <w:pPr>
        <w:numPr>
          <w:ilvl w:val="0"/>
          <w:numId w:val="2"/>
        </w:numPr>
        <w:spacing w:after="0" w:afterAutospacing="0" w:before="0" w:beforeAutospacing="0" w:lineRule="auto"/>
        <w:ind w:left="720" w:hanging="360"/>
      </w:pPr>
      <w:r w:rsidDel="00000000" w:rsidR="00000000" w:rsidRPr="00000000">
        <w:rPr>
          <w:color w:val="005daa"/>
          <w:sz w:val="30"/>
          <w:szCs w:val="30"/>
          <w:rtl w:val="0"/>
        </w:rPr>
        <w:t xml:space="preserve">S’assurer que les solutions de cohabitation liées aux travaux et à l’exploitation du futur terminal mises en place sont adéquates et, s’il y a lieu, développer de nouvelles solutions</w:t>
      </w:r>
    </w:p>
    <w:p w:rsidR="00000000" w:rsidDel="00000000" w:rsidP="00000000" w:rsidRDefault="00000000" w:rsidRPr="00000000" w14:paraId="00000007">
      <w:pPr>
        <w:numPr>
          <w:ilvl w:val="0"/>
          <w:numId w:val="2"/>
        </w:numPr>
        <w:spacing w:after="360" w:before="0" w:beforeAutospacing="0" w:lineRule="auto"/>
        <w:ind w:left="720" w:hanging="360"/>
      </w:pPr>
      <w:r w:rsidDel="00000000" w:rsidR="00000000" w:rsidRPr="00000000">
        <w:rPr>
          <w:color w:val="005daa"/>
          <w:sz w:val="30"/>
          <w:szCs w:val="30"/>
          <w:rtl w:val="0"/>
        </w:rPr>
        <w:t xml:space="preserve">Identifier des stratégies et des outils de communication pour maintenir de bonnes relations</w:t>
      </w:r>
    </w:p>
    <w:p w:rsidR="00000000" w:rsidDel="00000000" w:rsidP="00000000" w:rsidRDefault="00000000" w:rsidRPr="00000000" w14:paraId="00000008">
      <w:pPr>
        <w:shd w:fill="ffffff" w:val="clear"/>
        <w:spacing w:after="360" w:before="360" w:lineRule="auto"/>
        <w:rPr>
          <w:color w:val="005daa"/>
          <w:sz w:val="30"/>
          <w:szCs w:val="30"/>
        </w:rPr>
      </w:pPr>
      <w:r w:rsidDel="00000000" w:rsidR="00000000" w:rsidRPr="00000000">
        <w:rPr>
          <w:color w:val="005daa"/>
          <w:sz w:val="30"/>
          <w:szCs w:val="30"/>
          <w:rtl w:val="0"/>
        </w:rPr>
        <w:t xml:space="preserve">Consultez la </w:t>
      </w:r>
      <w:hyperlink r:id="rId6">
        <w:r w:rsidDel="00000000" w:rsidR="00000000" w:rsidRPr="00000000">
          <w:rPr>
            <w:color w:val="005daa"/>
            <w:sz w:val="30"/>
            <w:szCs w:val="30"/>
            <w:u w:val="single"/>
            <w:rtl w:val="0"/>
          </w:rPr>
          <w:t xml:space="preserve">liste des membres du comité de cohabitation communauté-port</w:t>
        </w:r>
      </w:hyperlink>
      <w:r w:rsidDel="00000000" w:rsidR="00000000" w:rsidRPr="00000000">
        <w:rPr>
          <w:color w:val="005daa"/>
          <w:sz w:val="30"/>
          <w:szCs w:val="30"/>
          <w:rtl w:val="0"/>
        </w:rPr>
        <w:t xml:space="preserve">.</w:t>
      </w:r>
    </w:p>
    <w:p w:rsidR="00000000" w:rsidDel="00000000" w:rsidP="00000000" w:rsidRDefault="00000000" w:rsidRPr="00000000" w14:paraId="00000009">
      <w:pPr>
        <w:shd w:fill="ffffff" w:val="clear"/>
        <w:spacing w:after="360" w:before="360" w:lineRule="auto"/>
        <w:rPr>
          <w:color w:val="005daa"/>
          <w:sz w:val="30"/>
          <w:szCs w:val="30"/>
        </w:rPr>
      </w:pPr>
      <w:r w:rsidDel="00000000" w:rsidR="00000000" w:rsidRPr="00000000">
        <w:rPr>
          <w:color w:val="005daa"/>
          <w:sz w:val="30"/>
          <w:szCs w:val="30"/>
          <w:rtl w:val="0"/>
        </w:rPr>
        <w:t xml:space="preserve">Consultez les comptes rendus des rencontres et les faits saillants des visites au site du projet : </w:t>
      </w:r>
    </w:p>
    <w:p w:rsidR="00000000" w:rsidDel="00000000" w:rsidP="00000000" w:rsidRDefault="00000000" w:rsidRPr="00000000" w14:paraId="0000000A">
      <w:pPr>
        <w:numPr>
          <w:ilvl w:val="0"/>
          <w:numId w:val="1"/>
        </w:numPr>
        <w:spacing w:after="0" w:afterAutospacing="0" w:before="360" w:lineRule="auto"/>
        <w:ind w:left="720" w:hanging="360"/>
      </w:pPr>
      <w:r w:rsidDel="00000000" w:rsidR="00000000" w:rsidRPr="00000000">
        <w:rPr>
          <w:color w:val="005daa"/>
          <w:sz w:val="30"/>
          <w:szCs w:val="30"/>
          <w:rtl w:val="0"/>
        </w:rPr>
        <w:t xml:space="preserve"> </w:t>
      </w:r>
      <w:hyperlink r:id="rId7">
        <w:r w:rsidDel="00000000" w:rsidR="00000000" w:rsidRPr="00000000">
          <w:rPr>
            <w:color w:val="005daa"/>
            <w:sz w:val="30"/>
            <w:szCs w:val="30"/>
            <w:u w:val="single"/>
            <w:rtl w:val="0"/>
          </w:rPr>
          <w:t xml:space="preserve">17 novembre 2025</w:t>
        </w:r>
      </w:hyperlink>
      <w:r w:rsidDel="00000000" w:rsidR="00000000" w:rsidRPr="00000000">
        <w:rPr>
          <w:color w:val="005daa"/>
          <w:sz w:val="30"/>
          <w:szCs w:val="30"/>
          <w:rtl w:val="0"/>
        </w:rPr>
        <w:t xml:space="preserve"> | Compte-rendu - rencontre</w:t>
      </w:r>
    </w:p>
    <w:p w:rsidR="00000000" w:rsidDel="00000000" w:rsidP="00000000" w:rsidRDefault="00000000" w:rsidRPr="00000000" w14:paraId="0000000B">
      <w:pPr>
        <w:numPr>
          <w:ilvl w:val="0"/>
          <w:numId w:val="1"/>
        </w:numPr>
        <w:spacing w:after="0" w:afterAutospacing="0" w:before="0" w:beforeAutospacing="0" w:lineRule="auto"/>
        <w:ind w:left="720" w:hanging="360"/>
      </w:pPr>
      <w:hyperlink r:id="rId8">
        <w:r w:rsidDel="00000000" w:rsidR="00000000" w:rsidRPr="00000000">
          <w:rPr>
            <w:color w:val="005daa"/>
            <w:sz w:val="30"/>
            <w:szCs w:val="30"/>
            <w:u w:val="single"/>
            <w:rtl w:val="0"/>
          </w:rPr>
          <w:t xml:space="preserve">12 janvier 2026</w:t>
        </w:r>
      </w:hyperlink>
      <w:r w:rsidDel="00000000" w:rsidR="00000000" w:rsidRPr="00000000">
        <w:rPr>
          <w:color w:val="005daa"/>
          <w:sz w:val="30"/>
          <w:szCs w:val="30"/>
          <w:rtl w:val="0"/>
        </w:rPr>
        <w:t xml:space="preserve"> | Faits saillants - visite</w:t>
      </w:r>
    </w:p>
    <w:p w:rsidR="00000000" w:rsidDel="00000000" w:rsidP="00000000" w:rsidRDefault="00000000" w:rsidRPr="00000000" w14:paraId="0000000C">
      <w:pPr>
        <w:numPr>
          <w:ilvl w:val="0"/>
          <w:numId w:val="1"/>
        </w:numPr>
        <w:spacing w:after="360" w:before="0" w:beforeAutospacing="0" w:lineRule="auto"/>
        <w:ind w:left="720" w:hanging="360"/>
      </w:pPr>
      <w:hyperlink r:id="rId9">
        <w:r w:rsidDel="00000000" w:rsidR="00000000" w:rsidRPr="00000000">
          <w:rPr>
            <w:color w:val="005daa"/>
            <w:sz w:val="30"/>
            <w:szCs w:val="30"/>
            <w:u w:val="single"/>
            <w:rtl w:val="0"/>
          </w:rPr>
          <w:t xml:space="preserve">5 février 2026</w:t>
        </w:r>
      </w:hyperlink>
      <w:r w:rsidDel="00000000" w:rsidR="00000000" w:rsidRPr="00000000">
        <w:rPr>
          <w:color w:val="005daa"/>
          <w:sz w:val="30"/>
          <w:szCs w:val="30"/>
          <w:rtl w:val="0"/>
        </w:rPr>
        <w:t xml:space="preserve"> | Compte-rendu - rencontre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color w:val="005daa"/>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color w:val="005daa"/>
        <w:sz w:val="30"/>
        <w:szCs w:val="3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ort-montreal.com/fr/component/edocman/projets/contrecoeur/1760-comite-compte-rendu-2026-02-05" TargetMode="External"/><Relationship Id="rId5" Type="http://schemas.openxmlformats.org/officeDocument/2006/relationships/styles" Target="styles.xml"/><Relationship Id="rId6" Type="http://schemas.openxmlformats.org/officeDocument/2006/relationships/hyperlink" Target="https://www.port-montreal.com/fr/component/edocman/projets/contrecoeur/1712-ctc-communaute-membres" TargetMode="External"/><Relationship Id="rId7" Type="http://schemas.openxmlformats.org/officeDocument/2006/relationships/hyperlink" Target="https://www.port-montreal.com/fr/component/edocman/projets/contrecoeur/1717-comite-compte-rendu-2025-11-17" TargetMode="External"/><Relationship Id="rId8" Type="http://schemas.openxmlformats.org/officeDocument/2006/relationships/hyperlink" Target="https://www.port-montreal.com/fr/component/edocman/projets/contrecoeur/1747-comite-compte-rendu-2026-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