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5634" w14:textId="3FF66AA3" w:rsidR="00EE0088" w:rsidRDefault="00EE0088">
      <w:r w:rsidRPr="00EE0088">
        <w:rPr>
          <w:rFonts w:ascii="Calibri" w:eastAsia="Times New Roman" w:hAnsi="Calibri" w:cs="Times New Roman"/>
          <w:noProof/>
        </w:rPr>
        <w:drawing>
          <wp:inline distT="0" distB="0" distL="0" distR="0" wp14:anchorId="6B65B9FE" wp14:editId="4F9A3B94">
            <wp:extent cx="2447885" cy="19145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287" cy="191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BB4D" w14:textId="0685DCAD" w:rsidR="00D81314" w:rsidRPr="0022533E" w:rsidRDefault="0022533E">
      <w:pPr>
        <w:rPr>
          <w:i/>
          <w:iCs/>
        </w:rPr>
      </w:pPr>
      <w:r>
        <w:rPr>
          <w:i/>
          <w:iCs/>
        </w:rPr>
        <w:t>EIS tax relief available</w:t>
      </w:r>
    </w:p>
    <w:p w14:paraId="36E968DC" w14:textId="0D435595" w:rsidR="00D81314" w:rsidRDefault="00D81314">
      <w:proofErr w:type="gramStart"/>
      <w:r>
        <w:t>Dear  ,</w:t>
      </w:r>
      <w:proofErr w:type="gramEnd"/>
      <w:r>
        <w:t xml:space="preserve"> </w:t>
      </w:r>
    </w:p>
    <w:p w14:paraId="34558D2C" w14:textId="77777777" w:rsidR="00D81314" w:rsidRDefault="00D81314"/>
    <w:p w14:paraId="4855662B" w14:textId="1DD244BD" w:rsidR="00D81314" w:rsidRDefault="00D81314">
      <w:r>
        <w:t xml:space="preserve">As you were following the developments of </w:t>
      </w:r>
      <w:proofErr w:type="spellStart"/>
      <w:r>
        <w:t>EnviraBoard</w:t>
      </w:r>
      <w:proofErr w:type="spellEnd"/>
      <w:r>
        <w:t xml:space="preserve"> during the past year, it may be interesting for you know that at the investor briefing on Thursday, 17/10/2025 it was announced that at the end of this month the share-price will, after being kept at 6 p per share for a long time, now move to £0,09/ share, following the progress of the company. </w:t>
      </w:r>
    </w:p>
    <w:p w14:paraId="74000D2D" w14:textId="42B1651C" w:rsidR="00D81314" w:rsidRDefault="00D81314">
      <w:r>
        <w:t xml:space="preserve">With faster movements </w:t>
      </w:r>
      <w:r w:rsidR="004235BE">
        <w:t xml:space="preserve">up </w:t>
      </w:r>
      <w:r>
        <w:t>expected to follow in the nearby future this may be an excellent investment opportunity for you in a solid product/ company</w:t>
      </w:r>
      <w:r w:rsidR="004235BE">
        <w:t xml:space="preserve"> that absolutely serves a high demand in the market. </w:t>
      </w:r>
    </w:p>
    <w:p w14:paraId="1B7BE538" w14:textId="77777777" w:rsidR="004235BE" w:rsidRDefault="004235BE"/>
    <w:p w14:paraId="7B6F0842" w14:textId="2A80BDE9" w:rsidR="004235BE" w:rsidRPr="004235BE" w:rsidRDefault="004235BE">
      <w:r>
        <w:t>Read the</w:t>
      </w:r>
      <w:r w:rsidRPr="004235BE">
        <w:t xml:space="preserve"> words of </w:t>
      </w:r>
      <w:proofErr w:type="spellStart"/>
      <w:r w:rsidRPr="004235BE">
        <w:t>E</w:t>
      </w:r>
      <w:r>
        <w:t>nviraboard</w:t>
      </w:r>
      <w:proofErr w:type="spellEnd"/>
      <w:r>
        <w:t xml:space="preserve"> CEO </w:t>
      </w:r>
      <w:proofErr w:type="spellStart"/>
      <w:r>
        <w:t>Taus</w:t>
      </w:r>
      <w:proofErr w:type="spellEnd"/>
      <w:r>
        <w:t xml:space="preserve"> </w:t>
      </w:r>
      <w:proofErr w:type="spellStart"/>
      <w:r>
        <w:t>Nohrlind</w:t>
      </w:r>
      <w:proofErr w:type="spellEnd"/>
      <w:r>
        <w:t xml:space="preserve"> and</w:t>
      </w:r>
      <w:r w:rsidRPr="004235BE">
        <w:t xml:space="preserve"> Director of Investor Relations</w:t>
      </w:r>
      <w:r>
        <w:t xml:space="preserve"> Nick Dimmock below:</w:t>
      </w:r>
    </w:p>
    <w:p w14:paraId="62646EE7" w14:textId="77777777" w:rsidR="00EE0088" w:rsidRPr="004235BE" w:rsidRDefault="00EE0088"/>
    <w:p w14:paraId="02D7127A" w14:textId="0F99A927" w:rsidR="00EE0088" w:rsidRPr="0035537E" w:rsidRDefault="00EE0088">
      <w:proofErr w:type="spellStart"/>
      <w:r w:rsidRPr="0035537E">
        <w:rPr>
          <w:b/>
          <w:bCs/>
        </w:rPr>
        <w:t>Taus</w:t>
      </w:r>
      <w:proofErr w:type="spellEnd"/>
      <w:r w:rsidRPr="0035537E">
        <w:rPr>
          <w:b/>
          <w:bCs/>
        </w:rPr>
        <w:t xml:space="preserve"> </w:t>
      </w:r>
      <w:proofErr w:type="spellStart"/>
      <w:r w:rsidRPr="0035537E">
        <w:rPr>
          <w:b/>
          <w:bCs/>
        </w:rPr>
        <w:t>Nohrlind</w:t>
      </w:r>
      <w:proofErr w:type="spellEnd"/>
      <w:r w:rsidRPr="0035537E">
        <w:rPr>
          <w:b/>
          <w:bCs/>
        </w:rPr>
        <w:br/>
      </w:r>
      <w:r w:rsidRPr="0035537E">
        <w:t xml:space="preserve">CEO, </w:t>
      </w:r>
      <w:proofErr w:type="spellStart"/>
      <w:r w:rsidRPr="0035537E">
        <w:t>EnviraBoard</w:t>
      </w:r>
      <w:proofErr w:type="spellEnd"/>
    </w:p>
    <w:p w14:paraId="150B5995" w14:textId="77777777" w:rsidR="00EE0088" w:rsidRPr="0035537E" w:rsidRDefault="00EE0088"/>
    <w:p w14:paraId="78575A0A" w14:textId="3783DDB7" w:rsidR="00EE0088" w:rsidRDefault="00EE0088">
      <w:r w:rsidRPr="00EE0088">
        <w:t xml:space="preserve">“Of course, we have a duty to our shareholders to maximise shareholder value, yet our price increases are based on developments within the business. It just happens that over the last year, </w:t>
      </w:r>
      <w:proofErr w:type="spellStart"/>
      <w:r w:rsidRPr="00EE0088">
        <w:t>EnviraBoard</w:t>
      </w:r>
      <w:proofErr w:type="spellEnd"/>
      <w:r w:rsidRPr="00EE0088">
        <w:t xml:space="preserve"> Ltd, has made very significant progress adding management expertise to our team, we’re in talks with several paper mills about converting their waste into </w:t>
      </w:r>
      <w:proofErr w:type="spellStart"/>
      <w:r w:rsidRPr="00EE0088">
        <w:t>EnviraBoards</w:t>
      </w:r>
      <w:proofErr w:type="spellEnd"/>
      <w:r w:rsidRPr="00EE0088">
        <w:t xml:space="preserve">, and finding new distributors and customers wishing to sell or use </w:t>
      </w:r>
      <w:proofErr w:type="spellStart"/>
      <w:r w:rsidRPr="00EE0088">
        <w:t>EnviraBoard</w:t>
      </w:r>
      <w:proofErr w:type="spellEnd"/>
      <w:r w:rsidRPr="00EE0088">
        <w:t>, completing the construction of our mini plant in Denmark and preparing for our first full scale production facility.”</w:t>
      </w:r>
    </w:p>
    <w:p w14:paraId="487C41BC" w14:textId="77777777" w:rsidR="004235BE" w:rsidRDefault="004235BE" w:rsidP="004235BE">
      <w:r w:rsidRPr="00EE0088">
        <w:rPr>
          <w:b/>
          <w:bCs/>
        </w:rPr>
        <w:lastRenderedPageBreak/>
        <w:t>Nicholas Dimmock</w:t>
      </w:r>
      <w:r w:rsidRPr="00EE0088">
        <w:rPr>
          <w:b/>
          <w:bCs/>
        </w:rPr>
        <w:br/>
      </w:r>
      <w:r w:rsidRPr="00EE0088">
        <w:t xml:space="preserve">Director of Investor Relations, </w:t>
      </w:r>
      <w:proofErr w:type="spellStart"/>
      <w:r w:rsidRPr="00EE0088">
        <w:t>EnviraBoard</w:t>
      </w:r>
      <w:proofErr w:type="spellEnd"/>
    </w:p>
    <w:p w14:paraId="61F29F17" w14:textId="77777777" w:rsidR="004235BE" w:rsidRDefault="004235BE" w:rsidP="004235BE"/>
    <w:p w14:paraId="33CE0E5F" w14:textId="77777777" w:rsidR="004235BE" w:rsidRDefault="004235BE" w:rsidP="004235BE">
      <w:r w:rsidRPr="00EE0088">
        <w:t xml:space="preserve">“It’s not really about </w:t>
      </w:r>
      <w:proofErr w:type="spellStart"/>
      <w:r w:rsidRPr="00EE0088">
        <w:t>comparables</w:t>
      </w:r>
      <w:proofErr w:type="spellEnd"/>
      <w:r w:rsidRPr="00EE0088">
        <w:t xml:space="preserve">, bitcoin or AI Bubbles. Over €30M has been invested in the development of </w:t>
      </w:r>
      <w:proofErr w:type="spellStart"/>
      <w:r w:rsidRPr="00EE0088">
        <w:t>EnviraBoard</w:t>
      </w:r>
      <w:proofErr w:type="spellEnd"/>
      <w:r w:rsidRPr="00EE0088">
        <w:t>, to make a building board that’s superior to all our competitors; that has negative input costs, which means larger margins for us and our agents and distributors. Thus, a brilliant product with great margins and natural competitive advantage. The move to 9p, meaning a market cap of circa 12M, is a warranted step forward. Our target is now 24p by Christmas, rather than the 11p in the forecasts and 100p in four years’ time as forecast – the 100p is based on having one factory in development. Investors need to be aware that this is a 32-billion-dollar market, dominated by a product that was invented in 1890 and ripe for disruption.”</w:t>
      </w:r>
    </w:p>
    <w:p w14:paraId="4CBA6DA4" w14:textId="54DF8907" w:rsidR="00EE0088" w:rsidRDefault="004235BE">
      <w:r>
        <w:t xml:space="preserve">A quick glance: </w:t>
      </w:r>
    </w:p>
    <w:p w14:paraId="44E4C6B8" w14:textId="11369D88" w:rsidR="00EE0088" w:rsidRDefault="00EE0088">
      <w:hyperlink r:id="rId5" w:history="1">
        <w:r w:rsidRPr="00EE0088">
          <w:rPr>
            <w:rStyle w:val="Hyperlink"/>
          </w:rPr>
          <w:t xml:space="preserve">short </w:t>
        </w:r>
        <w:proofErr w:type="spellStart"/>
        <w:r w:rsidRPr="00EE0088">
          <w:rPr>
            <w:rStyle w:val="Hyperlink"/>
          </w:rPr>
          <w:t>EnviraBoard</w:t>
        </w:r>
        <w:proofErr w:type="spellEnd"/>
        <w:r w:rsidRPr="00EE0088">
          <w:rPr>
            <w:rStyle w:val="Hyperlink"/>
          </w:rPr>
          <w:t xml:space="preserve"> </w:t>
        </w:r>
        <w:proofErr w:type="spellStart"/>
        <w:r w:rsidRPr="00EE0088">
          <w:rPr>
            <w:rStyle w:val="Hyperlink"/>
          </w:rPr>
          <w:t>youtube</w:t>
        </w:r>
        <w:proofErr w:type="spellEnd"/>
        <w:r w:rsidRPr="00EE0088">
          <w:rPr>
            <w:rStyle w:val="Hyperlink"/>
          </w:rPr>
          <w:t xml:space="preserve"> video, still 6p per share till 31/10/2025.</w:t>
        </w:r>
      </w:hyperlink>
    </w:p>
    <w:p w14:paraId="73DA1D41" w14:textId="28521011" w:rsidR="0035537E" w:rsidRDefault="0035537E" w:rsidP="0035537E">
      <w:pPr>
        <w:pStyle w:val="NormalWeb"/>
        <w:spacing w:before="0" w:beforeAutospacing="0" w:after="0" w:afterAutospacing="0"/>
      </w:pPr>
      <w:proofErr w:type="spellStart"/>
      <w:r>
        <w:rPr>
          <w:rStyle w:val="Strong"/>
          <w:color w:val="000000"/>
        </w:rPr>
        <w:t>EnviraBoard</w:t>
      </w:r>
      <w:proofErr w:type="spellEnd"/>
      <w:r>
        <w:rPr>
          <w:rStyle w:val="Strong"/>
          <w:color w:val="000000"/>
        </w:rPr>
        <w:t xml:space="preserve"> is EIS approved, offering investors generous tax reliefs alongside high growth potential. We are currently offering shares at 6 pence </w:t>
      </w:r>
      <w:r>
        <w:rPr>
          <w:rStyle w:val="Strong"/>
          <w:color w:val="000000"/>
        </w:rPr>
        <w:t>till</w:t>
      </w:r>
      <w:r>
        <w:rPr>
          <w:rStyle w:val="Strong"/>
          <w:color w:val="000000"/>
        </w:rPr>
        <w:t xml:space="preserve"> the end of October 2025, with a forecasted share price of 100 pence in 3 years, based on market growth projections and current commercial discussions.</w:t>
      </w:r>
    </w:p>
    <w:p w14:paraId="164CD940" w14:textId="77777777" w:rsidR="0035537E" w:rsidRDefault="0035537E"/>
    <w:p w14:paraId="6BEA728D" w14:textId="77777777" w:rsidR="0035537E" w:rsidRPr="0035537E" w:rsidRDefault="0035537E" w:rsidP="0035537E">
      <w:pPr>
        <w:spacing w:after="0" w:line="240" w:lineRule="auto"/>
        <w:rPr>
          <w:rFonts w:ascii="Aptos" w:eastAsia="Calibri" w:hAnsi="Aptos" w:cs="Aptos"/>
          <w:kern w:val="0"/>
          <w:lang w:eastAsia="en-GB"/>
          <w14:ligatures w14:val="none"/>
        </w:rPr>
      </w:pPr>
      <w:proofErr w:type="spellStart"/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>EnviraBoard</w:t>
      </w:r>
      <w:proofErr w:type="spellEnd"/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 xml:space="preserve"> Ltd is registered in England under Company Number </w:t>
      </w:r>
      <w:r w:rsidRPr="0035537E">
        <w:rPr>
          <w:rFonts w:ascii="Aptos" w:eastAsia="Calibri" w:hAnsi="Aptos" w:cs="Aptos"/>
          <w:kern w:val="0"/>
          <w:lang w:eastAsia="en-GB"/>
          <w14:ligatures w14:val="none"/>
        </w:rPr>
        <w:t>15730632</w:t>
      </w:r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>.</w:t>
      </w:r>
    </w:p>
    <w:p w14:paraId="1C3979E5" w14:textId="77777777" w:rsidR="0035537E" w:rsidRPr="0035537E" w:rsidRDefault="0035537E" w:rsidP="0035537E">
      <w:pPr>
        <w:spacing w:after="0" w:line="240" w:lineRule="auto"/>
        <w:rPr>
          <w:rFonts w:ascii="Aptos" w:eastAsia="Calibri" w:hAnsi="Aptos" w:cs="Aptos"/>
          <w:kern w:val="0"/>
          <w:lang w:eastAsia="en-GB"/>
          <w14:ligatures w14:val="none"/>
        </w:rPr>
      </w:pPr>
      <w:proofErr w:type="spellStart"/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>EnviraBoard</w:t>
      </w:r>
      <w:proofErr w:type="spellEnd"/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>ApS</w:t>
      </w:r>
      <w:proofErr w:type="spellEnd"/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 xml:space="preserve"> is registered in Denmark with company number: 36971142</w:t>
      </w:r>
    </w:p>
    <w:p w14:paraId="6406049B" w14:textId="77777777" w:rsidR="0035537E" w:rsidRPr="0035537E" w:rsidRDefault="0035537E" w:rsidP="0035537E">
      <w:pPr>
        <w:spacing w:after="0" w:line="240" w:lineRule="auto"/>
        <w:rPr>
          <w:rFonts w:ascii="Aptos" w:eastAsia="Calibri" w:hAnsi="Aptos" w:cs="Aptos"/>
          <w:kern w:val="0"/>
          <w:lang w:eastAsia="en-GB"/>
          <w14:ligatures w14:val="none"/>
        </w:rPr>
      </w:pPr>
      <w:r w:rsidRPr="0035537E">
        <w:rPr>
          <w:rFonts w:ascii="Aptos" w:eastAsia="Calibri" w:hAnsi="Aptos" w:cs="Aptos"/>
          <w:kern w:val="0"/>
          <w:sz w:val="20"/>
          <w:szCs w:val="20"/>
          <w:lang w:eastAsia="en-GB"/>
          <w14:ligatures w14:val="none"/>
        </w:rPr>
        <w:t xml:space="preserve">Registered office address: </w:t>
      </w:r>
      <w:r w:rsidRPr="0035537E">
        <w:rPr>
          <w:rFonts w:ascii="Aptos" w:eastAsia="Calibri" w:hAnsi="Aptos" w:cs="Aptos"/>
          <w:kern w:val="0"/>
          <w:sz w:val="18"/>
          <w:szCs w:val="18"/>
          <w:lang w:eastAsia="en-GB"/>
          <w14:ligatures w14:val="none"/>
        </w:rPr>
        <w:t>25 Cabot Square, London, Canary Wharf, E14 4QZ, United Kingdom.</w:t>
      </w:r>
    </w:p>
    <w:p w14:paraId="66015196" w14:textId="77777777" w:rsidR="004235BE" w:rsidRDefault="004235BE"/>
    <w:p w14:paraId="0B43C42E" w14:textId="77777777" w:rsidR="0035537E" w:rsidRDefault="0035537E"/>
    <w:p w14:paraId="35703DB7" w14:textId="77777777" w:rsidR="004235BE" w:rsidRDefault="004235BE"/>
    <w:p w14:paraId="5B39B323" w14:textId="77777777" w:rsidR="00EE0088" w:rsidRDefault="00EE0088"/>
    <w:p w14:paraId="3B657567" w14:textId="77777777" w:rsidR="00EE0088" w:rsidRDefault="00EE0088"/>
    <w:sectPr w:rsidR="00EE0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88"/>
    <w:rsid w:val="0022533E"/>
    <w:rsid w:val="0035537E"/>
    <w:rsid w:val="004235BE"/>
    <w:rsid w:val="004D54C3"/>
    <w:rsid w:val="00A74885"/>
    <w:rsid w:val="00D81314"/>
    <w:rsid w:val="00E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ED03"/>
  <w15:chartTrackingRefBased/>
  <w15:docId w15:val="{217E6D00-D8B8-495A-9C69-701839E4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0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0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537E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55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oMSbBm7S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dopierala</dc:creator>
  <cp:keywords/>
  <dc:description/>
  <cp:lastModifiedBy>paul dopierala</cp:lastModifiedBy>
  <cp:revision>3</cp:revision>
  <dcterms:created xsi:type="dcterms:W3CDTF">2025-10-22T15:49:00Z</dcterms:created>
  <dcterms:modified xsi:type="dcterms:W3CDTF">2025-10-30T09:53:00Z</dcterms:modified>
</cp:coreProperties>
</file>