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CF633" w14:textId="77777777" w:rsidR="00AA52DE" w:rsidRPr="00AA52DE" w:rsidRDefault="00AA52DE" w:rsidP="00AA52DE">
      <w:pPr>
        <w:spacing w:before="100" w:beforeAutospacing="1" w:after="100" w:afterAutospacing="1" w:line="240" w:lineRule="auto"/>
        <w:outlineLvl w:val="1"/>
        <w:rPr>
          <w:rFonts w:ascii="Aptos" w:eastAsia="Times New Roman" w:hAnsi="Aptos" w:cs="Aptos"/>
          <w:b/>
          <w:bCs/>
          <w:color w:val="000000"/>
          <w:kern w:val="0"/>
          <w:sz w:val="36"/>
          <w:szCs w:val="36"/>
          <w:lang w:eastAsia="en-GB"/>
          <w14:ligatures w14:val="none"/>
        </w:rPr>
      </w:pPr>
      <w:r w:rsidRPr="00AA52DE">
        <w:rPr>
          <w:rFonts w:ascii="Calibri" w:eastAsia="Times New Roman" w:hAnsi="Calibri" w:cs="Calibri"/>
          <w:b/>
          <w:bCs/>
          <w:color w:val="000000"/>
          <w:kern w:val="0"/>
          <w:lang w:eastAsia="en-GB"/>
          <w14:ligatures w14:val="none"/>
        </w:rPr>
        <w:t>This notice confirms the agenda and next steps for shareholders and new investors following the 5 November meeting and in advance of the institutional close scheduled for February 2026.</w:t>
      </w:r>
      <w:r w:rsidRPr="00AA52DE">
        <w:rPr>
          <w:rFonts w:ascii="Calibri" w:eastAsia="Times New Roman" w:hAnsi="Calibri" w:cs="Calibri"/>
          <w:b/>
          <w:bCs/>
          <w:color w:val="000000"/>
          <w:kern w:val="0"/>
          <w:lang w:eastAsia="en-GB"/>
          <w14:ligatures w14:val="none"/>
        </w:rPr>
        <w:br/>
      </w:r>
      <w:r w:rsidRPr="00AA52DE">
        <w:rPr>
          <w:rFonts w:ascii="Calibri" w:eastAsia="Times New Roman" w:hAnsi="Calibri" w:cs="Calibri"/>
          <w:color w:val="000000"/>
          <w:kern w:val="0"/>
          <w:lang w:eastAsia="en-GB"/>
          <w14:ligatures w14:val="none"/>
        </w:rPr>
        <w:t>The £500,000 bridge round is open to EIS-eligible investors on preferential early-entry terms:</w:t>
      </w:r>
    </w:p>
    <w:p w14:paraId="75DDDE76" w14:textId="77777777" w:rsidR="00AA52DE" w:rsidRPr="00AA52DE" w:rsidRDefault="00AA52DE" w:rsidP="00AA52DE">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AA52DE">
        <w:rPr>
          <w:rFonts w:ascii="Calibri" w:eastAsia="Times New Roman" w:hAnsi="Calibri" w:cs="Calibri"/>
          <w:color w:val="000000"/>
          <w:kern w:val="0"/>
          <w:lang w:eastAsia="en-GB"/>
          <w14:ligatures w14:val="none"/>
        </w:rPr>
        <w:t>Tier 1 (0–14 days): £0.66 per share</w:t>
      </w:r>
    </w:p>
    <w:p w14:paraId="5BAC5033" w14:textId="77777777" w:rsidR="00AA52DE" w:rsidRPr="00AA52DE" w:rsidRDefault="00AA52DE" w:rsidP="00AA52DE">
      <w:pPr>
        <w:numPr>
          <w:ilvl w:val="0"/>
          <w:numId w:val="1"/>
        </w:numPr>
        <w:spacing w:before="100" w:beforeAutospacing="1" w:after="100" w:afterAutospacing="1" w:line="240" w:lineRule="auto"/>
        <w:rPr>
          <w:rFonts w:ascii="Calibri" w:eastAsia="Times New Roman" w:hAnsi="Calibri" w:cs="Calibri"/>
          <w:color w:val="000000"/>
          <w:kern w:val="0"/>
          <w:lang w:eastAsia="en-GB"/>
          <w14:ligatures w14:val="none"/>
        </w:rPr>
      </w:pPr>
      <w:r w:rsidRPr="00AA52DE">
        <w:rPr>
          <w:rFonts w:ascii="Calibri" w:eastAsia="Times New Roman" w:hAnsi="Calibri" w:cs="Calibri"/>
          <w:color w:val="000000"/>
          <w:kern w:val="0"/>
          <w:lang w:eastAsia="en-GB"/>
          <w14:ligatures w14:val="none"/>
        </w:rPr>
        <w:t>Tier 2 (15–28 days): £0.75 per share</w:t>
      </w:r>
    </w:p>
    <w:p w14:paraId="7C8D8DC3" w14:textId="77777777" w:rsidR="00AA52DE" w:rsidRPr="00AA52DE" w:rsidRDefault="00AA52DE" w:rsidP="00AA52DE">
      <w:pPr>
        <w:spacing w:before="100" w:beforeAutospacing="1" w:after="100" w:afterAutospacing="1" w:line="240" w:lineRule="auto"/>
        <w:rPr>
          <w:rFonts w:ascii="Aptos" w:eastAsia="Calibri" w:hAnsi="Aptos" w:cs="Aptos"/>
          <w:kern w:val="0"/>
          <w:lang w:eastAsia="en-GB"/>
          <w14:ligatures w14:val="none"/>
        </w:rPr>
      </w:pPr>
      <w:r w:rsidRPr="00AA52DE">
        <w:rPr>
          <w:rFonts w:ascii="Calibri" w:eastAsia="Calibri" w:hAnsi="Calibri" w:cs="Calibri"/>
          <w:b/>
          <w:bCs/>
          <w:color w:val="000000"/>
          <w:kern w:val="0"/>
          <w:lang w:eastAsia="en-GB"/>
          <w14:ligatures w14:val="none"/>
        </w:rPr>
        <w:t>Dear Shareholders and New Investors,</w:t>
      </w:r>
    </w:p>
    <w:p w14:paraId="5D847EDA" w14:textId="77777777" w:rsidR="00AA52DE" w:rsidRPr="00AA52DE" w:rsidRDefault="00AA52DE" w:rsidP="00AA52DE">
      <w:pPr>
        <w:spacing w:before="100" w:beforeAutospacing="1" w:after="100" w:afterAutospacing="1" w:line="240" w:lineRule="auto"/>
        <w:rPr>
          <w:rFonts w:ascii="Aptos" w:eastAsia="Calibri" w:hAnsi="Aptos" w:cs="Aptos"/>
          <w:kern w:val="0"/>
          <w:lang w:eastAsia="en-GB"/>
          <w14:ligatures w14:val="none"/>
        </w:rPr>
      </w:pPr>
      <w:r w:rsidRPr="00AA52DE">
        <w:rPr>
          <w:rFonts w:ascii="Calibri" w:eastAsia="Calibri" w:hAnsi="Calibri" w:cs="Calibri"/>
          <w:color w:val="000000"/>
          <w:kern w:val="0"/>
          <w:lang w:eastAsia="en-GB"/>
          <w14:ligatures w14:val="none"/>
        </w:rPr>
        <w:t>Following our meeting on 5 November 2025, I want to reaffirm that our mission remains unchanged and our objectives are clear.</w:t>
      </w:r>
    </w:p>
    <w:p w14:paraId="3F036BB4" w14:textId="77777777" w:rsidR="00AA52DE" w:rsidRPr="00AA52DE" w:rsidRDefault="00AA52DE" w:rsidP="00AA52DE">
      <w:pPr>
        <w:spacing w:before="100" w:beforeAutospacing="1" w:after="100" w:afterAutospacing="1" w:line="240" w:lineRule="auto"/>
        <w:rPr>
          <w:rFonts w:ascii="Aptos" w:eastAsia="Calibri" w:hAnsi="Aptos" w:cs="Aptos"/>
          <w:kern w:val="0"/>
          <w:lang w:eastAsia="en-GB"/>
          <w14:ligatures w14:val="none"/>
        </w:rPr>
      </w:pPr>
      <w:r w:rsidRPr="00AA52DE">
        <w:rPr>
          <w:rFonts w:ascii="Calibri" w:eastAsia="Calibri" w:hAnsi="Calibri" w:cs="Calibri"/>
          <w:color w:val="000000"/>
          <w:kern w:val="0"/>
          <w:lang w:eastAsia="en-GB"/>
          <w14:ligatures w14:val="none"/>
        </w:rPr>
        <w:t xml:space="preserve">Our immediate requirement of £500,000 in bridge funding represents the next critical step toward securing the £40 million institutional debt–equity facility with Charter HCP, targeted for February 2026. This facility will fund the acquisition of a major waste-management business and the rollout of our Waste Carbonisation Plant (WCP) network. The structure will combine equity, senior debt, and convertible debt, </w:t>
      </w:r>
      <w:proofErr w:type="gramStart"/>
      <w:r w:rsidRPr="00AA52DE">
        <w:rPr>
          <w:rFonts w:ascii="Calibri" w:eastAsia="Calibri" w:hAnsi="Calibri" w:cs="Calibri"/>
          <w:color w:val="000000"/>
          <w:kern w:val="0"/>
          <w:lang w:eastAsia="en-GB"/>
          <w14:ligatures w14:val="none"/>
        </w:rPr>
        <w:t>ensuring</w:t>
      </w:r>
      <w:proofErr w:type="gramEnd"/>
      <w:r w:rsidRPr="00AA52DE">
        <w:rPr>
          <w:rFonts w:ascii="Calibri" w:eastAsia="Calibri" w:hAnsi="Calibri" w:cs="Calibri"/>
          <w:color w:val="000000"/>
          <w:kern w:val="0"/>
          <w:lang w:eastAsia="en-GB"/>
          <w14:ligatures w14:val="none"/>
        </w:rPr>
        <w:t> investor security while mitigating dilution risk.</w:t>
      </w:r>
    </w:p>
    <w:p w14:paraId="0147B18F" w14:textId="77777777" w:rsidR="00AA52DE" w:rsidRPr="00AA52DE" w:rsidRDefault="00AA52DE" w:rsidP="00AA52DE">
      <w:pPr>
        <w:spacing w:before="100" w:beforeAutospacing="1" w:after="100" w:afterAutospacing="1" w:line="240" w:lineRule="auto"/>
        <w:rPr>
          <w:rFonts w:ascii="Aptos" w:eastAsia="Calibri" w:hAnsi="Aptos" w:cs="Aptos"/>
          <w:kern w:val="0"/>
          <w:lang w:eastAsia="en-GB"/>
          <w14:ligatures w14:val="none"/>
        </w:rPr>
      </w:pPr>
      <w:r w:rsidRPr="00AA52DE">
        <w:rPr>
          <w:rFonts w:ascii="Calibri" w:eastAsia="Calibri" w:hAnsi="Calibri" w:cs="Calibri"/>
          <w:color w:val="000000"/>
          <w:kern w:val="0"/>
          <w:lang w:eastAsia="en-GB"/>
          <w14:ligatures w14:val="none"/>
        </w:rPr>
        <w:t xml:space="preserve">To accelerate delivery, and subject to immediate funding, I have formally engaged </w:t>
      </w:r>
      <w:proofErr w:type="spellStart"/>
      <w:r w:rsidRPr="00AA52DE">
        <w:rPr>
          <w:rFonts w:ascii="Calibri" w:eastAsia="Calibri" w:hAnsi="Calibri" w:cs="Calibri"/>
          <w:color w:val="000000"/>
          <w:kern w:val="0"/>
          <w:lang w:eastAsia="en-GB"/>
          <w14:ligatures w14:val="none"/>
        </w:rPr>
        <w:t>Crowdcube</w:t>
      </w:r>
      <w:proofErr w:type="spellEnd"/>
      <w:r w:rsidRPr="00AA52DE">
        <w:rPr>
          <w:rFonts w:ascii="Calibri" w:eastAsia="Calibri" w:hAnsi="Calibri" w:cs="Calibri"/>
          <w:color w:val="000000"/>
          <w:kern w:val="0"/>
          <w:lang w:eastAsia="en-GB"/>
          <w14:ligatures w14:val="none"/>
        </w:rPr>
        <w:t xml:space="preserve"> to launch a £500,000 raise as a complementary channel to broaden investor participation. This will provide access to a wider network of angel and family office investors and complement commitments already anticipated from existing shareholders and private investors. I have instructed that </w:t>
      </w:r>
      <w:proofErr w:type="spellStart"/>
      <w:r w:rsidRPr="00AA52DE">
        <w:rPr>
          <w:rFonts w:ascii="Calibri" w:eastAsia="Calibri" w:hAnsi="Calibri" w:cs="Calibri"/>
          <w:color w:val="000000"/>
          <w:kern w:val="0"/>
          <w:lang w:eastAsia="en-GB"/>
          <w14:ligatures w14:val="none"/>
        </w:rPr>
        <w:t>Crowdcube</w:t>
      </w:r>
      <w:proofErr w:type="spellEnd"/>
      <w:r w:rsidRPr="00AA52DE">
        <w:rPr>
          <w:rFonts w:ascii="Calibri" w:eastAsia="Calibri" w:hAnsi="Calibri" w:cs="Calibri"/>
          <w:color w:val="000000"/>
          <w:kern w:val="0"/>
          <w:lang w:eastAsia="en-GB"/>
          <w14:ligatures w14:val="none"/>
        </w:rPr>
        <w:t xml:space="preserve"> fast-track its usual preparation period to enable an immediate launch, ensuring sufficient working capital to complete due diligence and secure the Letter of Engagement (</w:t>
      </w:r>
      <w:proofErr w:type="spellStart"/>
      <w:r w:rsidRPr="00AA52DE">
        <w:rPr>
          <w:rFonts w:ascii="Calibri" w:eastAsia="Calibri" w:hAnsi="Calibri" w:cs="Calibri"/>
          <w:color w:val="000000"/>
          <w:kern w:val="0"/>
          <w:lang w:eastAsia="en-GB"/>
          <w14:ligatures w14:val="none"/>
        </w:rPr>
        <w:t>LoE</w:t>
      </w:r>
      <w:proofErr w:type="spellEnd"/>
      <w:r w:rsidRPr="00AA52DE">
        <w:rPr>
          <w:rFonts w:ascii="Calibri" w:eastAsia="Calibri" w:hAnsi="Calibri" w:cs="Calibri"/>
          <w:color w:val="000000"/>
          <w:kern w:val="0"/>
          <w:lang w:eastAsia="en-GB"/>
          <w14:ligatures w14:val="none"/>
        </w:rPr>
        <w:t>) with Charter HCP.</w:t>
      </w:r>
    </w:p>
    <w:p w14:paraId="36737445" w14:textId="77777777" w:rsidR="00AA52DE" w:rsidRPr="00AA52DE" w:rsidRDefault="00AA52DE" w:rsidP="00AA52DE">
      <w:pPr>
        <w:spacing w:before="100" w:beforeAutospacing="1" w:after="100" w:afterAutospacing="1" w:line="240" w:lineRule="auto"/>
        <w:rPr>
          <w:rFonts w:ascii="Aptos" w:eastAsia="Calibri" w:hAnsi="Aptos" w:cs="Aptos"/>
          <w:kern w:val="0"/>
          <w:lang w:eastAsia="en-GB"/>
          <w14:ligatures w14:val="none"/>
        </w:rPr>
      </w:pPr>
      <w:r w:rsidRPr="00AA52DE">
        <w:rPr>
          <w:rFonts w:ascii="Calibri" w:eastAsia="Calibri" w:hAnsi="Calibri" w:cs="Calibri"/>
          <w:color w:val="000000"/>
          <w:kern w:val="0"/>
          <w:lang w:eastAsia="en-GB"/>
          <w14:ligatures w14:val="none"/>
        </w:rPr>
        <w:t xml:space="preserve">Both the Charter HCP due-diligence fees and </w:t>
      </w:r>
      <w:proofErr w:type="spellStart"/>
      <w:r w:rsidRPr="00AA52DE">
        <w:rPr>
          <w:rFonts w:ascii="Calibri" w:eastAsia="Calibri" w:hAnsi="Calibri" w:cs="Calibri"/>
          <w:color w:val="000000"/>
          <w:kern w:val="0"/>
          <w:lang w:eastAsia="en-GB"/>
          <w14:ligatures w14:val="none"/>
        </w:rPr>
        <w:t>Crowdcube</w:t>
      </w:r>
      <w:proofErr w:type="spellEnd"/>
      <w:r w:rsidRPr="00AA52DE">
        <w:rPr>
          <w:rFonts w:ascii="Calibri" w:eastAsia="Calibri" w:hAnsi="Calibri" w:cs="Calibri"/>
          <w:color w:val="000000"/>
          <w:kern w:val="0"/>
          <w:lang w:eastAsia="en-GB"/>
          <w14:ligatures w14:val="none"/>
        </w:rPr>
        <w:t xml:space="preserve"> engagement costs are dependent upon this bridge funding being secured. The </w:t>
      </w:r>
      <w:proofErr w:type="spellStart"/>
      <w:r w:rsidRPr="00AA52DE">
        <w:rPr>
          <w:rFonts w:ascii="Calibri" w:eastAsia="Calibri" w:hAnsi="Calibri" w:cs="Calibri"/>
          <w:color w:val="000000"/>
          <w:kern w:val="0"/>
          <w:lang w:eastAsia="en-GB"/>
          <w14:ligatures w14:val="none"/>
        </w:rPr>
        <w:t>LoE</w:t>
      </w:r>
      <w:proofErr w:type="spellEnd"/>
      <w:r w:rsidRPr="00AA52DE">
        <w:rPr>
          <w:rFonts w:ascii="Calibri" w:eastAsia="Calibri" w:hAnsi="Calibri" w:cs="Calibri"/>
          <w:color w:val="000000"/>
          <w:kern w:val="0"/>
          <w:lang w:eastAsia="en-GB"/>
          <w14:ligatures w14:val="none"/>
        </w:rPr>
        <w:t xml:space="preserve"> is an essential credibility component underpinning our Letter of Intent (LOI) for the Waste Management Business (WMB) acquisition and will enable us to maintain the timeline for our institutional capital facility by finalising due diligence and securing the Charter HCP facility.</w:t>
      </w:r>
    </w:p>
    <w:p w14:paraId="06405330" w14:textId="77777777" w:rsidR="00AA52DE" w:rsidRPr="00AA52DE" w:rsidRDefault="00AA52DE" w:rsidP="00AA52DE">
      <w:pPr>
        <w:spacing w:before="100" w:beforeAutospacing="1" w:after="100" w:afterAutospacing="1" w:line="240" w:lineRule="auto"/>
        <w:rPr>
          <w:rFonts w:ascii="Aptos" w:eastAsia="Calibri" w:hAnsi="Aptos" w:cs="Aptos"/>
          <w:kern w:val="0"/>
          <w:lang w:eastAsia="en-GB"/>
          <w14:ligatures w14:val="none"/>
        </w:rPr>
      </w:pPr>
      <w:r w:rsidRPr="00AA52DE">
        <w:rPr>
          <w:rFonts w:ascii="Calibri" w:eastAsia="Calibri" w:hAnsi="Calibri" w:cs="Calibri"/>
          <w:color w:val="000000"/>
          <w:kern w:val="0"/>
          <w:lang w:eastAsia="en-GB"/>
          <w14:ligatures w14:val="none"/>
        </w:rPr>
        <w:t>Timely completion of this bridge round will allow the company to maintain its current pace of progress toward its environmental and commercial objectives: reclaiming and repurposing historic landfill sites, eliminating the use of prime agricultural land for housing, and contributing to the government’s 5.3 million-home development pipeline through sustainable land redevelopment and waste-to-energy recovery</w:t>
      </w:r>
    </w:p>
    <w:p w14:paraId="6CC40864" w14:textId="77777777" w:rsidR="00AA52DE" w:rsidRPr="00AA52DE" w:rsidRDefault="00AA52DE" w:rsidP="00AA52DE">
      <w:pPr>
        <w:spacing w:before="100" w:beforeAutospacing="1" w:after="100" w:afterAutospacing="1" w:line="240" w:lineRule="auto"/>
        <w:rPr>
          <w:rFonts w:ascii="Aptos" w:eastAsia="Calibri" w:hAnsi="Aptos" w:cs="Aptos"/>
          <w:kern w:val="0"/>
          <w:lang w:eastAsia="en-GB"/>
          <w14:ligatures w14:val="none"/>
        </w:rPr>
      </w:pPr>
      <w:r w:rsidRPr="00AA52DE">
        <w:rPr>
          <w:rFonts w:ascii="Calibri" w:eastAsia="Calibri" w:hAnsi="Calibri" w:cs="Calibri"/>
          <w:color w:val="000000"/>
          <w:kern w:val="0"/>
          <w:lang w:eastAsia="en-GB"/>
          <w14:ligatures w14:val="none"/>
        </w:rPr>
        <w:t>For reference, I have attached the Confidential Investor Brief – November 9, 2025, which provides a full overview of the project and capital structure. The key takeaways are as follows:</w:t>
      </w:r>
    </w:p>
    <w:p w14:paraId="3782C7C2" w14:textId="77777777" w:rsidR="00AA52DE" w:rsidRPr="00AA52DE" w:rsidRDefault="00AA52DE" w:rsidP="00AA52DE">
      <w:pPr>
        <w:numPr>
          <w:ilvl w:val="0"/>
          <w:numId w:val="2"/>
        </w:numPr>
        <w:spacing w:before="100" w:beforeAutospacing="1" w:after="100" w:afterAutospacing="1" w:line="240" w:lineRule="auto"/>
        <w:rPr>
          <w:rFonts w:ascii="Calibri" w:eastAsia="Times New Roman" w:hAnsi="Calibri" w:cs="Calibri"/>
          <w:color w:val="000000"/>
          <w:kern w:val="0"/>
          <w:lang w:eastAsia="en-GB"/>
          <w14:ligatures w14:val="none"/>
        </w:rPr>
      </w:pPr>
      <w:r w:rsidRPr="00AA52DE">
        <w:rPr>
          <w:rFonts w:ascii="Calibri" w:eastAsia="Times New Roman" w:hAnsi="Calibri" w:cs="Calibri"/>
          <w:b/>
          <w:bCs/>
          <w:color w:val="000000"/>
          <w:kern w:val="0"/>
          <w:lang w:eastAsia="en-GB"/>
          <w14:ligatures w14:val="none"/>
        </w:rPr>
        <w:lastRenderedPageBreak/>
        <w:t>Bridge Funding Objective:</w:t>
      </w:r>
      <w:r w:rsidRPr="00AA52DE">
        <w:rPr>
          <w:rFonts w:ascii="Calibri" w:eastAsia="Times New Roman" w:hAnsi="Calibri" w:cs="Calibri"/>
          <w:color w:val="000000"/>
          <w:kern w:val="0"/>
          <w:lang w:eastAsia="en-GB"/>
          <w14:ligatures w14:val="none"/>
        </w:rPr>
        <w:t> Capital required to complete due diligence and secure the Charter HCP Letter of Engagement (</w:t>
      </w:r>
      <w:proofErr w:type="spellStart"/>
      <w:r w:rsidRPr="00AA52DE">
        <w:rPr>
          <w:rFonts w:ascii="Calibri" w:eastAsia="Times New Roman" w:hAnsi="Calibri" w:cs="Calibri"/>
          <w:color w:val="000000"/>
          <w:kern w:val="0"/>
          <w:lang w:eastAsia="en-GB"/>
          <w14:ligatures w14:val="none"/>
        </w:rPr>
        <w:t>LoE</w:t>
      </w:r>
      <w:proofErr w:type="spellEnd"/>
      <w:r w:rsidRPr="00AA52DE">
        <w:rPr>
          <w:rFonts w:ascii="Calibri" w:eastAsia="Times New Roman" w:hAnsi="Calibri" w:cs="Calibri"/>
          <w:color w:val="000000"/>
          <w:kern w:val="0"/>
          <w:lang w:eastAsia="en-GB"/>
          <w14:ligatures w14:val="none"/>
        </w:rPr>
        <w:t>).</w:t>
      </w:r>
    </w:p>
    <w:p w14:paraId="2F3638D1" w14:textId="77777777" w:rsidR="00AA52DE" w:rsidRPr="00AA52DE" w:rsidRDefault="00AA52DE" w:rsidP="00AA52DE">
      <w:pPr>
        <w:numPr>
          <w:ilvl w:val="0"/>
          <w:numId w:val="2"/>
        </w:numPr>
        <w:spacing w:before="100" w:beforeAutospacing="1" w:after="100" w:afterAutospacing="1" w:line="240" w:lineRule="auto"/>
        <w:rPr>
          <w:rFonts w:ascii="Calibri" w:eastAsia="Times New Roman" w:hAnsi="Calibri" w:cs="Calibri"/>
          <w:color w:val="000000"/>
          <w:kern w:val="0"/>
          <w:lang w:eastAsia="en-GB"/>
          <w14:ligatures w14:val="none"/>
        </w:rPr>
      </w:pPr>
      <w:r w:rsidRPr="00AA52DE">
        <w:rPr>
          <w:rFonts w:ascii="Calibri" w:eastAsia="Times New Roman" w:hAnsi="Calibri" w:cs="Calibri"/>
          <w:b/>
          <w:bCs/>
          <w:color w:val="000000"/>
          <w:kern w:val="0"/>
          <w:lang w:eastAsia="en-GB"/>
          <w14:ligatures w14:val="none"/>
        </w:rPr>
        <w:t>Three-Phase Development Programme:</w:t>
      </w:r>
      <w:r w:rsidRPr="00AA52DE">
        <w:rPr>
          <w:rFonts w:ascii="Calibri" w:eastAsia="Times New Roman" w:hAnsi="Calibri" w:cs="Calibri"/>
          <w:color w:val="000000"/>
          <w:kern w:val="0"/>
          <w:lang w:eastAsia="en-GB"/>
          <w14:ligatures w14:val="none"/>
        </w:rPr>
        <w:t> Anchor acquisition, industrial expansion, and landfill reclamation (details in attached brief).</w:t>
      </w:r>
    </w:p>
    <w:p w14:paraId="4E2E6D83" w14:textId="77777777" w:rsidR="00AA52DE" w:rsidRPr="00AA52DE" w:rsidRDefault="00AA52DE" w:rsidP="00AA52DE">
      <w:pPr>
        <w:numPr>
          <w:ilvl w:val="0"/>
          <w:numId w:val="2"/>
        </w:numPr>
        <w:spacing w:before="100" w:beforeAutospacing="1" w:after="100" w:afterAutospacing="1" w:line="240" w:lineRule="auto"/>
        <w:rPr>
          <w:rFonts w:ascii="Calibri" w:eastAsia="Times New Roman" w:hAnsi="Calibri" w:cs="Calibri"/>
          <w:color w:val="000000"/>
          <w:kern w:val="0"/>
          <w:lang w:eastAsia="en-GB"/>
          <w14:ligatures w14:val="none"/>
        </w:rPr>
      </w:pPr>
      <w:r w:rsidRPr="00AA52DE">
        <w:rPr>
          <w:rFonts w:ascii="Calibri" w:eastAsia="Times New Roman" w:hAnsi="Calibri" w:cs="Calibri"/>
          <w:b/>
          <w:bCs/>
          <w:color w:val="000000"/>
          <w:kern w:val="0"/>
          <w:lang w:eastAsia="en-GB"/>
          <w14:ligatures w14:val="none"/>
        </w:rPr>
        <w:t>£40 Million Charter HCP Facility:</w:t>
      </w:r>
      <w:r w:rsidRPr="00AA52DE">
        <w:rPr>
          <w:rFonts w:ascii="Calibri" w:eastAsia="Times New Roman" w:hAnsi="Calibri" w:cs="Calibri"/>
          <w:color w:val="000000"/>
          <w:kern w:val="0"/>
          <w:lang w:eastAsia="en-GB"/>
          <w14:ligatures w14:val="none"/>
        </w:rPr>
        <w:t> Scheduled for February 2026 to enable full-scale rollout.</w:t>
      </w:r>
    </w:p>
    <w:p w14:paraId="662C0E48" w14:textId="77777777" w:rsidR="00AA52DE" w:rsidRPr="00AA52DE" w:rsidRDefault="00AA52DE" w:rsidP="00AA52DE">
      <w:pPr>
        <w:numPr>
          <w:ilvl w:val="0"/>
          <w:numId w:val="2"/>
        </w:numPr>
        <w:spacing w:before="100" w:beforeAutospacing="1" w:after="100" w:afterAutospacing="1" w:line="240" w:lineRule="auto"/>
        <w:rPr>
          <w:rFonts w:ascii="Calibri" w:eastAsia="Times New Roman" w:hAnsi="Calibri" w:cs="Calibri"/>
          <w:color w:val="000000"/>
          <w:kern w:val="0"/>
          <w:lang w:eastAsia="en-GB"/>
          <w14:ligatures w14:val="none"/>
        </w:rPr>
      </w:pPr>
      <w:r w:rsidRPr="00AA52DE">
        <w:rPr>
          <w:rFonts w:ascii="Calibri" w:eastAsia="Times New Roman" w:hAnsi="Calibri" w:cs="Calibri"/>
          <w:b/>
          <w:bCs/>
          <w:color w:val="000000"/>
          <w:kern w:val="0"/>
          <w:lang w:eastAsia="en-GB"/>
          <w14:ligatures w14:val="none"/>
        </w:rPr>
        <w:t>Forecasted Revenue Growth and Share Uplift:</w:t>
      </w:r>
      <w:r w:rsidRPr="00AA52DE">
        <w:rPr>
          <w:rFonts w:ascii="Calibri" w:eastAsia="Times New Roman" w:hAnsi="Calibri" w:cs="Calibri"/>
          <w:color w:val="000000"/>
          <w:kern w:val="0"/>
          <w:lang w:eastAsia="en-GB"/>
          <w14:ligatures w14:val="none"/>
        </w:rPr>
        <w:t> Significant value expansion expected post-deployment.</w:t>
      </w:r>
    </w:p>
    <w:p w14:paraId="432CDC3D" w14:textId="77777777" w:rsidR="00AA52DE" w:rsidRPr="00AA52DE" w:rsidRDefault="00AA52DE" w:rsidP="00AA52DE">
      <w:pPr>
        <w:numPr>
          <w:ilvl w:val="0"/>
          <w:numId w:val="2"/>
        </w:numPr>
        <w:spacing w:before="100" w:beforeAutospacing="1" w:after="100" w:afterAutospacing="1" w:line="240" w:lineRule="auto"/>
        <w:rPr>
          <w:rFonts w:ascii="Calibri" w:eastAsia="Times New Roman" w:hAnsi="Calibri" w:cs="Calibri"/>
          <w:color w:val="000000"/>
          <w:kern w:val="0"/>
          <w:lang w:eastAsia="en-GB"/>
          <w14:ligatures w14:val="none"/>
        </w:rPr>
      </w:pPr>
      <w:r w:rsidRPr="00AA52DE">
        <w:rPr>
          <w:rFonts w:ascii="Calibri" w:eastAsia="Times New Roman" w:hAnsi="Calibri" w:cs="Calibri"/>
          <w:b/>
          <w:bCs/>
          <w:color w:val="000000"/>
          <w:kern w:val="0"/>
          <w:lang w:eastAsia="en-GB"/>
          <w14:ligatures w14:val="none"/>
        </w:rPr>
        <w:t>Operational Progress:</w:t>
      </w:r>
      <w:r w:rsidRPr="00AA52DE">
        <w:rPr>
          <w:rFonts w:ascii="Calibri" w:eastAsia="Times New Roman" w:hAnsi="Calibri" w:cs="Calibri"/>
          <w:color w:val="000000"/>
          <w:kern w:val="0"/>
          <w:lang w:eastAsia="en-GB"/>
          <w14:ligatures w14:val="none"/>
        </w:rPr>
        <w:t> Following Chris Farmer’s visit to the Waste Business Management (WBM) site in Northern England, we are reviewing the information memorandum and asset inventory and will issue a draft Letter of Intent (LOI) for a 60-day due diligence period. Additionally, I am in active discussions with brokers representing three further WMB candidates located in Scotland, Essex, and Lincolnshire.</w:t>
      </w:r>
    </w:p>
    <w:p w14:paraId="2B09E235" w14:textId="77777777" w:rsidR="00AA52DE" w:rsidRPr="00AA52DE" w:rsidRDefault="00AA52DE" w:rsidP="00AA52DE">
      <w:pPr>
        <w:spacing w:before="100" w:beforeAutospacing="1" w:after="100" w:afterAutospacing="1" w:line="240" w:lineRule="auto"/>
        <w:rPr>
          <w:rFonts w:ascii="Aptos" w:eastAsia="Calibri" w:hAnsi="Aptos" w:cs="Aptos"/>
          <w:kern w:val="0"/>
          <w:lang w:eastAsia="en-GB"/>
          <w14:ligatures w14:val="none"/>
        </w:rPr>
      </w:pPr>
      <w:r w:rsidRPr="00AA52DE">
        <w:rPr>
          <w:rFonts w:ascii="Calibri" w:eastAsia="Calibri" w:hAnsi="Calibri" w:cs="Calibri"/>
          <w:color w:val="000000"/>
          <w:kern w:val="0"/>
          <w:lang w:eastAsia="en-GB"/>
          <w14:ligatures w14:val="none"/>
        </w:rPr>
        <w:t xml:space="preserve">Our next investor update will confirm progress on due diligence, asset selection, and bridge-funding commitments. Your timely engagement remains vital as we move to secure our institutional partners and begin the execution phase of </w:t>
      </w:r>
      <w:proofErr w:type="spellStart"/>
      <w:r w:rsidRPr="00AA52DE">
        <w:rPr>
          <w:rFonts w:ascii="Calibri" w:eastAsia="Calibri" w:hAnsi="Calibri" w:cs="Calibri"/>
          <w:color w:val="000000"/>
          <w:kern w:val="0"/>
          <w:lang w:eastAsia="en-GB"/>
          <w14:ligatures w14:val="none"/>
        </w:rPr>
        <w:t>Pyrolysise’s</w:t>
      </w:r>
      <w:proofErr w:type="spellEnd"/>
      <w:r w:rsidRPr="00AA52DE">
        <w:rPr>
          <w:rFonts w:ascii="Calibri" w:eastAsia="Calibri" w:hAnsi="Calibri" w:cs="Calibri"/>
          <w:color w:val="000000"/>
          <w:kern w:val="0"/>
          <w:lang w:eastAsia="en-GB"/>
          <w14:ligatures w14:val="none"/>
        </w:rPr>
        <w:t xml:space="preserve"> commercial expansion.</w:t>
      </w:r>
    </w:p>
    <w:p w14:paraId="3537E11F" w14:textId="77777777" w:rsidR="00AA52DE" w:rsidRPr="00AA52DE" w:rsidRDefault="00AA52DE" w:rsidP="00AA52DE">
      <w:pPr>
        <w:spacing w:before="100" w:beforeAutospacing="1" w:after="100" w:afterAutospacing="1" w:line="240" w:lineRule="auto"/>
        <w:rPr>
          <w:rFonts w:ascii="Aptos" w:eastAsia="Calibri" w:hAnsi="Aptos" w:cs="Aptos"/>
          <w:kern w:val="0"/>
          <w:lang w:eastAsia="en-GB"/>
          <w14:ligatures w14:val="none"/>
        </w:rPr>
      </w:pPr>
      <w:r w:rsidRPr="00AA52DE">
        <w:rPr>
          <w:rFonts w:ascii="Calibri" w:eastAsia="Calibri" w:hAnsi="Calibri" w:cs="Calibri"/>
          <w:color w:val="000000"/>
          <w:kern w:val="0"/>
          <w:lang w:eastAsia="en-GB"/>
          <w14:ligatures w14:val="none"/>
        </w:rPr>
        <w:t>We are now in the strongest position in our company’s history to make a definitive mark in waste management and landfill reclamation, delivering both sustainable environmental outcomes and exceptional long-term value for our investors.</w:t>
      </w:r>
    </w:p>
    <w:p w14:paraId="3BC4423F" w14:textId="77777777" w:rsidR="00AA52DE" w:rsidRPr="00AA52DE" w:rsidRDefault="00AA52DE" w:rsidP="00AA52DE">
      <w:pPr>
        <w:spacing w:before="100" w:beforeAutospacing="1" w:after="100" w:afterAutospacing="1" w:line="240" w:lineRule="auto"/>
        <w:rPr>
          <w:rFonts w:ascii="Aptos" w:eastAsia="Calibri" w:hAnsi="Aptos" w:cs="Aptos"/>
          <w:kern w:val="0"/>
          <w:lang w:eastAsia="en-GB"/>
          <w14:ligatures w14:val="none"/>
        </w:rPr>
      </w:pPr>
      <w:r w:rsidRPr="00AA52DE">
        <w:rPr>
          <w:rFonts w:ascii="Calibri" w:eastAsia="Calibri" w:hAnsi="Calibri" w:cs="Calibri"/>
          <w:color w:val="000000"/>
          <w:kern w:val="0"/>
          <w:lang w:eastAsia="en-GB"/>
          <w14:ligatures w14:val="none"/>
        </w:rPr>
        <w:t>To maintain this momentum and achieve the company’s near-term institutional milestones, timely participation in the bridge round is strongly encouraged. Investors who participate under the current early-entry terms will be positioned to benefit from the Enterprise Investment Scheme (EIS) and from the substantial growth expected following deployment of our first reactor in early 2026.</w:t>
      </w:r>
    </w:p>
    <w:p w14:paraId="732E3882" w14:textId="77777777" w:rsidR="00AA52DE" w:rsidRPr="00AA52DE" w:rsidRDefault="00AA52DE" w:rsidP="00AA52DE">
      <w:pPr>
        <w:spacing w:before="100" w:beforeAutospacing="1" w:after="100" w:afterAutospacing="1" w:line="240" w:lineRule="auto"/>
        <w:rPr>
          <w:rFonts w:ascii="Aptos" w:eastAsia="Calibri" w:hAnsi="Aptos" w:cs="Aptos"/>
          <w:kern w:val="0"/>
          <w:lang w:eastAsia="en-GB"/>
          <w14:ligatures w14:val="none"/>
        </w:rPr>
      </w:pPr>
      <w:r w:rsidRPr="00AA52DE">
        <w:rPr>
          <w:rFonts w:ascii="Calibri" w:eastAsia="Calibri" w:hAnsi="Calibri" w:cs="Calibri"/>
          <w:color w:val="000000"/>
          <w:kern w:val="0"/>
          <w:lang w:eastAsia="en-GB"/>
          <w14:ligatures w14:val="none"/>
        </w:rPr>
        <w:t xml:space="preserve">Your participation now ensures that </w:t>
      </w:r>
      <w:proofErr w:type="spellStart"/>
      <w:r w:rsidRPr="00AA52DE">
        <w:rPr>
          <w:rFonts w:ascii="Calibri" w:eastAsia="Calibri" w:hAnsi="Calibri" w:cs="Calibri"/>
          <w:color w:val="000000"/>
          <w:kern w:val="0"/>
          <w:lang w:eastAsia="en-GB"/>
          <w14:ligatures w14:val="none"/>
        </w:rPr>
        <w:t>Pyrolysise</w:t>
      </w:r>
      <w:proofErr w:type="spellEnd"/>
      <w:r w:rsidRPr="00AA52DE">
        <w:rPr>
          <w:rFonts w:ascii="Calibri" w:eastAsia="Calibri" w:hAnsi="Calibri" w:cs="Calibri"/>
          <w:color w:val="000000"/>
          <w:kern w:val="0"/>
          <w:lang w:eastAsia="en-GB"/>
          <w14:ligatures w14:val="none"/>
        </w:rPr>
        <w:t xml:space="preserve"> continues its rapid progress toward institutional completion and cements its position as a leader in sustainable waste-to-energy innovation and landfill reclamation.</w:t>
      </w:r>
    </w:p>
    <w:p w14:paraId="4F3ADA52" w14:textId="77777777" w:rsidR="00AA52DE" w:rsidRPr="00AA52DE" w:rsidRDefault="00AA52DE" w:rsidP="00AA52DE">
      <w:pPr>
        <w:spacing w:before="100" w:beforeAutospacing="1" w:after="100" w:afterAutospacing="1" w:line="240" w:lineRule="auto"/>
        <w:rPr>
          <w:rFonts w:ascii="Aptos" w:eastAsia="Calibri" w:hAnsi="Aptos" w:cs="Aptos"/>
          <w:kern w:val="0"/>
          <w:lang w:eastAsia="en-GB"/>
          <w14:ligatures w14:val="none"/>
        </w:rPr>
      </w:pPr>
      <w:r w:rsidRPr="00AA52DE">
        <w:rPr>
          <w:rFonts w:ascii="Calibri" w:eastAsia="Calibri" w:hAnsi="Calibri" w:cs="Calibri"/>
          <w:color w:val="000000"/>
          <w:kern w:val="0"/>
          <w:lang w:eastAsia="en-GB"/>
          <w14:ligatures w14:val="none"/>
        </w:rPr>
        <w:t>I look forward to our next meeting. </w:t>
      </w:r>
    </w:p>
    <w:p w14:paraId="1FD668D0" w14:textId="77777777" w:rsidR="00AA52DE" w:rsidRPr="00AA52DE" w:rsidRDefault="00AA52DE" w:rsidP="00AA52DE">
      <w:pPr>
        <w:spacing w:after="0" w:line="240" w:lineRule="auto"/>
        <w:rPr>
          <w:rFonts w:ascii="Aptos" w:eastAsia="Times New Roman" w:hAnsi="Aptos" w:cs="Aptos"/>
          <w:color w:val="000000"/>
          <w:kern w:val="0"/>
          <w:lang w:eastAsia="en-GB"/>
          <w14:ligatures w14:val="none"/>
        </w:rPr>
      </w:pPr>
    </w:p>
    <w:p w14:paraId="7F7FB20D" w14:textId="77777777" w:rsidR="00AA52DE" w:rsidRPr="00AA52DE" w:rsidRDefault="00AA52DE" w:rsidP="00AA52DE">
      <w:pPr>
        <w:spacing w:before="100" w:beforeAutospacing="1" w:after="100" w:afterAutospacing="1" w:line="240" w:lineRule="auto"/>
        <w:rPr>
          <w:rFonts w:ascii="Aptos" w:eastAsia="Calibri" w:hAnsi="Aptos" w:cs="Aptos"/>
          <w:kern w:val="0"/>
          <w:lang w:eastAsia="en-GB"/>
          <w14:ligatures w14:val="none"/>
        </w:rPr>
      </w:pPr>
      <w:r w:rsidRPr="00AA52DE">
        <w:rPr>
          <w:rFonts w:ascii="Calibri" w:eastAsia="Calibri" w:hAnsi="Calibri" w:cs="Calibri"/>
          <w:color w:val="802627"/>
          <w:kern w:val="0"/>
          <w:sz w:val="28"/>
          <w:szCs w:val="28"/>
          <w:lang w:eastAsia="en-GB"/>
          <w14:ligatures w14:val="none"/>
        </w:rPr>
        <w:t>Kind Regards</w:t>
      </w:r>
    </w:p>
    <w:p w14:paraId="60DE894B" w14:textId="77777777" w:rsidR="00AA52DE" w:rsidRPr="00AA52DE" w:rsidRDefault="00AA52DE" w:rsidP="00AA52DE">
      <w:pPr>
        <w:spacing w:after="0" w:line="240" w:lineRule="auto"/>
        <w:rPr>
          <w:rFonts w:ascii="Calibri" w:eastAsia="Calibri" w:hAnsi="Calibri" w:cs="Calibri"/>
          <w:kern w:val="0"/>
          <w:sz w:val="22"/>
          <w:szCs w:val="22"/>
          <w:lang w:eastAsia="en-GB"/>
          <w14:ligatures w14:val="none"/>
        </w:rPr>
      </w:pPr>
      <w:r w:rsidRPr="00AA52DE">
        <w:rPr>
          <w:rFonts w:ascii="Calibri" w:eastAsia="Calibri" w:hAnsi="Calibri" w:cs="Calibri"/>
          <w:color w:val="802627"/>
          <w:kern w:val="0"/>
          <w:sz w:val="28"/>
          <w:szCs w:val="28"/>
          <w:lang w:eastAsia="en-GB"/>
          <w14:ligatures w14:val="none"/>
        </w:rPr>
        <w:t> </w:t>
      </w:r>
    </w:p>
    <w:p w14:paraId="5445E3BA" w14:textId="77777777" w:rsidR="00AA52DE" w:rsidRPr="00AA52DE" w:rsidRDefault="00AA52DE" w:rsidP="00AA52DE">
      <w:pPr>
        <w:spacing w:after="0" w:line="240" w:lineRule="auto"/>
        <w:rPr>
          <w:rFonts w:ascii="Calibri" w:eastAsia="Calibri" w:hAnsi="Calibri" w:cs="Calibri"/>
          <w:kern w:val="0"/>
          <w:sz w:val="22"/>
          <w:szCs w:val="22"/>
          <w:lang w:eastAsia="en-GB"/>
          <w14:ligatures w14:val="none"/>
        </w:rPr>
      </w:pPr>
      <w:r w:rsidRPr="00AA52DE">
        <w:rPr>
          <w:rFonts w:ascii="Calibri" w:eastAsia="Calibri" w:hAnsi="Calibri" w:cs="Calibri"/>
          <w:color w:val="802627"/>
          <w:kern w:val="0"/>
          <w:sz w:val="28"/>
          <w:szCs w:val="28"/>
          <w:lang w:eastAsia="en-GB"/>
          <w14:ligatures w14:val="none"/>
        </w:rPr>
        <w:t>John Bell</w:t>
      </w:r>
    </w:p>
    <w:p w14:paraId="183E3C7A" w14:textId="77777777" w:rsidR="00AA52DE" w:rsidRPr="00AA52DE" w:rsidRDefault="00AA52DE" w:rsidP="00AA52DE">
      <w:pPr>
        <w:spacing w:after="0" w:line="240" w:lineRule="auto"/>
        <w:rPr>
          <w:rFonts w:ascii="Calibri" w:eastAsia="Calibri" w:hAnsi="Calibri" w:cs="Calibri"/>
          <w:kern w:val="0"/>
          <w:sz w:val="22"/>
          <w:szCs w:val="22"/>
          <w:lang w:eastAsia="en-GB"/>
          <w14:ligatures w14:val="none"/>
        </w:rPr>
      </w:pPr>
      <w:r w:rsidRPr="00AA52DE">
        <w:rPr>
          <w:rFonts w:ascii="Calibri" w:eastAsia="Calibri" w:hAnsi="Calibri" w:cs="Calibri"/>
          <w:color w:val="802627"/>
          <w:kern w:val="0"/>
          <w:sz w:val="28"/>
          <w:szCs w:val="28"/>
          <w:lang w:eastAsia="en-GB"/>
          <w14:ligatures w14:val="none"/>
        </w:rPr>
        <w:t>Managing Director</w:t>
      </w:r>
    </w:p>
    <w:p w14:paraId="26A2C8FF" w14:textId="77777777" w:rsidR="00AA52DE" w:rsidRPr="00AA52DE" w:rsidRDefault="00AA52DE" w:rsidP="00AA52DE">
      <w:pPr>
        <w:spacing w:after="0" w:line="240" w:lineRule="auto"/>
        <w:rPr>
          <w:rFonts w:ascii="Calibri" w:eastAsia="Calibri" w:hAnsi="Calibri" w:cs="Calibri"/>
          <w:kern w:val="0"/>
          <w:sz w:val="22"/>
          <w:szCs w:val="22"/>
          <w:lang w:eastAsia="en-GB"/>
          <w14:ligatures w14:val="none"/>
        </w:rPr>
      </w:pPr>
      <w:r w:rsidRPr="00AA52DE">
        <w:rPr>
          <w:rFonts w:ascii="Calibri" w:eastAsia="Calibri" w:hAnsi="Calibri" w:cs="Calibri"/>
          <w:color w:val="802627"/>
          <w:kern w:val="0"/>
          <w:sz w:val="30"/>
          <w:szCs w:val="30"/>
          <w:lang w:eastAsia="en-GB"/>
          <w14:ligatures w14:val="none"/>
        </w:rPr>
        <w:t> </w:t>
      </w:r>
      <w:r w:rsidRPr="00AA52DE">
        <w:rPr>
          <w:rFonts w:ascii="Calibri" w:eastAsia="Calibri" w:hAnsi="Calibri" w:cs="Calibri"/>
          <w:noProof/>
          <w:color w:val="212121"/>
          <w:kern w:val="0"/>
          <w:sz w:val="22"/>
          <w:szCs w:val="22"/>
          <w:lang w:eastAsia="en-GB"/>
          <w14:ligatures w14:val="none"/>
        </w:rPr>
        <w:drawing>
          <wp:inline distT="0" distB="0" distL="0" distR="0" wp14:anchorId="2163719C" wp14:editId="3CD37EC7">
            <wp:extent cx="1209675" cy="476250"/>
            <wp:effectExtent l="0" t="0" r="9525" b="0"/>
            <wp:docPr id="10" name="Picture 1" descr="signature_1116787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1116787971"/>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209675" cy="476250"/>
                    </a:xfrm>
                    <a:prstGeom prst="rect">
                      <a:avLst/>
                    </a:prstGeom>
                    <a:noFill/>
                    <a:ln>
                      <a:noFill/>
                    </a:ln>
                  </pic:spPr>
                </pic:pic>
              </a:graphicData>
            </a:graphic>
          </wp:inline>
        </w:drawing>
      </w:r>
    </w:p>
    <w:p w14:paraId="4E05ACB6" w14:textId="77777777" w:rsidR="00AA52DE" w:rsidRPr="00AA52DE" w:rsidRDefault="00AA52DE" w:rsidP="00AA52DE">
      <w:pPr>
        <w:spacing w:after="0" w:line="240" w:lineRule="auto"/>
        <w:rPr>
          <w:rFonts w:ascii="Calibri" w:eastAsia="Calibri" w:hAnsi="Calibri" w:cs="Calibri"/>
          <w:kern w:val="0"/>
          <w:sz w:val="22"/>
          <w:szCs w:val="22"/>
          <w:lang w:eastAsia="en-GB"/>
          <w14:ligatures w14:val="none"/>
        </w:rPr>
      </w:pPr>
      <w:r w:rsidRPr="00AA52DE">
        <w:rPr>
          <w:rFonts w:ascii="Calibri" w:eastAsia="Calibri" w:hAnsi="Calibri" w:cs="Calibri"/>
          <w:color w:val="212121"/>
          <w:kern w:val="0"/>
          <w:sz w:val="22"/>
          <w:szCs w:val="22"/>
          <w:lang w:eastAsia="en-GB"/>
          <w14:ligatures w14:val="none"/>
        </w:rPr>
        <w:lastRenderedPageBreak/>
        <w:t> </w:t>
      </w:r>
    </w:p>
    <w:p w14:paraId="4ABFA64C" w14:textId="77777777" w:rsidR="00AA52DE" w:rsidRPr="00AA52DE" w:rsidRDefault="00AA52DE" w:rsidP="00AA52DE">
      <w:pPr>
        <w:spacing w:after="0" w:line="240" w:lineRule="auto"/>
        <w:rPr>
          <w:rFonts w:ascii="Calibri" w:eastAsia="Calibri" w:hAnsi="Calibri" w:cs="Calibri"/>
          <w:kern w:val="0"/>
          <w:sz w:val="22"/>
          <w:szCs w:val="22"/>
          <w:lang w:eastAsia="en-GB"/>
          <w14:ligatures w14:val="none"/>
        </w:rPr>
      </w:pPr>
      <w:proofErr w:type="spellStart"/>
      <w:r w:rsidRPr="00AA52DE">
        <w:rPr>
          <w:rFonts w:ascii="Calibri" w:eastAsia="Calibri" w:hAnsi="Calibri" w:cs="Calibri"/>
          <w:color w:val="802627"/>
          <w:kern w:val="0"/>
          <w:sz w:val="28"/>
          <w:szCs w:val="28"/>
          <w:lang w:eastAsia="en-GB"/>
          <w14:ligatures w14:val="none"/>
        </w:rPr>
        <w:t>Pyrolysise</w:t>
      </w:r>
      <w:proofErr w:type="spellEnd"/>
      <w:r w:rsidRPr="00AA52DE">
        <w:rPr>
          <w:rFonts w:ascii="Calibri" w:eastAsia="Calibri" w:hAnsi="Calibri" w:cs="Calibri"/>
          <w:color w:val="802627"/>
          <w:kern w:val="0"/>
          <w:sz w:val="28"/>
          <w:szCs w:val="28"/>
          <w:lang w:eastAsia="en-GB"/>
          <w14:ligatures w14:val="none"/>
        </w:rPr>
        <w:t xml:space="preserve"> Ltd</w:t>
      </w:r>
    </w:p>
    <w:p w14:paraId="355B85D4" w14:textId="77777777" w:rsidR="00AA52DE" w:rsidRPr="00AA52DE" w:rsidRDefault="00AA52DE" w:rsidP="00AA52DE">
      <w:pPr>
        <w:spacing w:after="0" w:line="240" w:lineRule="auto"/>
        <w:rPr>
          <w:rFonts w:ascii="Calibri" w:eastAsia="Calibri" w:hAnsi="Calibri" w:cs="Calibri"/>
          <w:kern w:val="0"/>
          <w:sz w:val="22"/>
          <w:szCs w:val="22"/>
          <w:lang w:eastAsia="en-GB"/>
          <w14:ligatures w14:val="none"/>
        </w:rPr>
      </w:pPr>
      <w:r w:rsidRPr="00AA52DE">
        <w:rPr>
          <w:rFonts w:ascii="Calibri" w:eastAsia="Calibri" w:hAnsi="Calibri" w:cs="Calibri"/>
          <w:color w:val="802627"/>
          <w:kern w:val="0"/>
          <w:sz w:val="28"/>
          <w:szCs w:val="28"/>
          <w:lang w:eastAsia="en-GB"/>
          <w14:ligatures w14:val="none"/>
        </w:rPr>
        <w:t xml:space="preserve">Australian Mobile  </w:t>
      </w:r>
      <w:hyperlink r:id="rId7" w:history="1">
        <w:r w:rsidRPr="00AA52DE">
          <w:rPr>
            <w:rFonts w:ascii="Calibri" w:eastAsia="Calibri" w:hAnsi="Calibri" w:cs="Calibri"/>
            <w:color w:val="0000FF"/>
            <w:kern w:val="0"/>
            <w:sz w:val="28"/>
            <w:szCs w:val="28"/>
            <w:u w:val="single"/>
            <w:lang w:eastAsia="en-GB"/>
            <w14:ligatures w14:val="none"/>
          </w:rPr>
          <w:t>+61419314304</w:t>
        </w:r>
      </w:hyperlink>
    </w:p>
    <w:p w14:paraId="1329F627" w14:textId="77777777" w:rsidR="00AA52DE" w:rsidRPr="00AA52DE" w:rsidRDefault="00AA52DE" w:rsidP="00AA52DE">
      <w:pPr>
        <w:spacing w:after="0" w:line="240" w:lineRule="auto"/>
        <w:rPr>
          <w:rFonts w:ascii="Calibri" w:eastAsia="Calibri" w:hAnsi="Calibri" w:cs="Calibri"/>
          <w:kern w:val="0"/>
          <w:sz w:val="22"/>
          <w:szCs w:val="22"/>
          <w:lang w:eastAsia="en-GB"/>
          <w14:ligatures w14:val="none"/>
        </w:rPr>
      </w:pPr>
      <w:r w:rsidRPr="00AA52DE">
        <w:rPr>
          <w:rFonts w:ascii="Calibri" w:eastAsia="Calibri" w:hAnsi="Calibri" w:cs="Calibri"/>
          <w:color w:val="802627"/>
          <w:kern w:val="0"/>
          <w:sz w:val="28"/>
          <w:szCs w:val="28"/>
          <w:lang w:eastAsia="en-GB"/>
          <w14:ligatures w14:val="none"/>
        </w:rPr>
        <w:t xml:space="preserve">UK Mobile                </w:t>
      </w:r>
      <w:hyperlink r:id="rId8" w:history="1">
        <w:r w:rsidRPr="00AA52DE">
          <w:rPr>
            <w:rFonts w:ascii="Calibri" w:eastAsia="Calibri" w:hAnsi="Calibri" w:cs="Calibri"/>
            <w:color w:val="0000FF"/>
            <w:kern w:val="0"/>
            <w:sz w:val="28"/>
            <w:szCs w:val="28"/>
            <w:u w:val="single"/>
            <w:lang w:eastAsia="en-GB"/>
            <w14:ligatures w14:val="none"/>
          </w:rPr>
          <w:t>+44 7448 586421</w:t>
        </w:r>
      </w:hyperlink>
    </w:p>
    <w:p w14:paraId="4BD4EB5E" w14:textId="77777777" w:rsidR="00AA52DE" w:rsidRPr="00AA52DE" w:rsidRDefault="00AA52DE" w:rsidP="00AA52DE">
      <w:pPr>
        <w:spacing w:after="0" w:line="240" w:lineRule="auto"/>
        <w:rPr>
          <w:rFonts w:ascii="Calibri" w:eastAsia="Calibri" w:hAnsi="Calibri" w:cs="Calibri"/>
          <w:kern w:val="0"/>
          <w:sz w:val="22"/>
          <w:szCs w:val="22"/>
          <w:lang w:eastAsia="en-GB"/>
          <w14:ligatures w14:val="none"/>
        </w:rPr>
      </w:pPr>
      <w:r w:rsidRPr="00AA52DE">
        <w:rPr>
          <w:rFonts w:ascii="Calibri" w:eastAsia="Calibri" w:hAnsi="Calibri" w:cs="Calibri"/>
          <w:color w:val="802627"/>
          <w:kern w:val="0"/>
          <w:sz w:val="28"/>
          <w:szCs w:val="28"/>
          <w:lang w:eastAsia="en-GB"/>
          <w14:ligatures w14:val="none"/>
        </w:rPr>
        <w:t> </w:t>
      </w:r>
    </w:p>
    <w:p w14:paraId="42564DA4" w14:textId="77777777" w:rsidR="00AA52DE" w:rsidRPr="00AA52DE" w:rsidRDefault="00AA52DE" w:rsidP="00AA52DE">
      <w:pPr>
        <w:spacing w:after="0" w:line="240" w:lineRule="auto"/>
        <w:rPr>
          <w:rFonts w:ascii="Calibri" w:eastAsia="Calibri" w:hAnsi="Calibri" w:cs="Calibri"/>
          <w:kern w:val="0"/>
          <w:sz w:val="22"/>
          <w:szCs w:val="22"/>
          <w:lang w:eastAsia="en-GB"/>
          <w14:ligatures w14:val="none"/>
        </w:rPr>
      </w:pPr>
      <w:r w:rsidRPr="00AA52DE">
        <w:rPr>
          <w:rFonts w:ascii="Calibri" w:eastAsia="Calibri" w:hAnsi="Calibri" w:cs="Calibri"/>
          <w:color w:val="802627"/>
          <w:kern w:val="0"/>
          <w:sz w:val="28"/>
          <w:szCs w:val="28"/>
          <w:lang w:eastAsia="en-GB"/>
          <w14:ligatures w14:val="none"/>
        </w:rPr>
        <w:t> </w:t>
      </w:r>
    </w:p>
    <w:p w14:paraId="03ED53EA" w14:textId="77777777" w:rsidR="00AA52DE" w:rsidRPr="00AA52DE" w:rsidRDefault="00AA52DE" w:rsidP="00AA52DE">
      <w:pPr>
        <w:spacing w:after="0" w:line="240" w:lineRule="auto"/>
        <w:rPr>
          <w:rFonts w:ascii="Calibri" w:eastAsia="Calibri" w:hAnsi="Calibri" w:cs="Calibri"/>
          <w:kern w:val="0"/>
          <w:sz w:val="22"/>
          <w:szCs w:val="22"/>
          <w:lang w:eastAsia="en-GB"/>
          <w14:ligatures w14:val="none"/>
        </w:rPr>
      </w:pPr>
      <w:hyperlink r:id="rId9" w:history="1">
        <w:r w:rsidRPr="00AA52DE">
          <w:rPr>
            <w:rFonts w:ascii="Calibri" w:eastAsia="Calibri" w:hAnsi="Calibri" w:cs="Calibri"/>
            <w:color w:val="0000FF"/>
            <w:kern w:val="0"/>
            <w:sz w:val="28"/>
            <w:szCs w:val="28"/>
            <w:u w:val="single"/>
            <w:lang w:eastAsia="en-GB"/>
            <w14:ligatures w14:val="none"/>
          </w:rPr>
          <w:t>johnb@pyrolysise.com</w:t>
        </w:r>
      </w:hyperlink>
    </w:p>
    <w:p w14:paraId="42B8E87D" w14:textId="77777777" w:rsidR="00AA52DE" w:rsidRPr="00AA52DE" w:rsidRDefault="00AA52DE" w:rsidP="00AA52DE">
      <w:pPr>
        <w:spacing w:after="0" w:line="240" w:lineRule="auto"/>
        <w:rPr>
          <w:rFonts w:ascii="Calibri" w:eastAsia="Calibri" w:hAnsi="Calibri" w:cs="Calibri"/>
          <w:kern w:val="0"/>
          <w:sz w:val="22"/>
          <w:szCs w:val="22"/>
          <w:lang w:eastAsia="en-GB"/>
          <w14:ligatures w14:val="none"/>
        </w:rPr>
      </w:pPr>
      <w:hyperlink r:id="rId10" w:tooltip="http://www.pyrolysise.com/" w:history="1">
        <w:r w:rsidRPr="00AA52DE">
          <w:rPr>
            <w:rFonts w:ascii="Calibri" w:eastAsia="Calibri" w:hAnsi="Calibri" w:cs="Calibri"/>
            <w:color w:val="0000FF"/>
            <w:kern w:val="0"/>
            <w:sz w:val="22"/>
            <w:szCs w:val="22"/>
            <w:u w:val="single"/>
            <w:lang w:eastAsia="en-GB"/>
            <w14:ligatures w14:val="none"/>
          </w:rPr>
          <w:t>www.pyrolysise.com</w:t>
        </w:r>
      </w:hyperlink>
      <w:r w:rsidRPr="00AA52DE">
        <w:rPr>
          <w:rFonts w:ascii="Calibri" w:eastAsia="Calibri" w:hAnsi="Calibri" w:cs="Calibri"/>
          <w:color w:val="385723"/>
          <w:kern w:val="0"/>
          <w:sz w:val="22"/>
          <w:szCs w:val="22"/>
          <w:lang w:eastAsia="en-GB"/>
          <w14:ligatures w14:val="none"/>
        </w:rPr>
        <w:t> </w:t>
      </w:r>
    </w:p>
    <w:p w14:paraId="4ABBCAE4" w14:textId="77777777" w:rsidR="00AA52DE" w:rsidRPr="00AA52DE" w:rsidRDefault="00AA52DE" w:rsidP="00AA52DE">
      <w:pPr>
        <w:spacing w:after="0" w:line="240" w:lineRule="auto"/>
        <w:rPr>
          <w:rFonts w:ascii="Calibri" w:eastAsia="Calibri" w:hAnsi="Calibri" w:cs="Calibri"/>
          <w:kern w:val="0"/>
          <w:sz w:val="22"/>
          <w:szCs w:val="22"/>
          <w:lang w:eastAsia="en-GB"/>
          <w14:ligatures w14:val="none"/>
        </w:rPr>
      </w:pPr>
      <w:proofErr w:type="spellStart"/>
      <w:r w:rsidRPr="00AA52DE">
        <w:rPr>
          <w:rFonts w:ascii="Calibri" w:eastAsia="Calibri" w:hAnsi="Calibri" w:cs="Calibri"/>
          <w:color w:val="385723"/>
          <w:kern w:val="0"/>
          <w:sz w:val="22"/>
          <w:szCs w:val="22"/>
          <w:lang w:eastAsia="en-GB"/>
          <w14:ligatures w14:val="none"/>
        </w:rPr>
        <w:t>Greenmine.world</w:t>
      </w:r>
      <w:proofErr w:type="spellEnd"/>
    </w:p>
    <w:p w14:paraId="0BFA861E" w14:textId="77777777" w:rsidR="00AA52DE" w:rsidRDefault="00AA52DE"/>
    <w:sectPr w:rsidR="00AA52D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8282E"/>
    <w:multiLevelType w:val="multilevel"/>
    <w:tmpl w:val="4A088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060A1E"/>
    <w:multiLevelType w:val="multilevel"/>
    <w:tmpl w:val="ABF42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57402310">
    <w:abstractNumId w:val="1"/>
    <w:lvlOverride w:ilvl="0"/>
    <w:lvlOverride w:ilvl="1"/>
    <w:lvlOverride w:ilvl="2"/>
    <w:lvlOverride w:ilvl="3"/>
    <w:lvlOverride w:ilvl="4"/>
    <w:lvlOverride w:ilvl="5"/>
    <w:lvlOverride w:ilvl="6"/>
    <w:lvlOverride w:ilvl="7"/>
    <w:lvlOverride w:ilvl="8"/>
  </w:num>
  <w:num w:numId="2" w16cid:durableId="181124335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2DE"/>
    <w:rsid w:val="00422BF8"/>
    <w:rsid w:val="00AA52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2A7E"/>
  <w15:chartTrackingRefBased/>
  <w15:docId w15:val="{0B7A0F7C-DCEF-4E65-B668-C75F5123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2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A52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A52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A52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A52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A52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2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2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2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2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A52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A52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A52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A52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A5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2DE"/>
    <w:rPr>
      <w:rFonts w:eastAsiaTheme="majorEastAsia" w:cstheme="majorBidi"/>
      <w:color w:val="272727" w:themeColor="text1" w:themeTint="D8"/>
    </w:rPr>
  </w:style>
  <w:style w:type="paragraph" w:styleId="Title">
    <w:name w:val="Title"/>
    <w:basedOn w:val="Normal"/>
    <w:next w:val="Normal"/>
    <w:link w:val="TitleChar"/>
    <w:uiPriority w:val="10"/>
    <w:qFormat/>
    <w:rsid w:val="00AA52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2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2DE"/>
    <w:pPr>
      <w:spacing w:before="160"/>
      <w:jc w:val="center"/>
    </w:pPr>
    <w:rPr>
      <w:i/>
      <w:iCs/>
      <w:color w:val="404040" w:themeColor="text1" w:themeTint="BF"/>
    </w:rPr>
  </w:style>
  <w:style w:type="character" w:customStyle="1" w:styleId="QuoteChar">
    <w:name w:val="Quote Char"/>
    <w:basedOn w:val="DefaultParagraphFont"/>
    <w:link w:val="Quote"/>
    <w:uiPriority w:val="29"/>
    <w:rsid w:val="00AA52DE"/>
    <w:rPr>
      <w:i/>
      <w:iCs/>
      <w:color w:val="404040" w:themeColor="text1" w:themeTint="BF"/>
    </w:rPr>
  </w:style>
  <w:style w:type="paragraph" w:styleId="ListParagraph">
    <w:name w:val="List Paragraph"/>
    <w:basedOn w:val="Normal"/>
    <w:uiPriority w:val="34"/>
    <w:qFormat/>
    <w:rsid w:val="00AA52DE"/>
    <w:pPr>
      <w:ind w:left="720"/>
      <w:contextualSpacing/>
    </w:pPr>
  </w:style>
  <w:style w:type="character" w:styleId="IntenseEmphasis">
    <w:name w:val="Intense Emphasis"/>
    <w:basedOn w:val="DefaultParagraphFont"/>
    <w:uiPriority w:val="21"/>
    <w:qFormat/>
    <w:rsid w:val="00AA52DE"/>
    <w:rPr>
      <w:i/>
      <w:iCs/>
      <w:color w:val="2F5496" w:themeColor="accent1" w:themeShade="BF"/>
    </w:rPr>
  </w:style>
  <w:style w:type="paragraph" w:styleId="IntenseQuote">
    <w:name w:val="Intense Quote"/>
    <w:basedOn w:val="Normal"/>
    <w:next w:val="Normal"/>
    <w:link w:val="IntenseQuoteChar"/>
    <w:uiPriority w:val="30"/>
    <w:qFormat/>
    <w:rsid w:val="00AA52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A52DE"/>
    <w:rPr>
      <w:i/>
      <w:iCs/>
      <w:color w:val="2F5496" w:themeColor="accent1" w:themeShade="BF"/>
    </w:rPr>
  </w:style>
  <w:style w:type="character" w:styleId="IntenseReference">
    <w:name w:val="Intense Reference"/>
    <w:basedOn w:val="DefaultParagraphFont"/>
    <w:uiPriority w:val="32"/>
    <w:qFormat/>
    <w:rsid w:val="00AA52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447448586421" TargetMode="External"/><Relationship Id="rId3" Type="http://schemas.openxmlformats.org/officeDocument/2006/relationships/settings" Target="settings.xml"/><Relationship Id="rId7" Type="http://schemas.openxmlformats.org/officeDocument/2006/relationships/hyperlink" Target="tel:+6141931430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png@01D8AF12.C3FDC550"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pyrolysise.com/" TargetMode="External"/><Relationship Id="rId4" Type="http://schemas.openxmlformats.org/officeDocument/2006/relationships/webSettings" Target="webSettings.xml"/><Relationship Id="rId9" Type="http://schemas.openxmlformats.org/officeDocument/2006/relationships/hyperlink" Target="mailto:johnb@pyrolys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dopierala</dc:creator>
  <cp:keywords/>
  <dc:description/>
  <cp:lastModifiedBy>paul dopierala</cp:lastModifiedBy>
  <cp:revision>1</cp:revision>
  <dcterms:created xsi:type="dcterms:W3CDTF">2025-11-11T17:22:00Z</dcterms:created>
  <dcterms:modified xsi:type="dcterms:W3CDTF">2025-11-11T17:26:00Z</dcterms:modified>
</cp:coreProperties>
</file>