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4E57" w14:textId="77777777" w:rsidR="00523F50" w:rsidRPr="00523F50" w:rsidRDefault="00523F50" w:rsidP="00523F50">
      <w:pPr>
        <w:spacing w:before="100" w:beforeAutospacing="1" w:after="100" w:afterAutospacing="1" w:line="240" w:lineRule="auto"/>
        <w:outlineLvl w:val="1"/>
        <w:rPr>
          <w:rFonts w:ascii="Aptos" w:eastAsia="Times New Roman" w:hAnsi="Aptos" w:cs="Times New Roman"/>
          <w:b/>
          <w:bCs/>
          <w:color w:val="000000"/>
          <w:kern w:val="0"/>
          <w:lang w:val="en-AU" w:eastAsia="en-GB"/>
          <w14:ligatures w14:val="none"/>
        </w:rPr>
      </w:pPr>
      <w:r w:rsidRPr="00523F50">
        <w:rPr>
          <w:rFonts w:ascii="Aptos" w:eastAsia="Times New Roman" w:hAnsi="Aptos" w:cs="Times New Roman"/>
          <w:b/>
          <w:bCs/>
          <w:color w:val="000000"/>
          <w:kern w:val="0"/>
          <w:lang w:val="en-AU" w:eastAsia="en-GB"/>
          <w14:ligatures w14:val="none"/>
        </w:rPr>
        <w:t>Website Update – February 2026</w:t>
      </w:r>
    </w:p>
    <w:p w14:paraId="69CE0BD0" w14:textId="77777777" w:rsidR="00523F50" w:rsidRPr="00523F50" w:rsidRDefault="00523F50" w:rsidP="00523F50">
      <w:pPr>
        <w:spacing w:before="100" w:beforeAutospacing="1" w:after="100" w:afterAutospacing="1" w:line="240" w:lineRule="auto"/>
        <w:outlineLvl w:val="1"/>
        <w:rPr>
          <w:rFonts w:ascii="Aptos" w:eastAsia="Times New Roman" w:hAnsi="Aptos" w:cs="Times New Roman"/>
          <w:b/>
          <w:bCs/>
          <w:color w:val="000000"/>
          <w:kern w:val="0"/>
          <w:sz w:val="36"/>
          <w:szCs w:val="36"/>
          <w:lang w:val="en-AU" w:eastAsia="en-GB"/>
          <w14:ligatures w14:val="none"/>
        </w:rPr>
      </w:pPr>
      <w:r w:rsidRPr="00523F50">
        <w:rPr>
          <w:rFonts w:ascii="Aptos" w:eastAsia="Times New Roman" w:hAnsi="Aptos" w:cs="Times New Roman"/>
          <w:b/>
          <w:bCs/>
          <w:color w:val="000000"/>
          <w:kern w:val="0"/>
          <w:lang w:val="en-AU" w:eastAsia="en-GB"/>
          <w14:ligatures w14:val="none"/>
        </w:rPr>
        <w:t>Turning Waste into Assets</w:t>
      </w:r>
    </w:p>
    <w:p w14:paraId="20A80AD9" w14:textId="77777777" w:rsidR="00523F50" w:rsidRPr="00523F50" w:rsidRDefault="00523F50" w:rsidP="00523F50">
      <w:pPr>
        <w:spacing w:before="100" w:beforeAutospacing="1" w:after="100" w:afterAutospacing="1" w:line="240" w:lineRule="auto"/>
        <w:rPr>
          <w:rFonts w:ascii="Aptos" w:eastAsia="Times New Roman" w:hAnsi="Aptos" w:cs="Times New Roman"/>
          <w:color w:val="212121"/>
          <w:kern w:val="0"/>
          <w:lang w:val="en-AU" w:eastAsia="en-GB"/>
          <w14:ligatures w14:val="none"/>
        </w:rPr>
      </w:pPr>
      <w:r w:rsidRPr="00523F50">
        <w:rPr>
          <w:rFonts w:ascii="Aptos" w:eastAsia="Times New Roman" w:hAnsi="Aptos" w:cs="Times New Roman"/>
          <w:color w:val="000000"/>
          <w:kern w:val="0"/>
          <w:lang w:val="en-AU" w:eastAsia="en-GB"/>
          <w14:ligatures w14:val="none"/>
        </w:rPr>
        <w:t>Advanced carbonization • Institutional funding in progress • Landfill reclamation at scale</w:t>
      </w:r>
    </w:p>
    <w:p w14:paraId="69B4E9F7" w14:textId="77777777" w:rsidR="00523F50" w:rsidRPr="00523F50" w:rsidRDefault="00523F50" w:rsidP="00523F50">
      <w:pPr>
        <w:spacing w:before="100" w:beforeAutospacing="1" w:after="100" w:afterAutospacing="1" w:line="240" w:lineRule="auto"/>
        <w:outlineLvl w:val="1"/>
        <w:rPr>
          <w:rFonts w:ascii="Times New Roman" w:eastAsia="Times New Roman" w:hAnsi="Times New Roman" w:cs="Times New Roman"/>
          <w:b/>
          <w:bCs/>
          <w:kern w:val="0"/>
          <w:sz w:val="36"/>
          <w:szCs w:val="36"/>
          <w:lang w:val="en-AU" w:eastAsia="en-GB"/>
          <w14:ligatures w14:val="none"/>
        </w:rPr>
      </w:pPr>
      <w:r w:rsidRPr="00523F50">
        <w:rPr>
          <w:rFonts w:ascii="Times New Roman" w:eastAsia="Times New Roman" w:hAnsi="Times New Roman" w:cs="Times New Roman"/>
          <w:b/>
          <w:bCs/>
          <w:kern w:val="0"/>
          <w:sz w:val="36"/>
          <w:szCs w:val="36"/>
          <w:lang w:val="en-AU" w:eastAsia="en-GB"/>
          <w14:ligatures w14:val="none"/>
        </w:rPr>
        <w:t>Company Update – Funding, Acquisition and Deployment Progress</w:t>
      </w:r>
    </w:p>
    <w:p w14:paraId="5C809F57" w14:textId="77777777" w:rsidR="00523F50" w:rsidRPr="00523F50" w:rsidRDefault="00523F50" w:rsidP="00523F50">
      <w:pPr>
        <w:spacing w:before="100" w:beforeAutospacing="1" w:after="100" w:afterAutospacing="1" w:line="240" w:lineRule="auto"/>
        <w:rPr>
          <w:rFonts w:ascii="Times New Roman" w:eastAsia="Times New Roman" w:hAnsi="Times New Roman" w:cs="Times New Roman"/>
          <w:kern w:val="0"/>
          <w:lang w:val="en-AU" w:eastAsia="en-GB"/>
          <w14:ligatures w14:val="none"/>
        </w:rPr>
      </w:pPr>
      <w:proofErr w:type="spellStart"/>
      <w:r w:rsidRPr="00523F50">
        <w:rPr>
          <w:rFonts w:ascii="Times New Roman" w:eastAsia="Times New Roman" w:hAnsi="Times New Roman" w:cs="Times New Roman"/>
          <w:kern w:val="0"/>
          <w:lang w:val="en-AU" w:eastAsia="en-GB"/>
          <w14:ligatures w14:val="none"/>
        </w:rPr>
        <w:t>Pyrolysise</w:t>
      </w:r>
      <w:proofErr w:type="spellEnd"/>
      <w:r w:rsidRPr="00523F50">
        <w:rPr>
          <w:rFonts w:ascii="Times New Roman" w:eastAsia="Times New Roman" w:hAnsi="Times New Roman" w:cs="Times New Roman"/>
          <w:kern w:val="0"/>
          <w:lang w:val="en-AU" w:eastAsia="en-GB"/>
          <w14:ligatures w14:val="none"/>
        </w:rPr>
        <w:t xml:space="preserve"> Ltd. has entered a significant execution phase as funding, acquisition, and deployment activities progress in parallel.</w:t>
      </w:r>
    </w:p>
    <w:p w14:paraId="4D6DBB0D" w14:textId="77777777" w:rsidR="00523F50" w:rsidRPr="00523F50" w:rsidRDefault="00523F50" w:rsidP="00523F50">
      <w:pPr>
        <w:spacing w:before="100" w:beforeAutospacing="1" w:after="100" w:afterAutospacing="1" w:line="240" w:lineRule="auto"/>
        <w:rPr>
          <w:rFonts w:ascii="Times New Roman" w:eastAsia="Times New Roman" w:hAnsi="Times New Roman" w:cs="Times New Roman"/>
          <w:kern w:val="0"/>
          <w:lang w:val="en-AU" w:eastAsia="en-GB"/>
          <w14:ligatures w14:val="none"/>
        </w:rPr>
      </w:pPr>
      <w:r w:rsidRPr="00523F50">
        <w:rPr>
          <w:rFonts w:ascii="Times New Roman" w:eastAsia="Times New Roman" w:hAnsi="Times New Roman" w:cs="Times New Roman"/>
          <w:kern w:val="0"/>
          <w:lang w:val="en-AU" w:eastAsia="en-GB"/>
          <w14:ligatures w14:val="none"/>
        </w:rPr>
        <w:t>The Company has completed its due-diligence submission to Charter HCP, and their analysts have now commenced their formal review. This marks the start of the funding evaluation phase, with the process for future funding now actively underway. Based on the current timetable, the Company is working toward a potential funding outcome around mid-March, subject to completion of due diligence and customary approvals.</w:t>
      </w:r>
    </w:p>
    <w:p w14:paraId="05ADB186" w14:textId="77777777" w:rsidR="00523F50" w:rsidRPr="00523F50" w:rsidRDefault="00523F50" w:rsidP="00523F50">
      <w:pPr>
        <w:spacing w:before="100" w:beforeAutospacing="1" w:after="100" w:afterAutospacing="1" w:line="240" w:lineRule="auto"/>
        <w:rPr>
          <w:rFonts w:ascii="Times New Roman" w:eastAsia="Times New Roman" w:hAnsi="Times New Roman" w:cs="Times New Roman"/>
          <w:kern w:val="0"/>
          <w:lang w:val="en-AU" w:eastAsia="en-GB"/>
          <w14:ligatures w14:val="none"/>
        </w:rPr>
      </w:pPr>
      <w:r w:rsidRPr="00523F50">
        <w:rPr>
          <w:rFonts w:ascii="Times New Roman" w:eastAsia="Times New Roman" w:hAnsi="Times New Roman" w:cs="Times New Roman"/>
          <w:kern w:val="0"/>
          <w:lang w:val="en-AU" w:eastAsia="en-GB"/>
          <w14:ligatures w14:val="none"/>
        </w:rPr>
        <w:t>In parallel, the Company is advancing its acquisition strategy. A 90-day Letter of Intent relating to the intended acquisition of a profitable waste-management business is currently held with the brokers representing the target. This acquisition is designed to provide an operational platform for early revenues while supporting the phased deployment of Waste Carbonization Plants.</w:t>
      </w:r>
    </w:p>
    <w:p w14:paraId="73802650" w14:textId="77777777" w:rsidR="00523F50" w:rsidRPr="00523F50" w:rsidRDefault="00523F50" w:rsidP="00523F50">
      <w:pPr>
        <w:spacing w:before="100" w:beforeAutospacing="1" w:after="100" w:afterAutospacing="1" w:line="240" w:lineRule="auto"/>
        <w:rPr>
          <w:rFonts w:ascii="Times New Roman" w:eastAsia="Times New Roman" w:hAnsi="Times New Roman" w:cs="Times New Roman"/>
          <w:kern w:val="0"/>
          <w:lang w:val="en-AU" w:eastAsia="en-GB"/>
          <w14:ligatures w14:val="none"/>
        </w:rPr>
      </w:pPr>
      <w:r w:rsidRPr="00523F50">
        <w:rPr>
          <w:rFonts w:ascii="Times New Roman" w:eastAsia="Times New Roman" w:hAnsi="Times New Roman" w:cs="Times New Roman"/>
          <w:kern w:val="0"/>
          <w:lang w:val="en-AU" w:eastAsia="en-GB"/>
          <w14:ligatures w14:val="none"/>
        </w:rPr>
        <w:t>In January 2026, senior management conducted a site visit to the Company’s priority acquisition target. The site was assessed against operational capability, feedstock availability, and deployment requirements and is considered well suited to support near-term operating revenues alongside phased reactor deployment. Meetings were held with the owners, senior management team, and their professional advisers, and constructive engagement is continuing as technical and commercial workstreams progress.</w:t>
      </w:r>
    </w:p>
    <w:p w14:paraId="164AB397" w14:textId="77777777" w:rsidR="00523F50" w:rsidRPr="00523F50" w:rsidRDefault="00523F50" w:rsidP="00523F50">
      <w:pPr>
        <w:spacing w:before="100" w:beforeAutospacing="1" w:after="100" w:afterAutospacing="1" w:line="240" w:lineRule="auto"/>
        <w:rPr>
          <w:rFonts w:ascii="Times New Roman" w:eastAsia="Times New Roman" w:hAnsi="Times New Roman" w:cs="Times New Roman"/>
          <w:kern w:val="0"/>
          <w:lang w:val="en-AU" w:eastAsia="en-GB"/>
          <w14:ligatures w14:val="none"/>
        </w:rPr>
      </w:pPr>
      <w:r w:rsidRPr="00523F50">
        <w:rPr>
          <w:rFonts w:ascii="Times New Roman" w:eastAsia="Times New Roman" w:hAnsi="Times New Roman" w:cs="Times New Roman"/>
          <w:kern w:val="0"/>
          <w:lang w:val="en-AU" w:eastAsia="en-GB"/>
          <w14:ligatures w14:val="none"/>
        </w:rPr>
        <w:t>At the same time, the Company is actively evaluating additional acquisition opportunities aligned with its equity and debt funding requirements. In parallel, it is exploring potential joint ventures with established waste-management businesses and industrial waste-site operators to support reactor deployment. This approach is intended to maintain execution flexibility, accelerate rollout, and optimise capital deployment as funding processes advance.</w:t>
      </w:r>
    </w:p>
    <w:p w14:paraId="4AD86A51" w14:textId="77777777" w:rsidR="00523F50" w:rsidRPr="00523F50" w:rsidRDefault="00523F50" w:rsidP="00523F50">
      <w:pPr>
        <w:spacing w:before="100" w:beforeAutospacing="1" w:after="100" w:afterAutospacing="1" w:line="240" w:lineRule="auto"/>
        <w:rPr>
          <w:rFonts w:ascii="Times New Roman" w:eastAsia="Times New Roman" w:hAnsi="Times New Roman" w:cs="Times New Roman"/>
          <w:kern w:val="0"/>
          <w:lang w:val="en-AU" w:eastAsia="en-GB"/>
          <w14:ligatures w14:val="none"/>
        </w:rPr>
      </w:pPr>
      <w:r w:rsidRPr="00523F50">
        <w:rPr>
          <w:rFonts w:ascii="Times New Roman" w:eastAsia="Times New Roman" w:hAnsi="Times New Roman" w:cs="Times New Roman"/>
          <w:kern w:val="0"/>
          <w:lang w:val="en-AU" w:eastAsia="en-GB"/>
          <w14:ligatures w14:val="none"/>
        </w:rPr>
        <w:t xml:space="preserve">Together, these developments represent a material step forward for the Company. Funding processes are active, acquisition discussions are advanced, and the foundations for initial site deployment have been established. </w:t>
      </w:r>
    </w:p>
    <w:p w14:paraId="6B7383AF" w14:textId="77777777" w:rsidR="00523F50" w:rsidRPr="00523F50" w:rsidRDefault="00523F50" w:rsidP="00523F50">
      <w:pPr>
        <w:spacing w:before="100" w:beforeAutospacing="1" w:after="100" w:afterAutospacing="1" w:line="240" w:lineRule="auto"/>
        <w:rPr>
          <w:rFonts w:ascii="Times New Roman" w:eastAsia="Times New Roman" w:hAnsi="Times New Roman" w:cs="Times New Roman"/>
          <w:kern w:val="0"/>
          <w:lang w:val="en-AU" w:eastAsia="en-GB"/>
          <w14:ligatures w14:val="none"/>
        </w:rPr>
      </w:pPr>
      <w:r w:rsidRPr="00523F50">
        <w:rPr>
          <w:rFonts w:ascii="Times New Roman" w:eastAsia="Times New Roman" w:hAnsi="Times New Roman" w:cs="Times New Roman"/>
          <w:kern w:val="0"/>
          <w:lang w:val="en-AU" w:eastAsia="en-GB"/>
          <w14:ligatures w14:val="none"/>
        </w:rPr>
        <w:t>The Board remains focused on disciplined execution, capital efficiency, and delivering long-term value through scalable, asset-backed growth.</w:t>
      </w:r>
    </w:p>
    <w:p w14:paraId="22D4292B" w14:textId="77777777" w:rsidR="00523F50" w:rsidRPr="00523F50" w:rsidRDefault="00523F50">
      <w:pPr>
        <w:rPr>
          <w:lang w:val="en-AU"/>
        </w:rPr>
      </w:pPr>
    </w:p>
    <w:sectPr w:rsidR="00523F50" w:rsidRPr="00523F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50"/>
    <w:rsid w:val="00523F50"/>
    <w:rsid w:val="00A55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77C9"/>
  <w15:chartTrackingRefBased/>
  <w15:docId w15:val="{9B299ADE-5AF6-4344-B7C7-85ED0259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F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3F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3F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3F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3F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3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F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3F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3F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3F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3F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3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F50"/>
    <w:rPr>
      <w:rFonts w:eastAsiaTheme="majorEastAsia" w:cstheme="majorBidi"/>
      <w:color w:val="272727" w:themeColor="text1" w:themeTint="D8"/>
    </w:rPr>
  </w:style>
  <w:style w:type="paragraph" w:styleId="Title">
    <w:name w:val="Title"/>
    <w:basedOn w:val="Normal"/>
    <w:next w:val="Normal"/>
    <w:link w:val="TitleChar"/>
    <w:uiPriority w:val="10"/>
    <w:qFormat/>
    <w:rsid w:val="00523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F50"/>
    <w:pPr>
      <w:spacing w:before="160"/>
      <w:jc w:val="center"/>
    </w:pPr>
    <w:rPr>
      <w:i/>
      <w:iCs/>
      <w:color w:val="404040" w:themeColor="text1" w:themeTint="BF"/>
    </w:rPr>
  </w:style>
  <w:style w:type="character" w:customStyle="1" w:styleId="QuoteChar">
    <w:name w:val="Quote Char"/>
    <w:basedOn w:val="DefaultParagraphFont"/>
    <w:link w:val="Quote"/>
    <w:uiPriority w:val="29"/>
    <w:rsid w:val="00523F50"/>
    <w:rPr>
      <w:i/>
      <w:iCs/>
      <w:color w:val="404040" w:themeColor="text1" w:themeTint="BF"/>
    </w:rPr>
  </w:style>
  <w:style w:type="paragraph" w:styleId="ListParagraph">
    <w:name w:val="List Paragraph"/>
    <w:basedOn w:val="Normal"/>
    <w:uiPriority w:val="34"/>
    <w:qFormat/>
    <w:rsid w:val="00523F50"/>
    <w:pPr>
      <w:ind w:left="720"/>
      <w:contextualSpacing/>
    </w:pPr>
  </w:style>
  <w:style w:type="character" w:styleId="IntenseEmphasis">
    <w:name w:val="Intense Emphasis"/>
    <w:basedOn w:val="DefaultParagraphFont"/>
    <w:uiPriority w:val="21"/>
    <w:qFormat/>
    <w:rsid w:val="00523F50"/>
    <w:rPr>
      <w:i/>
      <w:iCs/>
      <w:color w:val="2F5496" w:themeColor="accent1" w:themeShade="BF"/>
    </w:rPr>
  </w:style>
  <w:style w:type="paragraph" w:styleId="IntenseQuote">
    <w:name w:val="Intense Quote"/>
    <w:basedOn w:val="Normal"/>
    <w:next w:val="Normal"/>
    <w:link w:val="IntenseQuoteChar"/>
    <w:uiPriority w:val="30"/>
    <w:qFormat/>
    <w:rsid w:val="00523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3F50"/>
    <w:rPr>
      <w:i/>
      <w:iCs/>
      <w:color w:val="2F5496" w:themeColor="accent1" w:themeShade="BF"/>
    </w:rPr>
  </w:style>
  <w:style w:type="character" w:styleId="IntenseReference">
    <w:name w:val="Intense Reference"/>
    <w:basedOn w:val="DefaultParagraphFont"/>
    <w:uiPriority w:val="32"/>
    <w:qFormat/>
    <w:rsid w:val="00523F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dopierala</dc:creator>
  <cp:keywords/>
  <dc:description/>
  <cp:lastModifiedBy>paul dopierala</cp:lastModifiedBy>
  <cp:revision>1</cp:revision>
  <dcterms:created xsi:type="dcterms:W3CDTF">2026-02-03T13:40:00Z</dcterms:created>
  <dcterms:modified xsi:type="dcterms:W3CDTF">2026-02-03T13:41:00Z</dcterms:modified>
</cp:coreProperties>
</file>