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166F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nl-NL"/>
        </w:rPr>
      </w:pPr>
      <w:r w:rsidRPr="005F626A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val="nl-NL" w:eastAsia="nl-NL"/>
        </w:rPr>
        <w:t>📅</w:t>
      </w:r>
      <w:r w:rsidRPr="005F62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nl-NL"/>
        </w:rPr>
        <w:t xml:space="preserve"> Chronologische Zeitleiste — ENG8 EnergiCell (Internationale Presseveröffentlichungen, 2026)</w:t>
      </w:r>
    </w:p>
    <w:p w14:paraId="5BA19DE7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t>Q1 2026 — Validierung &amp; internationaler Durchbruch</w:t>
      </w:r>
    </w:p>
    <w:p w14:paraId="6233913D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23. März 2026 — Große internationale Pressemitteilung (Kernpublikation)</w:t>
      </w:r>
    </w:p>
    <w:p w14:paraId="6F57C7B2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Titel: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</w:t>
      </w:r>
      <w:r w:rsidRPr="005F626A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nl-NL"/>
        </w:rPr>
        <w:t>ENG8 bringt seine EnergiCell®</w:t>
      </w:r>
      <w:r w:rsidRPr="005F626A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nl-NL"/>
        </w:rPr>
        <w:noBreakHyphen/>
        <w:t>LENR</w:t>
      </w:r>
      <w:r w:rsidRPr="005F626A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nl-NL"/>
        </w:rPr>
        <w:noBreakHyphen/>
        <w:t>Technologie vom Labor (TRL 4) in die industrielle Prototypenphase (TRL 7)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Wesentliche Punkte:</w:t>
      </w:r>
    </w:p>
    <w:p w14:paraId="1594DF25" w14:textId="77777777" w:rsidR="005F626A" w:rsidRPr="005F626A" w:rsidRDefault="005F626A" w:rsidP="005F6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EnergiCell erreicht offiziell den Übergang von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TRL 4 → TRL 7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.</w:t>
      </w:r>
    </w:p>
    <w:p w14:paraId="0B413C14" w14:textId="77777777" w:rsidR="005F626A" w:rsidRPr="005F626A" w:rsidRDefault="005F626A" w:rsidP="005F6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Unabhängige COP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Validierungen (Culham, IEP Porto):</w:t>
      </w:r>
    </w:p>
    <w:p w14:paraId="60AA7021" w14:textId="77777777" w:rsidR="005F626A" w:rsidRPr="005F626A" w:rsidRDefault="005F626A" w:rsidP="005F62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COP 7–10 thermisch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,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COP 5–7 elektrisch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p w14:paraId="059C89EB" w14:textId="77777777" w:rsidR="005F626A" w:rsidRPr="005F626A" w:rsidRDefault="005F626A" w:rsidP="005F6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Angekündigt:</w:t>
      </w:r>
    </w:p>
    <w:p w14:paraId="6163AD5F" w14:textId="77777777" w:rsidR="005F626A" w:rsidRPr="005F626A" w:rsidRDefault="005F626A" w:rsidP="005F62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100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noBreakHyphen/>
        <w:t>kW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noBreakHyphen/>
        <w:t>thermischer Generator (2026)</w:t>
      </w:r>
    </w:p>
    <w:p w14:paraId="47FF0DC5" w14:textId="77777777" w:rsidR="005F626A" w:rsidRPr="005F626A" w:rsidRDefault="005F626A" w:rsidP="005F62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Kommerzielle thermische Energieverkäufe ab Q4 2026</w:t>
      </w:r>
    </w:p>
    <w:p w14:paraId="1EC02CDD" w14:textId="77777777" w:rsidR="005F626A" w:rsidRPr="005F626A" w:rsidRDefault="005F626A" w:rsidP="005F62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100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noBreakHyphen/>
        <w:t>kW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noBreakHyphen/>
        <w:t>Nettoelektrizität (2027)</w:t>
      </w:r>
    </w:p>
    <w:p w14:paraId="4D85DC26" w14:textId="77777777" w:rsidR="005F626A" w:rsidRPr="005F626A" w:rsidRDefault="005F626A" w:rsidP="005F62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Internationale Verbreitung über LENR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Medien, Energie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Tech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Plattformen und ENG8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Kanäle.</w:t>
      </w:r>
    </w:p>
    <w:p w14:paraId="235B6AAF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24.–26. März 2026 — IWAHLM</w:t>
      </w: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noBreakHyphen/>
        <w:t>17, Bergamo (Italien)</w:t>
      </w:r>
    </w:p>
    <w:p w14:paraId="05187CFE" w14:textId="77777777" w:rsidR="005F626A" w:rsidRPr="005F626A" w:rsidRDefault="005F626A" w:rsidP="005F62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ENG8 präsentiert EnergiCell vor der internationalen LENR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Fachgemeinschaft.</w:t>
      </w:r>
    </w:p>
    <w:p w14:paraId="177FBF58" w14:textId="77777777" w:rsidR="005F626A" w:rsidRPr="005F626A" w:rsidRDefault="005F626A" w:rsidP="005F62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Veröffentlichung von Konferenzabstracts und technischen Zusammenfassungen.</w:t>
      </w:r>
    </w:p>
    <w:p w14:paraId="1ADC46BF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t>Q2 2026 — Sektorerweiterung &amp; Blue</w:t>
      </w: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noBreakHyphen/>
        <w:t>Economy</w:t>
      </w: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noBreakHyphen/>
        <w:t>Sichtbarkeit</w:t>
      </w:r>
    </w:p>
    <w:p w14:paraId="0F92D492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6. Juli 2026 — Global Oeiras Ocean Days (Portugal)</w:t>
      </w:r>
    </w:p>
    <w:p w14:paraId="0EF1ADF3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EnergiCell als saubere Energiequelle für maritime und küstennahe Industrien.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Schwerpunkte:</w:t>
      </w:r>
    </w:p>
    <w:p w14:paraId="68AAECA3" w14:textId="77777777" w:rsidR="005F626A" w:rsidRPr="005F626A" w:rsidRDefault="005F626A" w:rsidP="005F6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Prozesswärme für Häfen, Aquakultur, Werften.</w:t>
      </w:r>
    </w:p>
    <w:p w14:paraId="00450D40" w14:textId="77777777" w:rsidR="005F626A" w:rsidRPr="005F626A" w:rsidRDefault="005F626A" w:rsidP="005F62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Internationale Berichterstattung in Blue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Economy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 und Nachhaltigkeitsmedien.</w:t>
      </w:r>
    </w:p>
    <w:p w14:paraId="7419F02B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3. Juli 2026 — EnergiCell im Transportsektor</w:t>
      </w:r>
    </w:p>
    <w:p w14:paraId="221F8A00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ENG8 kündigt die Ausweitung auf Transportanwendungen an.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Fokus:</w:t>
      </w:r>
    </w:p>
    <w:p w14:paraId="2EFDE4EA" w14:textId="77777777" w:rsidR="005F626A" w:rsidRPr="005F626A" w:rsidRDefault="005F626A" w:rsidP="005F6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lastRenderedPageBreak/>
        <w:t>Thermische Energie für Flotten, Logistik und industrielle Mobilitätssysteme.</w:t>
      </w:r>
    </w:p>
    <w:p w14:paraId="5D43A059" w14:textId="77777777" w:rsidR="005F626A" w:rsidRPr="005F626A" w:rsidRDefault="005F626A" w:rsidP="005F6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Internationale Aufmerksamkeit durch Mobilitäts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 und Dekarbonisierungsmedien.</w:t>
      </w:r>
    </w:p>
    <w:p w14:paraId="066B7125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1. Juli 2026 — EnergiCell in der portugiesischen Keramikindustrie</w:t>
      </w:r>
    </w:p>
    <w:p w14:paraId="62E040C0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Erste industrielle Anwendung in einer Keramikfabrik.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Bedeutung:</w:t>
      </w:r>
    </w:p>
    <w:p w14:paraId="5020FB50" w14:textId="77777777" w:rsidR="005F626A" w:rsidRPr="005F626A" w:rsidRDefault="005F626A" w:rsidP="005F6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EnergiCell als Dekarbonisierungstechnologie für Hochtemperatur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Prozesswärme.</w:t>
      </w:r>
    </w:p>
    <w:p w14:paraId="1C5605AE" w14:textId="77777777" w:rsidR="005F626A" w:rsidRPr="005F626A" w:rsidRDefault="005F626A" w:rsidP="005F6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Breite Berichterstattung in Industrie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 und Cleantech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Medien.</w:t>
      </w:r>
    </w:p>
    <w:p w14:paraId="2B24A0FB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t>Q3 2026 — Accelerators, Pilotprojekte &amp; industrielle Einführung</w:t>
      </w:r>
    </w:p>
    <w:p w14:paraId="37407C93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5. August 2026 — PRIO JumpStart 2026 (Portugal)</w:t>
      </w:r>
    </w:p>
    <w:p w14:paraId="3FF7E081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ENG8 gewinnt das JumpStart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Programm.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Wesentliche Punkte:</w:t>
      </w:r>
    </w:p>
    <w:p w14:paraId="236C8B2F" w14:textId="77777777" w:rsidR="005F626A" w:rsidRPr="005F626A" w:rsidRDefault="005F626A" w:rsidP="005F62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EnergiCell wird als führende industrielle Dekarbonisierungstechnologie anerkannt.</w:t>
      </w:r>
    </w:p>
    <w:p w14:paraId="16244725" w14:textId="77777777" w:rsidR="005F626A" w:rsidRPr="005F626A" w:rsidRDefault="005F626A" w:rsidP="005F62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Internationales Interview mit Welectric.</w:t>
      </w:r>
    </w:p>
    <w:p w14:paraId="08CA0B58" w14:textId="77777777" w:rsidR="005F626A" w:rsidRPr="005F626A" w:rsidRDefault="005F626A" w:rsidP="005F62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Marktvalidierung für Prozesswärmeanwendungen.</w:t>
      </w:r>
    </w:p>
    <w:p w14:paraId="4A21EB96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27. August 2026 — Tech Foundry Portugal</w:t>
      </w:r>
    </w:p>
    <w:p w14:paraId="1257B150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ENG8 wird in Portugals führenden Deep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Tech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Accelerator aufgenommen.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Kernpunkte:</w:t>
      </w:r>
    </w:p>
    <w:p w14:paraId="4939F90B" w14:textId="77777777" w:rsidR="005F626A" w:rsidRPr="005F626A" w:rsidRDefault="005F626A" w:rsidP="005F62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Start eines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finanzierten industriellen Pilotprojekts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.</w:t>
      </w:r>
    </w:p>
    <w:p w14:paraId="5013F090" w14:textId="77777777" w:rsidR="005F626A" w:rsidRPr="005F626A" w:rsidRDefault="005F626A" w:rsidP="005F62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Internationale Sichtbarkeit über Deep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Tech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 und Innovationsmedien.</w:t>
      </w:r>
    </w:p>
    <w:p w14:paraId="2800AECA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nl-NL"/>
        </w:rPr>
        <w:t>Q4 2026 — Kommerzielle Einsatzbereitschaft &amp; globale Anerkennung</w:t>
      </w:r>
    </w:p>
    <w:p w14:paraId="3D3E3321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Oktober–November 2026 — ENG8 News Updates</w:t>
      </w:r>
    </w:p>
    <w:p w14:paraId="163C583A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Veröffentlichungen:</w:t>
      </w:r>
    </w:p>
    <w:p w14:paraId="24115761" w14:textId="77777777" w:rsidR="005F626A" w:rsidRPr="005F626A" w:rsidRDefault="005F626A" w:rsidP="005F62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Vorbereitung der kommerziellen thermischen Energieverkäufe.</w:t>
      </w:r>
    </w:p>
    <w:p w14:paraId="4851E174" w14:textId="77777777" w:rsidR="005F626A" w:rsidRPr="005F626A" w:rsidRDefault="005F626A" w:rsidP="005F62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Fortschritte beim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100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noBreakHyphen/>
        <w:t>kW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noBreakHyphen/>
        <w:t>thermischen Generator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.</w:t>
      </w:r>
    </w:p>
    <w:p w14:paraId="08430858" w14:textId="77777777" w:rsidR="005F626A" w:rsidRPr="005F626A" w:rsidRDefault="005F626A" w:rsidP="005F62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Neue Industriepartnerschaften in Portugal, Großbritannien und der EU.</w:t>
      </w:r>
    </w:p>
    <w:p w14:paraId="0EA3CC59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nl-NL"/>
        </w:rPr>
        <w:t>Dezember 2026 — Global LENR Landscape Report 2026</w:t>
      </w:r>
    </w:p>
    <w:p w14:paraId="3CE32489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Veröffentlichung: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 xml:space="preserve"> Unabhängige globale Bewertung von LENR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 xml:space="preserve">Organisationen. </w:t>
      </w: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Ergebnis:</w:t>
      </w:r>
    </w:p>
    <w:p w14:paraId="70FD6A11" w14:textId="77777777" w:rsidR="005F626A" w:rsidRPr="005F626A" w:rsidRDefault="005F626A" w:rsidP="005F62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lastRenderedPageBreak/>
        <w:t>ENG8 wird als eines der am schnellsten voranschreitenden LENR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noBreakHyphen/>
        <w:t>Unternehmen hervorgehoben.</w:t>
      </w:r>
    </w:p>
    <w:p w14:paraId="44DB0743" w14:textId="77777777" w:rsidR="005F626A" w:rsidRPr="005F626A" w:rsidRDefault="005F626A" w:rsidP="005F62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EnergiCell wird als führende Technologie für industrielle Prozesswärme positioniert.</w:t>
      </w:r>
    </w:p>
    <w:p w14:paraId="21B25D33" w14:textId="77777777" w:rsidR="005F626A" w:rsidRPr="005F626A" w:rsidRDefault="005F626A" w:rsidP="005F62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nl-NL"/>
        </w:rPr>
      </w:pPr>
      <w:r w:rsidRPr="005F626A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val="nl-NL" w:eastAsia="nl-NL"/>
        </w:rPr>
        <w:t>🧭</w:t>
      </w:r>
      <w:r w:rsidRPr="005F62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nl-NL"/>
        </w:rPr>
        <w:t xml:space="preserve"> Zusammenfassung 2026 — ENG8s internationale Kommunikationsstrategie</w:t>
      </w:r>
    </w:p>
    <w:p w14:paraId="52AE286C" w14:textId="77777777" w:rsidR="005F626A" w:rsidRPr="005F626A" w:rsidRDefault="005F626A" w:rsidP="005F6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nl-NL"/>
        </w:rPr>
        <w:t>Zentrale Botschaften aller Veröffentlichungen:</w:t>
      </w:r>
    </w:p>
    <w:p w14:paraId="7E51883A" w14:textId="77777777" w:rsidR="005F626A" w:rsidRPr="005F626A" w:rsidRDefault="005F626A" w:rsidP="005F62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Technologische Reife</w:t>
      </w:r>
    </w:p>
    <w:p w14:paraId="18E426D6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Erreichen von TRL 7</w:t>
      </w:r>
    </w:p>
    <w:p w14:paraId="03B2ACB3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Unabhängige COP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Validierungen</w:t>
      </w:r>
    </w:p>
    <w:p w14:paraId="7897F10B" w14:textId="77777777" w:rsidR="005F626A" w:rsidRPr="005F626A" w:rsidRDefault="005F626A" w:rsidP="005F62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Industrielle Einführung</w:t>
      </w:r>
    </w:p>
    <w:p w14:paraId="78071EAA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Keramik, Transport, maritime Anwendungen, Prozesswärme</w:t>
      </w:r>
    </w:p>
    <w:p w14:paraId="443060B6" w14:textId="77777777" w:rsidR="005F626A" w:rsidRPr="005F626A" w:rsidRDefault="005F626A" w:rsidP="005F62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Kommerzielle Vorbereitung</w:t>
      </w:r>
    </w:p>
    <w:p w14:paraId="0EFAF0D3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100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kW</w:t>
      </w: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thermischer Generator</w:t>
      </w:r>
    </w:p>
    <w:p w14:paraId="4BF585CD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Energieverkäufe ab Q4 2026</w:t>
      </w:r>
    </w:p>
    <w:p w14:paraId="251AD753" w14:textId="77777777" w:rsidR="005F626A" w:rsidRPr="005F626A" w:rsidRDefault="005F626A" w:rsidP="005F62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Internationale Sichtbarkeit</w:t>
      </w:r>
    </w:p>
    <w:p w14:paraId="11C35A6E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Konferenzen, Accelerators, Branchenmedien</w:t>
      </w:r>
    </w:p>
    <w:p w14:paraId="0E70E82F" w14:textId="77777777" w:rsidR="005F626A" w:rsidRPr="005F626A" w:rsidRDefault="005F626A" w:rsidP="005F62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5F626A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Strategische Positionierung</w:t>
      </w:r>
    </w:p>
    <w:p w14:paraId="1C880BB9" w14:textId="77777777" w:rsidR="005F626A" w:rsidRPr="005F626A" w:rsidRDefault="005F626A" w:rsidP="005F626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</w:pPr>
      <w:r w:rsidRPr="005F626A">
        <w:rPr>
          <w:rFonts w:ascii="Times New Roman" w:eastAsia="Times New Roman" w:hAnsi="Times New Roman" w:cs="Times New Roman"/>
          <w:sz w:val="24"/>
          <w:szCs w:val="24"/>
          <w:lang w:val="de-DE" w:eastAsia="nl-NL"/>
        </w:rPr>
        <w:t>EnergiCell als saubere, modulare, kostengünstige Energiequelle für Industrieprozesse</w:t>
      </w:r>
    </w:p>
    <w:p w14:paraId="4D241F87" w14:textId="77777777" w:rsidR="00B8439C" w:rsidRPr="005F626A" w:rsidRDefault="00B8439C">
      <w:pPr>
        <w:rPr>
          <w:lang w:val="de-DE"/>
        </w:rPr>
      </w:pPr>
    </w:p>
    <w:sectPr w:rsidR="00B8439C" w:rsidRPr="005F62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D57"/>
    <w:multiLevelType w:val="multilevel"/>
    <w:tmpl w:val="269C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D20AC"/>
    <w:multiLevelType w:val="multilevel"/>
    <w:tmpl w:val="4DA2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76FDB"/>
    <w:multiLevelType w:val="multilevel"/>
    <w:tmpl w:val="D174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D6400C"/>
    <w:multiLevelType w:val="multilevel"/>
    <w:tmpl w:val="9374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E1F2C"/>
    <w:multiLevelType w:val="multilevel"/>
    <w:tmpl w:val="35BA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E31F4D"/>
    <w:multiLevelType w:val="multilevel"/>
    <w:tmpl w:val="F230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6A20AC"/>
    <w:multiLevelType w:val="multilevel"/>
    <w:tmpl w:val="4A68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30246"/>
    <w:multiLevelType w:val="multilevel"/>
    <w:tmpl w:val="D0C2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D903A2"/>
    <w:multiLevelType w:val="multilevel"/>
    <w:tmpl w:val="02B2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0C7D8D"/>
    <w:multiLevelType w:val="multilevel"/>
    <w:tmpl w:val="A8BE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118539">
    <w:abstractNumId w:val="1"/>
  </w:num>
  <w:num w:numId="2" w16cid:durableId="2021933676">
    <w:abstractNumId w:val="4"/>
  </w:num>
  <w:num w:numId="3" w16cid:durableId="1413894330">
    <w:abstractNumId w:val="5"/>
  </w:num>
  <w:num w:numId="4" w16cid:durableId="684790183">
    <w:abstractNumId w:val="2"/>
  </w:num>
  <w:num w:numId="5" w16cid:durableId="1630236080">
    <w:abstractNumId w:val="6"/>
  </w:num>
  <w:num w:numId="6" w16cid:durableId="2063212882">
    <w:abstractNumId w:val="3"/>
  </w:num>
  <w:num w:numId="7" w16cid:durableId="255093229">
    <w:abstractNumId w:val="0"/>
  </w:num>
  <w:num w:numId="8" w16cid:durableId="1537692593">
    <w:abstractNumId w:val="8"/>
  </w:num>
  <w:num w:numId="9" w16cid:durableId="713193709">
    <w:abstractNumId w:val="9"/>
  </w:num>
  <w:num w:numId="10" w16cid:durableId="11265112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6A"/>
    <w:rsid w:val="00566A82"/>
    <w:rsid w:val="005F626A"/>
    <w:rsid w:val="00665AFD"/>
    <w:rsid w:val="00B8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631F"/>
  <w15:chartTrackingRefBased/>
  <w15:docId w15:val="{236EEAE2-BC7C-4BD8-9F6C-39BB662A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2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2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2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2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2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2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2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2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2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2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2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2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2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2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2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2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2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552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dopierala</dc:creator>
  <cp:keywords/>
  <dc:description/>
  <cp:lastModifiedBy>Paul dopierala</cp:lastModifiedBy>
  <cp:revision>2</cp:revision>
  <dcterms:created xsi:type="dcterms:W3CDTF">2026-09-10T12:48:00Z</dcterms:created>
  <dcterms:modified xsi:type="dcterms:W3CDTF">2026-09-18T14:32:00Z</dcterms:modified>
</cp:coreProperties>
</file>