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BE70"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403BA00F"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4A784354"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02BBCC3B" w14:textId="77777777" w:rsidR="00614144" w:rsidRPr="00DA6F53" w:rsidRDefault="00614144" w:rsidP="00C567B7">
      <w:pPr>
        <w:pStyle w:val="BodyText"/>
        <w:tabs>
          <w:tab w:val="left" w:pos="540"/>
          <w:tab w:val="left" w:pos="10530"/>
        </w:tabs>
        <w:spacing w:line="480" w:lineRule="auto"/>
        <w:ind w:left="720" w:right="1020"/>
        <w:jc w:val="center"/>
        <w:rPr>
          <w:b/>
          <w:bCs/>
          <w:sz w:val="24"/>
          <w:szCs w:val="24"/>
        </w:rPr>
      </w:pPr>
    </w:p>
    <w:p w14:paraId="39756AF3" w14:textId="782DC520" w:rsidR="00F46873" w:rsidRPr="00DA6F53" w:rsidRDefault="00000000" w:rsidP="00C567B7">
      <w:pPr>
        <w:tabs>
          <w:tab w:val="left" w:pos="540"/>
        </w:tabs>
        <w:spacing w:line="480" w:lineRule="auto"/>
        <w:jc w:val="center"/>
        <w:rPr>
          <w:sz w:val="24"/>
          <w:szCs w:val="24"/>
        </w:rPr>
      </w:pPr>
      <w:r>
        <w:rPr>
          <w:rFonts w:ascii="Times New Roman" w:eastAsia="Times New Roman" w:hAnsi="Times New Roman" w:cs="Times New Roman"/>
          <w:b/>
          <w:bCs/>
          <w:sz w:val="24"/>
          <w:szCs w:val="24"/>
        </w:rPr>
        <w:t>Personal Philosophy</w:t>
      </w:r>
      <w:r w:rsidRPr="00DA6F53">
        <w:rPr>
          <w:rFonts w:ascii="Times New Roman" w:eastAsia="Times New Roman" w:hAnsi="Times New Roman" w:cs="Times New Roman"/>
          <w:b/>
          <w:bCs/>
          <w:sz w:val="24"/>
          <w:szCs w:val="24"/>
        </w:rPr>
        <w:t xml:space="preserve"> in Technology Education</w:t>
      </w:r>
    </w:p>
    <w:p w14:paraId="21382539" w14:textId="77777777" w:rsidR="00614144" w:rsidRPr="00DA6F53" w:rsidRDefault="00614144" w:rsidP="00C567B7">
      <w:pPr>
        <w:pStyle w:val="BodyText"/>
        <w:tabs>
          <w:tab w:val="left" w:pos="540"/>
        </w:tabs>
        <w:spacing w:line="480" w:lineRule="auto"/>
        <w:ind w:right="30"/>
        <w:jc w:val="center"/>
        <w:rPr>
          <w:sz w:val="24"/>
          <w:szCs w:val="24"/>
        </w:rPr>
      </w:pPr>
    </w:p>
    <w:p w14:paraId="01F8ACA4" w14:textId="662B635C" w:rsidR="00614144" w:rsidRPr="00DA6F53" w:rsidRDefault="00000000" w:rsidP="00C567B7">
      <w:pPr>
        <w:pStyle w:val="BodyText"/>
        <w:tabs>
          <w:tab w:val="left" w:pos="540"/>
        </w:tabs>
        <w:spacing w:line="480" w:lineRule="auto"/>
        <w:ind w:right="30"/>
        <w:jc w:val="center"/>
        <w:rPr>
          <w:sz w:val="24"/>
          <w:szCs w:val="24"/>
        </w:rPr>
      </w:pPr>
      <w:r w:rsidRPr="00DA6F53">
        <w:rPr>
          <w:sz w:val="24"/>
          <w:szCs w:val="24"/>
        </w:rPr>
        <w:t>Nadine K. Thola</w:t>
      </w:r>
    </w:p>
    <w:p w14:paraId="3C03B425" w14:textId="77777777" w:rsidR="00614144" w:rsidRPr="00DA6F53" w:rsidRDefault="00000000" w:rsidP="00C567B7">
      <w:pPr>
        <w:pStyle w:val="BodyText"/>
        <w:tabs>
          <w:tab w:val="left" w:pos="540"/>
        </w:tabs>
        <w:spacing w:line="480" w:lineRule="auto"/>
        <w:ind w:right="30"/>
        <w:jc w:val="center"/>
        <w:rPr>
          <w:sz w:val="24"/>
          <w:szCs w:val="24"/>
        </w:rPr>
      </w:pPr>
      <w:r w:rsidRPr="00DA6F53">
        <w:rPr>
          <w:sz w:val="24"/>
          <w:szCs w:val="24"/>
          <w:bdr w:val="none" w:sz="0" w:space="0" w:color="auto" w:frame="1"/>
        </w:rPr>
        <w:t xml:space="preserve">School of Education, </w:t>
      </w:r>
      <w:r w:rsidRPr="00DA6F53">
        <w:rPr>
          <w:sz w:val="24"/>
          <w:szCs w:val="24"/>
        </w:rPr>
        <w:t>Liberty University</w:t>
      </w:r>
    </w:p>
    <w:p w14:paraId="7522BB7E"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07FCFA0"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24D1AE5"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730DA100"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6CE666B9"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DFFAC6F"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34870773" w14:textId="77777777" w:rsidR="00614144" w:rsidRPr="00DA6F53" w:rsidRDefault="00000000" w:rsidP="00C567B7">
      <w:pPr>
        <w:tabs>
          <w:tab w:val="left" w:pos="540"/>
        </w:tabs>
        <w:spacing w:after="0" w:line="480" w:lineRule="auto"/>
        <w:jc w:val="center"/>
        <w:rPr>
          <w:rFonts w:ascii="Times New Roman" w:hAnsi="Times New Roman" w:cs="Times New Roman"/>
          <w:b/>
          <w:bCs/>
          <w:sz w:val="24"/>
          <w:szCs w:val="24"/>
        </w:rPr>
      </w:pPr>
      <w:r w:rsidRPr="00DA6F53">
        <w:rPr>
          <w:rFonts w:ascii="Times New Roman" w:hAnsi="Times New Roman" w:cs="Times New Roman"/>
          <w:b/>
          <w:bCs/>
          <w:sz w:val="24"/>
          <w:szCs w:val="24"/>
        </w:rPr>
        <w:t>Author Note</w:t>
      </w:r>
    </w:p>
    <w:p w14:paraId="3B359A8C" w14:textId="493CD638"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Nadine K. Thola</w:t>
      </w:r>
    </w:p>
    <w:p w14:paraId="1276C98C" w14:textId="3DF30267"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 xml:space="preserve">I have no known conflict of interest to disclose. </w:t>
      </w:r>
    </w:p>
    <w:p w14:paraId="789BA1C0" w14:textId="77777777" w:rsidR="00954DA5"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Correspondence concerning this article should be addressed to Nadine K. Thola</w:t>
      </w:r>
    </w:p>
    <w:p w14:paraId="22C96E44" w14:textId="526A36A0"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Email:</w:t>
      </w:r>
      <w:r w:rsidR="00954DA5" w:rsidRPr="00DA6F53">
        <w:rPr>
          <w:rFonts w:ascii="Times New Roman" w:hAnsi="Times New Roman" w:cs="Times New Roman"/>
          <w:sz w:val="24"/>
          <w:szCs w:val="24"/>
        </w:rPr>
        <w:t xml:space="preserve"> nthola@liberty.edu</w:t>
      </w:r>
      <w:r w:rsidRPr="00DA6F53">
        <w:rPr>
          <w:rFonts w:ascii="Times New Roman" w:hAnsi="Times New Roman" w:cs="Times New Roman"/>
          <w:sz w:val="24"/>
          <w:szCs w:val="24"/>
        </w:rPr>
        <w:t xml:space="preserve"> </w:t>
      </w:r>
    </w:p>
    <w:p w14:paraId="22A88025" w14:textId="77777777" w:rsidR="00C376DE" w:rsidRPr="00DA6F53" w:rsidRDefault="00C376DE" w:rsidP="00C567B7">
      <w:pPr>
        <w:tabs>
          <w:tab w:val="left" w:pos="540"/>
        </w:tabs>
        <w:spacing w:after="0" w:line="480" w:lineRule="auto"/>
        <w:jc w:val="center"/>
        <w:rPr>
          <w:rFonts w:ascii="Times New Roman" w:hAnsi="Times New Roman" w:cs="Times New Roman"/>
          <w:sz w:val="24"/>
          <w:szCs w:val="24"/>
        </w:rPr>
      </w:pPr>
    </w:p>
    <w:p w14:paraId="3548C74F" w14:textId="77777777" w:rsidR="00C376DE" w:rsidRPr="00DA6F53" w:rsidRDefault="00C376DE" w:rsidP="00C567B7">
      <w:pPr>
        <w:tabs>
          <w:tab w:val="left" w:pos="540"/>
        </w:tabs>
        <w:spacing w:after="0" w:line="480" w:lineRule="auto"/>
        <w:jc w:val="center"/>
        <w:rPr>
          <w:rFonts w:ascii="Times New Roman" w:hAnsi="Times New Roman" w:cs="Times New Roman"/>
          <w:sz w:val="24"/>
          <w:szCs w:val="24"/>
        </w:rPr>
      </w:pPr>
    </w:p>
    <w:p w14:paraId="5CEB8510" w14:textId="192B8FF5" w:rsidR="00805D4B" w:rsidRPr="00DA6F53" w:rsidRDefault="00000000" w:rsidP="00805D4B">
      <w:pPr>
        <w:tabs>
          <w:tab w:val="left" w:pos="540"/>
        </w:tabs>
        <w:spacing w:line="480" w:lineRule="auto"/>
        <w:jc w:val="center"/>
        <w:rPr>
          <w:sz w:val="24"/>
          <w:szCs w:val="24"/>
        </w:rPr>
      </w:pPr>
      <w:r w:rsidRPr="00DA6F53">
        <w:rPr>
          <w:rFonts w:ascii="Times New Roman" w:hAnsi="Times New Roman" w:cs="Times New Roman"/>
          <w:sz w:val="24"/>
          <w:szCs w:val="24"/>
        </w:rPr>
        <w:br w:type="page"/>
      </w:r>
      <w:r w:rsidR="006C1382" w:rsidRPr="00DA6F53">
        <w:rPr>
          <w:rFonts w:ascii="Times New Roman" w:eastAsia="Times New Roman" w:hAnsi="Times New Roman" w:cs="Times New Roman"/>
          <w:b/>
          <w:bCs/>
          <w:sz w:val="24"/>
          <w:szCs w:val="24"/>
        </w:rPr>
        <w:lastRenderedPageBreak/>
        <w:t>Technology Education</w:t>
      </w:r>
      <w:r w:rsidR="006C138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Personal Philosophy</w:t>
      </w:r>
    </w:p>
    <w:p w14:paraId="0A55170D" w14:textId="0933B2EE" w:rsidR="00C91A77" w:rsidRPr="00DA6F53" w:rsidRDefault="00000000" w:rsidP="00805D4B">
      <w:pPr>
        <w:tabs>
          <w:tab w:val="left" w:pos="540"/>
        </w:tabs>
        <w:spacing w:line="480" w:lineRule="auto"/>
        <w:rPr>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 teacher's technological purpose in the classroom is to promote student engagement with their needs for an optimal </w:t>
      </w:r>
      <w:proofErr w:type="spellStart"/>
      <w:r>
        <w:rPr>
          <w:rFonts w:ascii="Times New Roman" w:eastAsia="Times New Roman" w:hAnsi="Times New Roman" w:cs="Times New Roman"/>
          <w:sz w:val="24"/>
          <w:szCs w:val="24"/>
        </w:rPr>
        <w:t>learnin</w:t>
      </w:r>
      <w:proofErr w:type="spellEnd"/>
      <w:r>
        <w:rPr>
          <w:rFonts w:ascii="Times New Roman" w:eastAsia="Times New Roman" w:hAnsi="Times New Roman" w:cs="Times New Roman"/>
          <w:sz w:val="24"/>
          <w:szCs w:val="24"/>
        </w:rPr>
        <w:t>. Thus, technology is a vital tool for the instructor's</w:t>
      </w:r>
      <w:r w:rsidR="00B00FE6">
        <w:rPr>
          <w:rFonts w:ascii="Times New Roman" w:eastAsia="Times New Roman" w:hAnsi="Times New Roman" w:cs="Times New Roman"/>
          <w:sz w:val="24"/>
          <w:szCs w:val="24"/>
        </w:rPr>
        <w:t xml:space="preserve"> methods and essential for students’ social, behavioral, and problem-solving skills </w:t>
      </w:r>
      <w:r w:rsidR="00B00FE6">
        <w:rPr>
          <w:rFonts w:ascii="Times New Roman" w:eastAsia="Times New Roman" w:hAnsi="Times New Roman" w:cs="Times New Roman"/>
          <w:sz w:val="24"/>
          <w:szCs w:val="24"/>
        </w:rPr>
        <w:fldChar w:fldCharType="begin"/>
      </w:r>
      <w:r w:rsidR="00B00FE6">
        <w:rPr>
          <w:rFonts w:ascii="Times New Roman" w:eastAsia="Times New Roman" w:hAnsi="Times New Roman" w:cs="Times New Roman"/>
          <w:sz w:val="24"/>
          <w:szCs w:val="24"/>
        </w:rPr>
        <w:instrText xml:space="preserve"> ADDIN EN.CITE &lt;EndNote&gt;&lt;Cite&gt;&lt;Author&gt;Hughes&lt;/Author&gt;&lt;Year&gt;2023&lt;/Year&gt;&lt;RecNum&gt;374&lt;/RecNum&gt;&lt;DisplayText&gt;(Hughes &amp;amp; Roblyer, 2023)&lt;/DisplayText&gt;&lt;record&gt;&lt;rec-number&gt;374&lt;/rec-number&gt;&lt;foreign-keys&gt;&lt;key app="EN" db-id="dw5ptztxdaxppheavvlpw2ddeswfzrsd5599" timestamp="1674772695"&gt;374&lt;/key&gt;&lt;/foreign-keys&gt;&lt;ref-type name="Book"&gt;6&lt;/ref-type&gt;&lt;contributors&gt;&lt;authors&gt;&lt;author&gt;Joan E. Hughes&lt;/author&gt;&lt;author&gt;M.D. Roblyer&lt;/author&gt;&lt;/authors&gt;&lt;/contributors&gt;&lt;titles&gt;&lt;title&gt;Integrating educational technology into teaching:Transforming learning across disciplines&lt;/title&gt;&lt;/titles&gt;&lt;edition&gt;9th&lt;/edition&gt;&lt;dates&gt;&lt;year&gt;2023&lt;/year&gt;&lt;/dates&gt;&lt;publisher&gt;Pearson&lt;/publisher&gt;&lt;urls&gt;&lt;/urls&gt;&lt;/record&gt;&lt;/Cite&gt;&lt;/EndNote&gt;</w:instrText>
      </w:r>
      <w:r w:rsidR="00B00FE6">
        <w:rPr>
          <w:rFonts w:ascii="Times New Roman" w:eastAsia="Times New Roman" w:hAnsi="Times New Roman" w:cs="Times New Roman"/>
          <w:sz w:val="24"/>
          <w:szCs w:val="24"/>
        </w:rPr>
        <w:fldChar w:fldCharType="separate"/>
      </w:r>
      <w:r w:rsidR="00B00FE6">
        <w:rPr>
          <w:rFonts w:ascii="Times New Roman" w:eastAsia="Times New Roman" w:hAnsi="Times New Roman" w:cs="Times New Roman"/>
          <w:noProof/>
          <w:sz w:val="24"/>
          <w:szCs w:val="24"/>
        </w:rPr>
        <w:t>(Hughes &amp; Roblyer, 2023)</w:t>
      </w:r>
      <w:r w:rsidR="00B00FE6">
        <w:rPr>
          <w:rFonts w:ascii="Times New Roman" w:eastAsia="Times New Roman" w:hAnsi="Times New Roman" w:cs="Times New Roman"/>
          <w:sz w:val="24"/>
          <w:szCs w:val="24"/>
        </w:rPr>
        <w:fldChar w:fldCharType="end"/>
      </w:r>
      <w:r w:rsidR="00B00FE6">
        <w:rPr>
          <w:rFonts w:ascii="Times New Roman" w:eastAsia="Times New Roman" w:hAnsi="Times New Roman" w:cs="Times New Roman"/>
          <w:sz w:val="24"/>
          <w:szCs w:val="24"/>
        </w:rPr>
        <w:t xml:space="preserve">. Digital usage allows the learner to be guided through simulations, reinforcement situations, sensory perceptions, and multimedia </w:t>
      </w:r>
      <w:r w:rsidR="00B755B5">
        <w:rPr>
          <w:rFonts w:ascii="Times New Roman" w:eastAsia="Times New Roman" w:hAnsi="Times New Roman" w:cs="Times New Roman"/>
          <w:sz w:val="24"/>
          <w:szCs w:val="24"/>
        </w:rPr>
        <w:t>learning tasks while allowing the teacher to assess and personalize</w:t>
      </w:r>
      <w:r w:rsidR="00F75C06">
        <w:rPr>
          <w:rFonts w:ascii="Times New Roman" w:eastAsia="Times New Roman" w:hAnsi="Times New Roman" w:cs="Times New Roman"/>
          <w:sz w:val="24"/>
          <w:szCs w:val="24"/>
        </w:rPr>
        <w:t xml:space="preserve"> each pupil’s</w:t>
      </w:r>
      <w:r w:rsidR="00B755B5">
        <w:rPr>
          <w:rFonts w:ascii="Times New Roman" w:eastAsia="Times New Roman" w:hAnsi="Times New Roman" w:cs="Times New Roman"/>
          <w:sz w:val="24"/>
          <w:szCs w:val="24"/>
        </w:rPr>
        <w:t xml:space="preserve"> information</w:t>
      </w:r>
      <w:r w:rsidR="00F75C06">
        <w:rPr>
          <w:rFonts w:ascii="Times New Roman" w:eastAsia="Times New Roman" w:hAnsi="Times New Roman" w:cs="Times New Roman"/>
          <w:sz w:val="24"/>
          <w:szCs w:val="24"/>
        </w:rPr>
        <w:t xml:space="preserve">al </w:t>
      </w:r>
      <w:r w:rsidR="00B755B5">
        <w:rPr>
          <w:rFonts w:ascii="Times New Roman" w:eastAsia="Times New Roman" w:hAnsi="Times New Roman" w:cs="Times New Roman"/>
          <w:sz w:val="24"/>
          <w:szCs w:val="24"/>
        </w:rPr>
        <w:t>skills</w:t>
      </w:r>
      <w:r w:rsidR="00F75C06">
        <w:rPr>
          <w:rFonts w:ascii="Times New Roman" w:eastAsia="Times New Roman" w:hAnsi="Times New Roman" w:cs="Times New Roman"/>
          <w:sz w:val="24"/>
          <w:szCs w:val="24"/>
        </w:rPr>
        <w:t xml:space="preserve"> and understanding</w:t>
      </w:r>
      <w:r w:rsidR="00B755B5">
        <w:rPr>
          <w:rFonts w:ascii="Times New Roman" w:eastAsia="Times New Roman" w:hAnsi="Times New Roman" w:cs="Times New Roman"/>
          <w:sz w:val="24"/>
          <w:szCs w:val="24"/>
        </w:rPr>
        <w:t>. Christian educator</w:t>
      </w:r>
      <w:r w:rsidR="00F75C06">
        <w:rPr>
          <w:rFonts w:ascii="Times New Roman" w:eastAsia="Times New Roman" w:hAnsi="Times New Roman" w:cs="Times New Roman"/>
          <w:sz w:val="24"/>
          <w:szCs w:val="24"/>
        </w:rPr>
        <w:t xml:space="preserve">s' godly wisdom </w:t>
      </w:r>
      <w:r w:rsidR="00B755B5">
        <w:rPr>
          <w:rFonts w:ascii="Times New Roman" w:eastAsia="Times New Roman" w:hAnsi="Times New Roman" w:cs="Times New Roman"/>
          <w:sz w:val="24"/>
          <w:szCs w:val="24"/>
        </w:rPr>
        <w:t xml:space="preserve">guides their classes through </w:t>
      </w:r>
      <w:r w:rsidR="00F75C06">
        <w:rPr>
          <w:rFonts w:ascii="Times New Roman" w:eastAsia="Times New Roman" w:hAnsi="Times New Roman" w:cs="Times New Roman"/>
          <w:sz w:val="24"/>
          <w:szCs w:val="24"/>
        </w:rPr>
        <w:t>moral and appropriate</w:t>
      </w:r>
      <w:r w:rsidR="00B755B5">
        <w:rPr>
          <w:rFonts w:ascii="Times New Roman" w:eastAsia="Times New Roman" w:hAnsi="Times New Roman" w:cs="Times New Roman"/>
          <w:sz w:val="24"/>
          <w:szCs w:val="24"/>
        </w:rPr>
        <w:t xml:space="preserve"> behavior </w:t>
      </w:r>
      <w:r w:rsidR="00F75C06">
        <w:rPr>
          <w:rFonts w:ascii="Times New Roman" w:eastAsia="Times New Roman" w:hAnsi="Times New Roman" w:cs="Times New Roman"/>
          <w:sz w:val="24"/>
          <w:szCs w:val="24"/>
        </w:rPr>
        <w:fldChar w:fldCharType="begin"/>
      </w:r>
      <w:r w:rsidR="00F75C06">
        <w:rPr>
          <w:rFonts w:ascii="Times New Roman" w:eastAsia="Times New Roman" w:hAnsi="Times New Roman" w:cs="Times New Roman"/>
          <w:sz w:val="24"/>
          <w:szCs w:val="24"/>
        </w:rPr>
        <w:instrText xml:space="preserve"> ADDIN EN.CITE &lt;EndNote&gt;&lt;Cite&gt;&lt;Author&gt;King&lt;/Author&gt;&lt;Year&gt;2022&lt;/Year&gt;&lt;RecNum&gt;378&lt;/RecNum&gt;&lt;DisplayText&gt;(King et al., 2022)&lt;/DisplayText&gt;&lt;record&gt;&lt;rec-number&gt;378&lt;/rec-number&gt;&lt;foreign-keys&gt;&lt;key app="EN" db-id="dw5ptztxdaxppheavvlpw2ddeswfzrsd5599" timestamp="1675032229"&gt;378&lt;/key&gt;&lt;/foreign-keys&gt;&lt;ref-type name="Journal Article"&gt;17&lt;/ref-type&gt;&lt;contributors&gt;&lt;authors&gt;&lt;author&gt;Randall J. King&lt;/author&gt;&lt;author&gt;Carleigh Schoenleber&lt;/author&gt;&lt;author&gt;Deana Mack&lt;/author&gt;&lt;/authors&gt;&lt;/contributors&gt;&lt;titles&gt;&lt;title&gt;Best practices and biblical worldview in technology integration&lt;/title&gt;&lt;secondary-title&gt;International Christian Community of Teacher Educators Journal&lt;/secondary-title&gt;&lt;/titles&gt;&lt;periodical&gt;&lt;full-title&gt;International Christian Community of Teacher Educators Journal&lt;/full-title&gt;&lt;/periodical&gt;&lt;pages&gt;1-17&lt;/pages&gt;&lt;volume&gt;17&lt;/volume&gt;&lt;number&gt;2&lt;/number&gt;&lt;dates&gt;&lt;year&gt;2022&lt;/year&gt;&lt;/dates&gt;&lt;urls&gt;&lt;/urls&gt;&lt;electronic-resource-num&gt;10.55221/1932-7846.1295&lt;/electronic-resource-num&gt;&lt;/record&gt;&lt;/Cite&gt;&lt;/EndNote&gt;</w:instrText>
      </w:r>
      <w:r w:rsidR="00F75C06">
        <w:rPr>
          <w:rFonts w:ascii="Times New Roman" w:eastAsia="Times New Roman" w:hAnsi="Times New Roman" w:cs="Times New Roman"/>
          <w:sz w:val="24"/>
          <w:szCs w:val="24"/>
        </w:rPr>
        <w:fldChar w:fldCharType="separate"/>
      </w:r>
      <w:r w:rsidR="00F75C06">
        <w:rPr>
          <w:rFonts w:ascii="Times New Roman" w:eastAsia="Times New Roman" w:hAnsi="Times New Roman" w:cs="Times New Roman"/>
          <w:noProof/>
          <w:sz w:val="24"/>
          <w:szCs w:val="24"/>
        </w:rPr>
        <w:t>(King et al., 2022)</w:t>
      </w:r>
      <w:r w:rsidR="00F75C06">
        <w:rPr>
          <w:rFonts w:ascii="Times New Roman" w:eastAsia="Times New Roman" w:hAnsi="Times New Roman" w:cs="Times New Roman"/>
          <w:sz w:val="24"/>
          <w:szCs w:val="24"/>
        </w:rPr>
        <w:fldChar w:fldCharType="end"/>
      </w:r>
      <w:r w:rsidR="00F75C06">
        <w:rPr>
          <w:rFonts w:ascii="Times New Roman" w:eastAsia="Times New Roman" w:hAnsi="Times New Roman" w:cs="Times New Roman"/>
          <w:sz w:val="24"/>
          <w:szCs w:val="24"/>
        </w:rPr>
        <w:t>. Hence, technology becomes a part of the classroom environment</w:t>
      </w:r>
      <w:r w:rsidR="00961279">
        <w:rPr>
          <w:rFonts w:ascii="Times New Roman" w:eastAsia="Times New Roman" w:hAnsi="Times New Roman" w:cs="Times New Roman"/>
          <w:sz w:val="24"/>
          <w:szCs w:val="24"/>
        </w:rPr>
        <w:t>,</w:t>
      </w:r>
      <w:r w:rsidR="00F75C06">
        <w:rPr>
          <w:rFonts w:ascii="Times New Roman" w:eastAsia="Times New Roman" w:hAnsi="Times New Roman" w:cs="Times New Roman"/>
          <w:sz w:val="24"/>
          <w:szCs w:val="24"/>
        </w:rPr>
        <w:t xml:space="preserve"> organizational practices, and learning activities.</w:t>
      </w:r>
    </w:p>
    <w:p w14:paraId="7D61FAD3" w14:textId="4B6141CC" w:rsidR="00C91A77" w:rsidRPr="00DA6F53" w:rsidRDefault="00000000" w:rsidP="00805D4B">
      <w:pPr>
        <w:tabs>
          <w:tab w:val="left" w:pos="540"/>
        </w:tabs>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Teacher’s Technology Impact and Obligations</w:t>
      </w:r>
    </w:p>
    <w:p w14:paraId="4627B445" w14:textId="1532119D" w:rsidR="00D94481" w:rsidRDefault="00000000" w:rsidP="00D94481">
      <w:pPr>
        <w:tabs>
          <w:tab w:val="left" w:pos="5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28E4">
        <w:rPr>
          <w:rFonts w:ascii="Times New Roman" w:eastAsia="Times New Roman" w:hAnsi="Times New Roman" w:cs="Times New Roman"/>
          <w:sz w:val="24"/>
          <w:szCs w:val="24"/>
        </w:rPr>
        <w:t>An educator is responsible for bringing the</w:t>
      </w:r>
      <w:r w:rsidR="00961279">
        <w:rPr>
          <w:rFonts w:ascii="Times New Roman" w:eastAsia="Times New Roman" w:hAnsi="Times New Roman" w:cs="Times New Roman"/>
          <w:sz w:val="24"/>
          <w:szCs w:val="24"/>
        </w:rPr>
        <w:t>ir</w:t>
      </w:r>
      <w:r w:rsidR="004E28E4">
        <w:rPr>
          <w:rFonts w:ascii="Times New Roman" w:eastAsia="Times New Roman" w:hAnsi="Times New Roman" w:cs="Times New Roman"/>
          <w:sz w:val="24"/>
          <w:szCs w:val="24"/>
        </w:rPr>
        <w:t xml:space="preserve"> best strategies </w:t>
      </w:r>
      <w:r>
        <w:rPr>
          <w:rFonts w:ascii="Times New Roman" w:eastAsia="Times New Roman" w:hAnsi="Times New Roman" w:cs="Times New Roman"/>
          <w:sz w:val="24"/>
          <w:szCs w:val="24"/>
        </w:rPr>
        <w:t>to</w:t>
      </w:r>
      <w:r w:rsidR="004E2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their</w:t>
      </w:r>
      <w:r w:rsidR="004E28E4">
        <w:rPr>
          <w:rFonts w:ascii="Times New Roman" w:eastAsia="Times New Roman" w:hAnsi="Times New Roman" w:cs="Times New Roman"/>
          <w:sz w:val="24"/>
          <w:szCs w:val="24"/>
        </w:rPr>
        <w:t xml:space="preserve"> students.</w:t>
      </w:r>
      <w:r w:rsidR="002E74B1">
        <w:rPr>
          <w:rFonts w:ascii="Times New Roman" w:eastAsia="Times New Roman" w:hAnsi="Times New Roman" w:cs="Times New Roman"/>
          <w:sz w:val="24"/>
          <w:szCs w:val="24"/>
        </w:rPr>
        <w:t xml:space="preserve"> By empowering the parents, digital formats also allow for in-school and home support through formats like Google Classroom. The teacher can work with the family to troubleshoot specific learner needs with school and home </w:t>
      </w:r>
      <w:r w:rsidR="00A031D7">
        <w:rPr>
          <w:rFonts w:ascii="Times New Roman" w:eastAsia="Times New Roman" w:hAnsi="Times New Roman" w:cs="Times New Roman"/>
          <w:sz w:val="24"/>
          <w:szCs w:val="24"/>
        </w:rPr>
        <w:t>interactions</w:t>
      </w:r>
      <w:r w:rsidR="002E74B1">
        <w:rPr>
          <w:rFonts w:ascii="Times New Roman" w:eastAsia="Times New Roman" w:hAnsi="Times New Roman" w:cs="Times New Roman"/>
          <w:sz w:val="24"/>
          <w:szCs w:val="24"/>
        </w:rPr>
        <w:t xml:space="preserve"> (Fitzgerald, 2017</w:t>
      </w:r>
      <w:r w:rsidR="002E74B1" w:rsidRPr="00053744">
        <w:rPr>
          <w:rFonts w:ascii="Times New Roman" w:eastAsia="Times New Roman" w:hAnsi="Times New Roman" w:cs="Times New Roman"/>
          <w:sz w:val="24"/>
          <w:szCs w:val="24"/>
        </w:rPr>
        <w:t>)</w:t>
      </w:r>
      <w:r w:rsidR="002E74B1">
        <w:rPr>
          <w:rFonts w:ascii="Times New Roman" w:eastAsia="Times New Roman" w:hAnsi="Times New Roman" w:cs="Times New Roman"/>
          <w:sz w:val="24"/>
          <w:szCs w:val="24"/>
        </w:rPr>
        <w:t>.</w:t>
      </w:r>
      <w:r w:rsidR="004E28E4">
        <w:rPr>
          <w:rFonts w:ascii="Times New Roman" w:eastAsia="Times New Roman" w:hAnsi="Times New Roman" w:cs="Times New Roman"/>
          <w:sz w:val="24"/>
          <w:szCs w:val="24"/>
        </w:rPr>
        <w:t xml:space="preserve"> </w:t>
      </w:r>
      <w:r w:rsidR="00A031D7">
        <w:rPr>
          <w:rFonts w:ascii="Times New Roman" w:eastAsia="Times New Roman" w:hAnsi="Times New Roman" w:cs="Times New Roman"/>
          <w:sz w:val="24"/>
          <w:szCs w:val="24"/>
        </w:rPr>
        <w:t>Teacher</w:t>
      </w:r>
      <w:r w:rsidR="004E28E4">
        <w:rPr>
          <w:rFonts w:ascii="Times New Roman" w:eastAsia="Times New Roman" w:hAnsi="Times New Roman" w:cs="Times New Roman"/>
          <w:sz w:val="24"/>
          <w:szCs w:val="24"/>
        </w:rPr>
        <w:t xml:space="preserve">s' strategies </w:t>
      </w:r>
      <w:r>
        <w:rPr>
          <w:rFonts w:ascii="Times New Roman" w:eastAsia="Times New Roman" w:hAnsi="Times New Roman" w:cs="Times New Roman"/>
          <w:sz w:val="24"/>
          <w:szCs w:val="24"/>
        </w:rPr>
        <w:t>incorporate</w:t>
      </w:r>
      <w:r w:rsidR="004E28E4">
        <w:rPr>
          <w:rFonts w:ascii="Times New Roman" w:eastAsia="Times New Roman" w:hAnsi="Times New Roman" w:cs="Times New Roman"/>
          <w:sz w:val="24"/>
          <w:szCs w:val="24"/>
        </w:rPr>
        <w:t xml:space="preserve"> digital citizenship, accessibility, proficiency, and relevance to supplement teaching. Blending interactions</w:t>
      </w:r>
      <w:r>
        <w:rPr>
          <w:rFonts w:ascii="Times New Roman" w:eastAsia="Times New Roman" w:hAnsi="Times New Roman" w:cs="Times New Roman"/>
          <w:sz w:val="24"/>
          <w:szCs w:val="24"/>
        </w:rPr>
        <w:t xml:space="preserve"> </w:t>
      </w:r>
      <w:r w:rsidR="004E28E4">
        <w:rPr>
          <w:rFonts w:ascii="Times New Roman" w:eastAsia="Times New Roman" w:hAnsi="Times New Roman" w:cs="Times New Roman"/>
          <w:sz w:val="24"/>
          <w:szCs w:val="24"/>
        </w:rPr>
        <w:t xml:space="preserve">online provides resources such as </w:t>
      </w:r>
      <w:proofErr w:type="spellStart"/>
      <w:r w:rsidR="004E28E4">
        <w:rPr>
          <w:rFonts w:ascii="Times New Roman" w:eastAsia="Times New Roman" w:hAnsi="Times New Roman" w:cs="Times New Roman"/>
          <w:sz w:val="24"/>
          <w:szCs w:val="24"/>
        </w:rPr>
        <w:t>ebooks</w:t>
      </w:r>
      <w:proofErr w:type="spellEnd"/>
      <w:r w:rsidR="004E28E4">
        <w:rPr>
          <w:rFonts w:ascii="Times New Roman" w:eastAsia="Times New Roman" w:hAnsi="Times New Roman" w:cs="Times New Roman"/>
          <w:sz w:val="24"/>
          <w:szCs w:val="24"/>
        </w:rPr>
        <w:t xml:space="preserve">, self-paced </w:t>
      </w:r>
      <w:r w:rsidR="008D2EC3">
        <w:rPr>
          <w:rFonts w:ascii="Times New Roman" w:eastAsia="Times New Roman" w:hAnsi="Times New Roman" w:cs="Times New Roman"/>
          <w:sz w:val="24"/>
          <w:szCs w:val="24"/>
        </w:rPr>
        <w:t>work</w:t>
      </w:r>
      <w:r w:rsidR="004E28E4">
        <w:rPr>
          <w:rFonts w:ascii="Times New Roman" w:eastAsia="Times New Roman" w:hAnsi="Times New Roman" w:cs="Times New Roman"/>
          <w:sz w:val="24"/>
          <w:szCs w:val="24"/>
        </w:rPr>
        <w:t xml:space="preserve">, syncing with formats for group work, art critiques, </w:t>
      </w:r>
      <w:r>
        <w:rPr>
          <w:rFonts w:ascii="Times New Roman" w:eastAsia="Times New Roman" w:hAnsi="Times New Roman" w:cs="Times New Roman"/>
          <w:sz w:val="24"/>
          <w:szCs w:val="24"/>
        </w:rPr>
        <w:t>and</w:t>
      </w:r>
      <w:r w:rsidR="004E28E4">
        <w:rPr>
          <w:rFonts w:ascii="Times New Roman" w:eastAsia="Times New Roman" w:hAnsi="Times New Roman" w:cs="Times New Roman"/>
          <w:sz w:val="24"/>
          <w:szCs w:val="24"/>
        </w:rPr>
        <w:t xml:space="preserve"> discussion</w:t>
      </w:r>
      <w:r>
        <w:rPr>
          <w:rFonts w:ascii="Times New Roman" w:eastAsia="Times New Roman" w:hAnsi="Times New Roman" w:cs="Times New Roman"/>
          <w:sz w:val="24"/>
          <w:szCs w:val="24"/>
        </w:rPr>
        <w:t xml:space="preserve">s </w:t>
      </w:r>
      <w:r w:rsidR="00961279">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bring individual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&lt;EndNote&gt;&lt;Cite&gt;&lt;Author&gt;RubinTeam&lt;/Author&gt;&lt;Year&gt;2022, September 2&lt;/Year&gt;&lt;RecNum&gt;381&lt;/RecNum&gt;&lt;DisplayText&gt;(RubinTeam, 2022, September 2)&lt;/DisplayText&gt;&lt;record&gt;&lt;rec-number&gt;381&lt;/rec-number&gt;&lt;foreign-keys&gt;&lt;key app="EN" db-id="dw5ptztxdaxppheavvlpw2ddeswfzrsd5599" timestamp="1675033184"&gt;381&lt;/key&gt;&lt;/foreign-keys&gt;&lt;ref-type name="Blog"&gt;56&lt;/ref-type&gt;&lt;contributors&gt;&lt;authors&gt;&lt;author&gt;RubinTeam&lt;/author&gt;&lt;/authors&gt;&lt;/contributors&gt;&lt;titles&gt;&lt;title&gt;Remote community in Alaska teaches Rubin lessons in one-room school&lt;/title&gt;&lt;secondary-title&gt;Rubin&lt;/secondary-title&gt;&lt;/titles&gt;&lt;dates&gt;&lt;year&gt;2022, September 2&lt;/year&gt;&lt;/dates&gt;&lt;urls&gt;&lt;related-urls&gt;&lt;url&gt;https://rubineducation.com/remote-community-in-alaska-teaches-rubin-lessons-in-one-room-school/&lt;/url&gt;&lt;/related-urls&gt;&lt;/urls&gt;&lt;/record&gt;&lt;/Cite&gt;&lt;/EndNote&gt;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(RubinTeam, 2022, September 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Not only do lesson plans include standardized material, but they also provide additional </w:t>
      </w:r>
      <w:r w:rsidR="00961279">
        <w:rPr>
          <w:rFonts w:ascii="Times New Roman" w:eastAsia="Times New Roman" w:hAnsi="Times New Roman" w:cs="Times New Roman"/>
          <w:sz w:val="24"/>
          <w:szCs w:val="24"/>
        </w:rPr>
        <w:t xml:space="preserve">online </w:t>
      </w:r>
      <w:r>
        <w:rPr>
          <w:rFonts w:ascii="Times New Roman" w:eastAsia="Times New Roman" w:hAnsi="Times New Roman" w:cs="Times New Roman"/>
          <w:sz w:val="24"/>
          <w:szCs w:val="24"/>
        </w:rPr>
        <w:t xml:space="preserve">ways to connect relevance and students' interests to the information. Using videos, downloadable and uploadable podcasts are available for teachers to supplement lessons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&lt;EndNote&gt;&lt;Cite&gt;&lt;Author&gt;Tam&lt;/Author&gt;&lt;Year&gt;2012&lt;/Year&gt;&lt;RecNum&gt;377&lt;/RecNum&gt;&lt;DisplayText&gt;(Tam, 2012)&lt;/DisplayText&gt;&lt;record&gt;&lt;rec-number&gt;377&lt;/rec-number&gt;&lt;foreign-keys&gt;&lt;key app="EN" db-id="dw5ptztxdaxppheavvlpw2ddeswfzrsd5599" timestamp="1675031953"&gt;377&lt;/key&gt;&lt;/foreign-keys&gt;&lt;ref-type name="Journal Article"&gt;17&lt;/ref-type&gt;&lt;contributors&gt;&lt;authors&gt;&lt;author&gt;Cheung On Tam&lt;/author&gt;&lt;/authors&gt;&lt;/contributors&gt;&lt;titles&gt;&lt;title&gt;The effectiveness of educational podcast for teaching music and visual arts in higher education&lt;/title&gt;&lt;secondary-title&gt;Research in Learning Technology&lt;/secondary-title&gt;&lt;/titles&gt;&lt;periodical&gt;&lt;full-title&gt;Research in Learning Technology&lt;/full-title&gt;&lt;/periodical&gt;&lt;pages&gt;1-13&lt;/pages&gt;&lt;volume&gt;20&lt;/volume&gt;&lt;dates&gt;&lt;year&gt;2012&lt;/year&gt;&lt;/dates&gt;&lt;urls&gt;&lt;/urls&gt;&lt;electronic-resource-num&gt;10.3402/rlt.v20i0/14919&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(Tam, 2012)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Visual, virtual, and abstract concepts can be manipulated, provide feedback, drills, </w:t>
      </w:r>
      <w:r>
        <w:rPr>
          <w:rFonts w:ascii="Times New Roman" w:eastAsia="Times New Roman" w:hAnsi="Times New Roman" w:cs="Times New Roman"/>
          <w:sz w:val="24"/>
          <w:szCs w:val="24"/>
        </w:rPr>
        <w:lastRenderedPageBreak/>
        <w:t xml:space="preserve">practice, and any other </w:t>
      </w:r>
      <w:r w:rsidR="00961279">
        <w:rPr>
          <w:rFonts w:ascii="Times New Roman" w:eastAsia="Times New Roman" w:hAnsi="Times New Roman" w:cs="Times New Roman"/>
          <w:sz w:val="24"/>
          <w:szCs w:val="24"/>
        </w:rPr>
        <w:t>means</w:t>
      </w:r>
      <w:r>
        <w:rPr>
          <w:rFonts w:ascii="Times New Roman" w:eastAsia="Times New Roman" w:hAnsi="Times New Roman" w:cs="Times New Roman"/>
          <w:sz w:val="24"/>
          <w:szCs w:val="24"/>
        </w:rPr>
        <w:t xml:space="preserve"> to help transfer short-term memory into long-term memory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&lt;EndNote&gt;&lt;Cite&gt;&lt;Author&gt;Hughes&lt;/Author&gt;&lt;Year&gt;2023&lt;/Year&gt;&lt;RecNum&gt;374&lt;/RecNum&gt;&lt;DisplayText&gt;(Hughes &amp;amp; Roblyer, 2023)&lt;/DisplayText&gt;&lt;record&gt;&lt;rec-number&gt;374&lt;/rec-number&gt;&lt;foreign-keys&gt;&lt;key app="EN" db-id="dw5ptztxdaxppheavvlpw2ddeswfzrsd5599" timestamp="1674772695"&gt;374&lt;/key&gt;&lt;/foreign-keys&gt;&lt;ref-type name="Book"&gt;6&lt;/ref-type&gt;&lt;contributors&gt;&lt;authors&gt;&lt;author&gt;Joan E. Hughes&lt;/author&gt;&lt;author&gt;M.D. Roblyer&lt;/author&gt;&lt;/authors&gt;&lt;/contributors&gt;&lt;titles&gt;&lt;title&gt;Integrating educational technology into teaching:Transforming learning across disciplines&lt;/title&gt;&lt;/titles&gt;&lt;edition&gt;9th&lt;/edition&gt;&lt;dates&gt;&lt;year&gt;2023&lt;/year&gt;&lt;/dates&gt;&lt;publisher&gt;Pearson&lt;/publisher&gt;&lt;urls&gt;&lt;/urls&gt;&lt;/record&gt;&lt;/Cite&gt;&lt;/EndNote&gt;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(Hughes &amp; Roblyer, 2023)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6955FC48" w14:textId="4BFD0EA5" w:rsidR="00C91A77" w:rsidRPr="00DA6F53" w:rsidRDefault="00000000" w:rsidP="00D94481">
      <w:pPr>
        <w:tabs>
          <w:tab w:val="left" w:pos="540"/>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Biblical Reasons for Technology</w:t>
      </w:r>
    </w:p>
    <w:p w14:paraId="6777EE76" w14:textId="11AAFEB5" w:rsidR="00961279" w:rsidRDefault="00000000" w:rsidP="00961279">
      <w:pPr>
        <w:tabs>
          <w:tab w:val="left" w:pos="540"/>
        </w:tabs>
        <w:spacing w:line="480" w:lineRule="auto"/>
        <w:ind w:firstLine="540"/>
        <w:rPr>
          <w:rStyle w:val="woj"/>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Each Christian educator pursues the best way to Glorify God in their actions and teaching. Having ways to </w:t>
      </w:r>
      <w:r w:rsidR="002439FB">
        <w:rPr>
          <w:rFonts w:ascii="Times New Roman" w:eastAsia="Times New Roman" w:hAnsi="Times New Roman" w:cs="Times New Roman"/>
          <w:sz w:val="24"/>
          <w:szCs w:val="24"/>
        </w:rPr>
        <w:t xml:space="preserve">show their relationship with God, </w:t>
      </w:r>
      <w:r>
        <w:rPr>
          <w:rFonts w:ascii="Times New Roman" w:eastAsia="Times New Roman" w:hAnsi="Times New Roman" w:cs="Times New Roman"/>
          <w:sz w:val="24"/>
          <w:szCs w:val="24"/>
        </w:rPr>
        <w:t xml:space="preserve">technological demonstrations, and </w:t>
      </w:r>
      <w:r w:rsidR="002439FB">
        <w:rPr>
          <w:rFonts w:ascii="Times New Roman" w:eastAsia="Times New Roman" w:hAnsi="Times New Roman" w:cs="Times New Roman"/>
          <w:sz w:val="24"/>
          <w:szCs w:val="24"/>
        </w:rPr>
        <w:t xml:space="preserve">stewardship enforce </w:t>
      </w:r>
      <w:r>
        <w:rPr>
          <w:rFonts w:ascii="Times New Roman" w:eastAsia="Times New Roman" w:hAnsi="Times New Roman" w:cs="Times New Roman"/>
          <w:sz w:val="24"/>
          <w:szCs w:val="24"/>
        </w:rPr>
        <w:t>digital citizenship</w:t>
      </w:r>
      <w:r w:rsidR="00243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discernment</w:t>
      </w:r>
      <w:r w:rsidR="00243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appropriate student behavior</w:t>
      </w:r>
      <w:r w:rsidR="00053744">
        <w:rPr>
          <w:rFonts w:ascii="Times New Roman" w:eastAsia="Times New Roman" w:hAnsi="Times New Roman" w:cs="Times New Roman"/>
          <w:sz w:val="24"/>
          <w:szCs w:val="24"/>
        </w:rPr>
        <w:t xml:space="preserve"> (Fitzgerald, 2017</w:t>
      </w:r>
      <w:r w:rsidR="00053744" w:rsidRPr="00053744">
        <w:rPr>
          <w:rFonts w:ascii="Times New Roman" w:eastAsia="Times New Roman" w:hAnsi="Times New Roman" w:cs="Times New Roman"/>
          <w:sz w:val="24"/>
          <w:szCs w:val="24"/>
        </w:rPr>
        <w:t>).</w:t>
      </w:r>
      <w:r w:rsidR="00053744">
        <w:rPr>
          <w:rFonts w:ascii="Times New Roman" w:eastAsia="Times New Roman" w:hAnsi="Times New Roman" w:cs="Times New Roman"/>
          <w:sz w:val="24"/>
          <w:szCs w:val="24"/>
        </w:rPr>
        <w:t xml:space="preserve"> Instructors </w:t>
      </w:r>
      <w:r w:rsidR="00384EC1">
        <w:rPr>
          <w:rFonts w:ascii="Times New Roman" w:eastAsia="Times New Roman" w:hAnsi="Times New Roman" w:cs="Times New Roman"/>
          <w:sz w:val="24"/>
          <w:szCs w:val="24"/>
        </w:rPr>
        <w:t xml:space="preserve">who </w:t>
      </w:r>
      <w:r w:rsidR="00053744">
        <w:rPr>
          <w:rFonts w:ascii="Times New Roman" w:eastAsia="Times New Roman" w:hAnsi="Times New Roman" w:cs="Times New Roman"/>
          <w:sz w:val="24"/>
          <w:szCs w:val="24"/>
        </w:rPr>
        <w:t xml:space="preserve">use the internet </w:t>
      </w:r>
      <w:r w:rsidR="00384EC1">
        <w:rPr>
          <w:rFonts w:ascii="Times New Roman" w:eastAsia="Times New Roman" w:hAnsi="Times New Roman" w:cs="Times New Roman"/>
          <w:sz w:val="24"/>
          <w:szCs w:val="24"/>
        </w:rPr>
        <w:t xml:space="preserve">should also </w:t>
      </w:r>
      <w:r w:rsidR="00053744">
        <w:rPr>
          <w:rFonts w:ascii="Times New Roman" w:eastAsia="Times New Roman" w:hAnsi="Times New Roman" w:cs="Times New Roman"/>
          <w:sz w:val="24"/>
          <w:szCs w:val="24"/>
        </w:rPr>
        <w:t>keep the</w:t>
      </w:r>
      <w:r w:rsidR="002439FB">
        <w:rPr>
          <w:rFonts w:ascii="Times New Roman" w:eastAsia="Times New Roman" w:hAnsi="Times New Roman" w:cs="Times New Roman"/>
          <w:sz w:val="24"/>
          <w:szCs w:val="24"/>
        </w:rPr>
        <w:t>ir learners</w:t>
      </w:r>
      <w:r w:rsidR="00053744">
        <w:rPr>
          <w:rFonts w:ascii="Times New Roman" w:eastAsia="Times New Roman" w:hAnsi="Times New Roman" w:cs="Times New Roman"/>
          <w:sz w:val="24"/>
          <w:szCs w:val="24"/>
        </w:rPr>
        <w:t xml:space="preserve"> safe from harm. For example, in John 17:15-18</w:t>
      </w:r>
      <w:r w:rsidR="00384EC1">
        <w:rPr>
          <w:rFonts w:ascii="Times New Roman" w:eastAsia="Times New Roman" w:hAnsi="Times New Roman" w:cs="Times New Roman"/>
          <w:sz w:val="24"/>
          <w:szCs w:val="24"/>
        </w:rPr>
        <w:t xml:space="preserve"> </w:t>
      </w:r>
      <w:r w:rsidR="00384EC1">
        <w:rPr>
          <w:rFonts w:ascii="Times New Roman" w:eastAsia="Times New Roman" w:hAnsi="Times New Roman" w:cs="Times New Roman"/>
          <w:sz w:val="24"/>
          <w:szCs w:val="24"/>
        </w:rPr>
        <w:fldChar w:fldCharType="begin"/>
      </w:r>
      <w:r w:rsidR="00384EC1">
        <w:rPr>
          <w:rFonts w:ascii="Times New Roman" w:eastAsia="Times New Roman" w:hAnsi="Times New Roman" w:cs="Times New Roman"/>
          <w:sz w:val="24"/>
          <w:szCs w:val="24"/>
        </w:rPr>
        <w:instrText xml:space="preserve"> ADDIN EN.CITE &lt;EndNote&gt;&lt;Cite&gt;&lt;Year&gt;1982&lt;/Year&gt;&lt;RecNum&gt;318&lt;/RecNum&gt;&lt;DisplayText&gt;(&lt;style face="italic"&gt;New Kings James Version Bible&lt;/style&gt;, 1982)&lt;/DisplayText&gt;&lt;record&gt;&lt;rec-number&gt;318&lt;/rec-number&gt;&lt;foreign-keys&gt;&lt;key app="EN" db-id="dw5ptztxdaxppheavvlpw2ddeswfzrsd5599" timestamp="1661219909"&gt;318&lt;/key&gt;&lt;/foreign-keys&gt;&lt;ref-type name="Electronic Book"&gt;44&lt;/ref-type&gt;&lt;contributors&gt;&lt;/contributors&gt;&lt;titles&gt;&lt;title&gt;New Kings James Version Bible&lt;/title&gt;&lt;/titles&gt;&lt;dates&gt;&lt;year&gt;1982&lt;/year&gt;&lt;/dates&gt;&lt;orig-pub&gt;Original work published 1973&lt;/orig-pub&gt;&lt;urls&gt;&lt;related-urls&gt;&lt;url&gt;https://www.biblegateway.com/&lt;/url&gt;&lt;/related-urls&gt;&lt;/urls&gt;&lt;/record&gt;&lt;/Cite&gt;&lt;/EndNote&gt;</w:instrText>
      </w:r>
      <w:r w:rsidR="00384EC1">
        <w:rPr>
          <w:rFonts w:ascii="Times New Roman" w:eastAsia="Times New Roman" w:hAnsi="Times New Roman" w:cs="Times New Roman"/>
          <w:sz w:val="24"/>
          <w:szCs w:val="24"/>
        </w:rPr>
        <w:fldChar w:fldCharType="separate"/>
      </w:r>
      <w:r w:rsidR="00384EC1">
        <w:rPr>
          <w:rFonts w:ascii="Times New Roman" w:eastAsia="Times New Roman" w:hAnsi="Times New Roman" w:cs="Times New Roman"/>
          <w:noProof/>
          <w:sz w:val="24"/>
          <w:szCs w:val="24"/>
        </w:rPr>
        <w:t>(</w:t>
      </w:r>
      <w:r w:rsidR="00384EC1" w:rsidRPr="00384EC1">
        <w:rPr>
          <w:rFonts w:ascii="Times New Roman" w:eastAsia="Times New Roman" w:hAnsi="Times New Roman" w:cs="Times New Roman"/>
          <w:i/>
          <w:noProof/>
          <w:sz w:val="24"/>
          <w:szCs w:val="24"/>
        </w:rPr>
        <w:t>New Kings James Version Bible</w:t>
      </w:r>
      <w:r w:rsidR="00384EC1">
        <w:rPr>
          <w:rFonts w:ascii="Times New Roman" w:eastAsia="Times New Roman" w:hAnsi="Times New Roman" w:cs="Times New Roman"/>
          <w:noProof/>
          <w:sz w:val="24"/>
          <w:szCs w:val="24"/>
        </w:rPr>
        <w:t>, 1982)</w:t>
      </w:r>
      <w:r w:rsidR="00384EC1">
        <w:rPr>
          <w:rFonts w:ascii="Times New Roman" w:eastAsia="Times New Roman" w:hAnsi="Times New Roman" w:cs="Times New Roman"/>
          <w:sz w:val="24"/>
          <w:szCs w:val="24"/>
        </w:rPr>
        <w:fldChar w:fldCharType="end"/>
      </w:r>
      <w:r w:rsidR="00053744">
        <w:rPr>
          <w:rFonts w:ascii="Times New Roman" w:eastAsia="Times New Roman" w:hAnsi="Times New Roman" w:cs="Times New Roman"/>
          <w:sz w:val="24"/>
          <w:szCs w:val="24"/>
        </w:rPr>
        <w:t>,</w:t>
      </w:r>
      <w:r w:rsidR="00053744" w:rsidRPr="00053744">
        <w:rPr>
          <w:rFonts w:ascii="Times New Roman" w:eastAsia="Times New Roman" w:hAnsi="Times New Roman" w:cs="Times New Roman"/>
          <w:sz w:val="24"/>
          <w:szCs w:val="24"/>
        </w:rPr>
        <w:t xml:space="preserve"> </w:t>
      </w:r>
      <w:r w:rsidR="00053744">
        <w:rPr>
          <w:rFonts w:ascii="Times New Roman" w:eastAsia="Times New Roman" w:hAnsi="Times New Roman" w:cs="Times New Roman"/>
          <w:sz w:val="24"/>
          <w:szCs w:val="24"/>
        </w:rPr>
        <w:t>“</w:t>
      </w:r>
      <w:r w:rsidR="00053744" w:rsidRPr="00053744">
        <w:rPr>
          <w:rStyle w:val="woj"/>
          <w:rFonts w:ascii="Times New Roman" w:hAnsi="Times New Roman" w:cs="Times New Roman"/>
          <w:color w:val="000000"/>
          <w:sz w:val="24"/>
          <w:szCs w:val="24"/>
          <w:shd w:val="clear" w:color="auto" w:fill="FFFFFF"/>
        </w:rPr>
        <w:t>I do not pray that You should take them out of the world, but</w:t>
      </w:r>
      <w:r w:rsidR="00053744" w:rsidRPr="00053744">
        <w:rPr>
          <w:rFonts w:ascii="Times New Roman" w:hAnsi="Times New Roman" w:cs="Times New Roman"/>
          <w:color w:val="000000"/>
          <w:sz w:val="24"/>
          <w:szCs w:val="24"/>
          <w:shd w:val="clear" w:color="auto" w:fill="FFFFFF"/>
        </w:rPr>
        <w:t> </w:t>
      </w:r>
      <w:r w:rsidR="00053744" w:rsidRPr="00053744">
        <w:rPr>
          <w:rStyle w:val="woj"/>
          <w:rFonts w:ascii="Times New Roman" w:hAnsi="Times New Roman" w:cs="Times New Roman"/>
          <w:color w:val="000000"/>
          <w:sz w:val="24"/>
          <w:szCs w:val="24"/>
          <w:shd w:val="clear" w:color="auto" w:fill="FFFFFF"/>
        </w:rPr>
        <w:t>that You should keep them from the evil one</w:t>
      </w:r>
      <w:r w:rsidR="00053744">
        <w:rPr>
          <w:rStyle w:val="woj"/>
          <w:rFonts w:ascii="Times New Roman" w:hAnsi="Times New Roman" w:cs="Times New Roman"/>
          <w:color w:val="000000"/>
          <w:sz w:val="24"/>
          <w:szCs w:val="24"/>
          <w:shd w:val="clear" w:color="auto" w:fill="FFFFFF"/>
        </w:rPr>
        <w:t>." This passage reveals that educators expose their learners to digital literacy, and privacy.</w:t>
      </w:r>
      <w:r w:rsidR="00C0040D" w:rsidRPr="00C0040D">
        <w:rPr>
          <w:rFonts w:ascii="Times New Roman" w:hAnsi="Times New Roman" w:cs="Times New Roman"/>
          <w:color w:val="000000"/>
          <w:sz w:val="24"/>
          <w:szCs w:val="24"/>
          <w:shd w:val="clear" w:color="auto" w:fill="FFFFFF"/>
        </w:rPr>
        <w:t xml:space="preserve"> </w:t>
      </w:r>
      <w:r w:rsidR="00C0040D">
        <w:rPr>
          <w:rFonts w:ascii="Times New Roman" w:hAnsi="Times New Roman" w:cs="Times New Roman"/>
          <w:color w:val="000000"/>
          <w:sz w:val="24"/>
          <w:szCs w:val="24"/>
          <w:shd w:val="clear" w:color="auto" w:fill="FFFFFF"/>
        </w:rPr>
        <w:t>After a teacher has evaluated, justified, and posted a</w:t>
      </w:r>
      <w:r w:rsidR="002439FB">
        <w:rPr>
          <w:rFonts w:ascii="Times New Roman" w:hAnsi="Times New Roman" w:cs="Times New Roman"/>
          <w:color w:val="000000"/>
          <w:sz w:val="24"/>
          <w:szCs w:val="24"/>
          <w:shd w:val="clear" w:color="auto" w:fill="FFFFFF"/>
        </w:rPr>
        <w:t>n online</w:t>
      </w:r>
      <w:r w:rsidR="00C0040D">
        <w:rPr>
          <w:rFonts w:ascii="Times New Roman" w:hAnsi="Times New Roman" w:cs="Times New Roman"/>
          <w:color w:val="000000"/>
          <w:sz w:val="24"/>
          <w:szCs w:val="24"/>
          <w:shd w:val="clear" w:color="auto" w:fill="FFFFFF"/>
        </w:rPr>
        <w:t>, the students should read laterally to quickly scan the site and critically evaluate the website</w:t>
      </w:r>
      <w:r w:rsidR="008D2EC3">
        <w:rPr>
          <w:rFonts w:ascii="Times New Roman" w:hAnsi="Times New Roman" w:cs="Times New Roman"/>
          <w:color w:val="000000"/>
          <w:sz w:val="24"/>
          <w:szCs w:val="24"/>
          <w:shd w:val="clear" w:color="auto" w:fill="FFFFFF"/>
        </w:rPr>
        <w:t xml:space="preserve"> themselves</w:t>
      </w:r>
      <w:r w:rsidR="00C0040D">
        <w:rPr>
          <w:rFonts w:ascii="Times New Roman" w:hAnsi="Times New Roman" w:cs="Times New Roman"/>
          <w:color w:val="000000"/>
          <w:sz w:val="24"/>
          <w:szCs w:val="24"/>
          <w:shd w:val="clear" w:color="auto" w:fill="FFFFFF"/>
        </w:rPr>
        <w:t xml:space="preserve"> </w:t>
      </w:r>
      <w:r w:rsidR="00C0040D">
        <w:rPr>
          <w:rFonts w:ascii="Times New Roman" w:hAnsi="Times New Roman" w:cs="Times New Roman"/>
          <w:color w:val="000000"/>
          <w:sz w:val="24"/>
          <w:szCs w:val="24"/>
          <w:shd w:val="clear" w:color="auto" w:fill="FFFFFF"/>
        </w:rPr>
        <w:fldChar w:fldCharType="begin"/>
      </w:r>
      <w:r w:rsidR="00C0040D">
        <w:rPr>
          <w:rFonts w:ascii="Times New Roman" w:hAnsi="Times New Roman" w:cs="Times New Roman"/>
          <w:color w:val="000000"/>
          <w:sz w:val="24"/>
          <w:szCs w:val="24"/>
          <w:shd w:val="clear" w:color="auto" w:fill="FFFFFF"/>
        </w:rPr>
        <w:instrText xml:space="preserve"> ADDIN EN.CITE &lt;EndNote&gt;&lt;Cite&gt;&lt;Author&gt;Hughes&lt;/Author&gt;&lt;Year&gt;2023&lt;/Year&gt;&lt;RecNum&gt;374&lt;/RecNum&gt;&lt;DisplayText&gt;(Hughes &amp;amp; Roblyer, 2023)&lt;/DisplayText&gt;&lt;record&gt;&lt;rec-number&gt;374&lt;/rec-number&gt;&lt;foreign-keys&gt;&lt;key app="EN" db-id="dw5ptztxdaxppheavvlpw2ddeswfzrsd5599" timestamp="1674772695"&gt;374&lt;/key&gt;&lt;/foreign-keys&gt;&lt;ref-type name="Book"&gt;6&lt;/ref-type&gt;&lt;contributors&gt;&lt;authors&gt;&lt;author&gt;Joan E. Hughes&lt;/author&gt;&lt;author&gt;M.D. Roblyer&lt;/author&gt;&lt;/authors&gt;&lt;/contributors&gt;&lt;titles&gt;&lt;title&gt;Integrating educational technology into teaching:Transforming learning across disciplines&lt;/title&gt;&lt;/titles&gt;&lt;edition&gt;9th&lt;/edition&gt;&lt;dates&gt;&lt;year&gt;2023&lt;/year&gt;&lt;/dates&gt;&lt;publisher&gt;Pearson&lt;/publisher&gt;&lt;urls&gt;&lt;/urls&gt;&lt;/record&gt;&lt;/Cite&gt;&lt;/EndNote&gt;</w:instrText>
      </w:r>
      <w:r w:rsidR="00C0040D">
        <w:rPr>
          <w:rFonts w:ascii="Times New Roman" w:hAnsi="Times New Roman" w:cs="Times New Roman"/>
          <w:color w:val="000000"/>
          <w:sz w:val="24"/>
          <w:szCs w:val="24"/>
          <w:shd w:val="clear" w:color="auto" w:fill="FFFFFF"/>
        </w:rPr>
        <w:fldChar w:fldCharType="separate"/>
      </w:r>
      <w:r w:rsidR="00C0040D">
        <w:rPr>
          <w:rFonts w:ascii="Times New Roman" w:hAnsi="Times New Roman" w:cs="Times New Roman"/>
          <w:noProof/>
          <w:color w:val="000000"/>
          <w:sz w:val="24"/>
          <w:szCs w:val="24"/>
          <w:shd w:val="clear" w:color="auto" w:fill="FFFFFF"/>
        </w:rPr>
        <w:t>(Hughes &amp; Roblyer, 2023)</w:t>
      </w:r>
      <w:r w:rsidR="00C0040D">
        <w:rPr>
          <w:rFonts w:ascii="Times New Roman" w:hAnsi="Times New Roman" w:cs="Times New Roman"/>
          <w:color w:val="000000"/>
          <w:sz w:val="24"/>
          <w:szCs w:val="24"/>
          <w:shd w:val="clear" w:color="auto" w:fill="FFFFFF"/>
        </w:rPr>
        <w:fldChar w:fldCharType="end"/>
      </w:r>
      <w:r w:rsidR="00C0040D">
        <w:rPr>
          <w:rFonts w:ascii="Times New Roman" w:hAnsi="Times New Roman" w:cs="Times New Roman"/>
          <w:color w:val="000000"/>
          <w:sz w:val="24"/>
          <w:szCs w:val="24"/>
          <w:shd w:val="clear" w:color="auto" w:fill="FFFFFF"/>
        </w:rPr>
        <w:t xml:space="preserve">.   </w:t>
      </w:r>
    </w:p>
    <w:p w14:paraId="68113C4B" w14:textId="3C26968D" w:rsidR="00384EC1" w:rsidRDefault="00000000" w:rsidP="00961279">
      <w:pPr>
        <w:tabs>
          <w:tab w:val="left" w:pos="540"/>
        </w:tabs>
        <w:spacing w:line="480" w:lineRule="auto"/>
        <w:ind w:firstLine="54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ab/>
        <w:t xml:space="preserve">In Romans 12:6 </w:t>
      </w:r>
      <w:r>
        <w:rPr>
          <w:rStyle w:val="woj"/>
          <w:rFonts w:ascii="Times New Roman" w:hAnsi="Times New Roman" w:cs="Times New Roman"/>
          <w:color w:val="000000"/>
          <w:sz w:val="24"/>
          <w:szCs w:val="24"/>
          <w:shd w:val="clear" w:color="auto" w:fill="FFFFFF"/>
        </w:rPr>
        <w:fldChar w:fldCharType="begin"/>
      </w:r>
      <w:r>
        <w:rPr>
          <w:rStyle w:val="woj"/>
          <w:rFonts w:ascii="Times New Roman" w:hAnsi="Times New Roman" w:cs="Times New Roman"/>
          <w:color w:val="000000"/>
          <w:sz w:val="24"/>
          <w:szCs w:val="24"/>
          <w:shd w:val="clear" w:color="auto" w:fill="FFFFFF"/>
        </w:rPr>
        <w:instrText xml:space="preserve"> ADDIN EN.CITE &lt;EndNote&gt;&lt;Cite&gt;&lt;Year&gt;1982&lt;/Year&gt;&lt;RecNum&gt;318&lt;/RecNum&gt;&lt;DisplayText&gt;(&lt;style face="italic"&gt;New Kings James Version Bible&lt;/style&gt;, 1982)&lt;/DisplayText&gt;&lt;record&gt;&lt;rec-number&gt;318&lt;/rec-number&gt;&lt;foreign-keys&gt;&lt;key app="EN" db-id="dw5ptztxdaxppheavvlpw2ddeswfzrsd5599" timestamp="1661219909"&gt;318&lt;/key&gt;&lt;/foreign-keys&gt;&lt;ref-type name="Electronic Book"&gt;44&lt;/ref-type&gt;&lt;contributors&gt;&lt;/contributors&gt;&lt;titles&gt;&lt;title&gt;New Kings James Version Bible&lt;/title&gt;&lt;/titles&gt;&lt;dates&gt;&lt;year&gt;1982&lt;/year&gt;&lt;/dates&gt;&lt;orig-pub&gt;Original work published 1973&lt;/orig-pub&gt;&lt;urls&gt;&lt;related-urls&gt;&lt;url&gt;https://www.biblegateway.com/&lt;/url&gt;&lt;/related-urls&gt;&lt;/urls&gt;&lt;/record&gt;&lt;/Cite&gt;&lt;/EndNote&gt;</w:instrText>
      </w:r>
      <w:r>
        <w:rPr>
          <w:rStyle w:val="woj"/>
          <w:rFonts w:ascii="Times New Roman" w:hAnsi="Times New Roman" w:cs="Times New Roman"/>
          <w:color w:val="000000"/>
          <w:sz w:val="24"/>
          <w:szCs w:val="24"/>
          <w:shd w:val="clear" w:color="auto" w:fill="FFFFFF"/>
        </w:rPr>
        <w:fldChar w:fldCharType="separate"/>
      </w:r>
      <w:r>
        <w:rPr>
          <w:rStyle w:val="woj"/>
          <w:rFonts w:ascii="Times New Roman" w:hAnsi="Times New Roman" w:cs="Times New Roman"/>
          <w:noProof/>
          <w:color w:val="000000"/>
          <w:sz w:val="24"/>
          <w:szCs w:val="24"/>
          <w:shd w:val="clear" w:color="auto" w:fill="FFFFFF"/>
        </w:rPr>
        <w:t>(</w:t>
      </w:r>
      <w:r w:rsidRPr="00384EC1">
        <w:rPr>
          <w:rStyle w:val="woj"/>
          <w:rFonts w:ascii="Times New Roman" w:hAnsi="Times New Roman" w:cs="Times New Roman"/>
          <w:i/>
          <w:noProof/>
          <w:color w:val="000000"/>
          <w:sz w:val="24"/>
          <w:szCs w:val="24"/>
          <w:shd w:val="clear" w:color="auto" w:fill="FFFFFF"/>
        </w:rPr>
        <w:t>New Kings James Version Bible</w:t>
      </w:r>
      <w:r>
        <w:rPr>
          <w:rStyle w:val="woj"/>
          <w:rFonts w:ascii="Times New Roman" w:hAnsi="Times New Roman" w:cs="Times New Roman"/>
          <w:noProof/>
          <w:color w:val="000000"/>
          <w:sz w:val="24"/>
          <w:szCs w:val="24"/>
          <w:shd w:val="clear" w:color="auto" w:fill="FFFFFF"/>
        </w:rPr>
        <w:t>, 1982)</w:t>
      </w:r>
      <w:r>
        <w:rPr>
          <w:rStyle w:val="woj"/>
          <w:rFonts w:ascii="Times New Roman" w:hAnsi="Times New Roman" w:cs="Times New Roman"/>
          <w:color w:val="000000"/>
          <w:sz w:val="24"/>
          <w:szCs w:val="24"/>
          <w:shd w:val="clear" w:color="auto" w:fill="FFFFFF"/>
        </w:rPr>
        <w:fldChar w:fldCharType="end"/>
      </w:r>
      <w:r w:rsidR="00D372D0">
        <w:rPr>
          <w:rStyle w:val="woj"/>
          <w:rFonts w:ascii="Times New Roman" w:hAnsi="Times New Roman" w:cs="Times New Roman"/>
          <w:color w:val="000000"/>
          <w:sz w:val="24"/>
          <w:szCs w:val="24"/>
          <w:shd w:val="clear" w:color="auto" w:fill="FFFFFF"/>
        </w:rPr>
        <w:t>, the bible states</w:t>
      </w:r>
      <w:r>
        <w:rPr>
          <w:rStyle w:val="woj"/>
          <w:rFonts w:ascii="Times New Roman" w:hAnsi="Times New Roman" w:cs="Times New Roman"/>
          <w:color w:val="000000"/>
          <w:sz w:val="24"/>
          <w:szCs w:val="24"/>
          <w:shd w:val="clear" w:color="auto" w:fill="FFFFFF"/>
        </w:rPr>
        <w:t>, "Having gifts differing according to the grace that is given to us, let us use them: if prophecy, let us prophesy in proportion to our faith</w:t>
      </w:r>
      <w:r w:rsidR="00700550">
        <w:rPr>
          <w:rStyle w:val="woj"/>
          <w:rFonts w:ascii="Times New Roman" w:hAnsi="Times New Roman" w:cs="Times New Roman"/>
          <w:color w:val="000000"/>
          <w:sz w:val="24"/>
          <w:szCs w:val="24"/>
          <w:shd w:val="clear" w:color="auto" w:fill="FFFFFF"/>
        </w:rPr>
        <w:t xml:space="preserve">." The internet provides knowledge to supplement the teacher so that the </w:t>
      </w:r>
      <w:r w:rsidR="008D2EC3">
        <w:rPr>
          <w:rStyle w:val="woj"/>
          <w:rFonts w:ascii="Times New Roman" w:hAnsi="Times New Roman" w:cs="Times New Roman"/>
          <w:color w:val="000000"/>
          <w:sz w:val="24"/>
          <w:szCs w:val="24"/>
          <w:shd w:val="clear" w:color="auto" w:fill="FFFFFF"/>
        </w:rPr>
        <w:t>they</w:t>
      </w:r>
      <w:r w:rsidR="00700550">
        <w:rPr>
          <w:rStyle w:val="woj"/>
          <w:rFonts w:ascii="Times New Roman" w:hAnsi="Times New Roman" w:cs="Times New Roman"/>
          <w:color w:val="000000"/>
          <w:sz w:val="24"/>
          <w:szCs w:val="24"/>
          <w:shd w:val="clear" w:color="auto" w:fill="FFFFFF"/>
        </w:rPr>
        <w:t xml:space="preserve"> do not have to be a master of everything </w:t>
      </w:r>
      <w:r w:rsidR="00700550">
        <w:rPr>
          <w:rStyle w:val="woj"/>
          <w:rFonts w:ascii="Times New Roman" w:hAnsi="Times New Roman" w:cs="Times New Roman"/>
          <w:color w:val="000000"/>
          <w:sz w:val="24"/>
          <w:szCs w:val="24"/>
          <w:shd w:val="clear" w:color="auto" w:fill="FFFFFF"/>
        </w:rPr>
        <w:fldChar w:fldCharType="begin"/>
      </w:r>
      <w:r w:rsidR="00700550">
        <w:rPr>
          <w:rStyle w:val="woj"/>
          <w:rFonts w:ascii="Times New Roman" w:hAnsi="Times New Roman" w:cs="Times New Roman"/>
          <w:color w:val="000000"/>
          <w:sz w:val="24"/>
          <w:szCs w:val="24"/>
          <w:shd w:val="clear" w:color="auto" w:fill="FFFFFF"/>
        </w:rPr>
        <w:instrText xml:space="preserve"> ADDIN EN.CITE &lt;EndNote&gt;&lt;Cite&gt;&lt;Author&gt;Hughes&lt;/Author&gt;&lt;Year&gt;2023&lt;/Year&gt;&lt;RecNum&gt;374&lt;/RecNum&gt;&lt;DisplayText&gt;(Hughes &amp;amp; Roblyer, 2023)&lt;/DisplayText&gt;&lt;record&gt;&lt;rec-number&gt;374&lt;/rec-number&gt;&lt;foreign-keys&gt;&lt;key app="EN" db-id="dw5ptztxdaxppheavvlpw2ddeswfzrsd5599" timestamp="1674772695"&gt;374&lt;/key&gt;&lt;/foreign-keys&gt;&lt;ref-type name="Book"&gt;6&lt;/ref-type&gt;&lt;contributors&gt;&lt;authors&gt;&lt;author&gt;Joan E. Hughes&lt;/author&gt;&lt;author&gt;M.D. Roblyer&lt;/author&gt;&lt;/authors&gt;&lt;/contributors&gt;&lt;titles&gt;&lt;title&gt;Integrating educational technology into teaching:Transforming learning across disciplines&lt;/title&gt;&lt;/titles&gt;&lt;edition&gt;9th&lt;/edition&gt;&lt;dates&gt;&lt;year&gt;2023&lt;/year&gt;&lt;/dates&gt;&lt;publisher&gt;Pearson&lt;/publisher&gt;&lt;urls&gt;&lt;/urls&gt;&lt;/record&gt;&lt;/Cite&gt;&lt;/EndNote&gt;</w:instrText>
      </w:r>
      <w:r w:rsidR="00700550">
        <w:rPr>
          <w:rStyle w:val="woj"/>
          <w:rFonts w:ascii="Times New Roman" w:hAnsi="Times New Roman" w:cs="Times New Roman"/>
          <w:color w:val="000000"/>
          <w:sz w:val="24"/>
          <w:szCs w:val="24"/>
          <w:shd w:val="clear" w:color="auto" w:fill="FFFFFF"/>
        </w:rPr>
        <w:fldChar w:fldCharType="separate"/>
      </w:r>
      <w:r w:rsidR="00700550">
        <w:rPr>
          <w:rStyle w:val="woj"/>
          <w:rFonts w:ascii="Times New Roman" w:hAnsi="Times New Roman" w:cs="Times New Roman"/>
          <w:noProof/>
          <w:color w:val="000000"/>
          <w:sz w:val="24"/>
          <w:szCs w:val="24"/>
          <w:shd w:val="clear" w:color="auto" w:fill="FFFFFF"/>
        </w:rPr>
        <w:t>(Hughes &amp; Roblyer, 2023)</w:t>
      </w:r>
      <w:r w:rsidR="00700550">
        <w:rPr>
          <w:rStyle w:val="woj"/>
          <w:rFonts w:ascii="Times New Roman" w:hAnsi="Times New Roman" w:cs="Times New Roman"/>
          <w:color w:val="000000"/>
          <w:sz w:val="24"/>
          <w:szCs w:val="24"/>
          <w:shd w:val="clear" w:color="auto" w:fill="FFFFFF"/>
        </w:rPr>
        <w:fldChar w:fldCharType="end"/>
      </w:r>
      <w:r w:rsidR="00700550">
        <w:rPr>
          <w:rStyle w:val="woj"/>
          <w:rFonts w:ascii="Times New Roman" w:hAnsi="Times New Roman" w:cs="Times New Roman"/>
          <w:color w:val="000000"/>
          <w:sz w:val="24"/>
          <w:szCs w:val="24"/>
          <w:shd w:val="clear" w:color="auto" w:fill="FFFFFF"/>
        </w:rPr>
        <w:t>. Podcasts provide gifts given to a person who is sharing them globally.</w:t>
      </w:r>
    </w:p>
    <w:p w14:paraId="3C383603" w14:textId="5CE55ECC" w:rsidR="00850E29" w:rsidRPr="00053744" w:rsidRDefault="00000000" w:rsidP="00961279">
      <w:pPr>
        <w:tabs>
          <w:tab w:val="left" w:pos="540"/>
        </w:tabs>
        <w:spacing w:line="480" w:lineRule="auto"/>
        <w:ind w:firstLine="540"/>
        <w:rPr>
          <w:rFonts w:ascii="Times New Roman" w:eastAsia="Times New Roman" w:hAnsi="Times New Roman" w:cs="Times New Roman"/>
          <w:sz w:val="24"/>
          <w:szCs w:val="24"/>
        </w:rPr>
      </w:pPr>
      <w:r>
        <w:rPr>
          <w:rStyle w:val="woj"/>
          <w:rFonts w:ascii="Times New Roman" w:hAnsi="Times New Roman" w:cs="Times New Roman"/>
          <w:color w:val="000000"/>
          <w:sz w:val="24"/>
          <w:szCs w:val="24"/>
          <w:shd w:val="clear" w:color="auto" w:fill="FFFFFF"/>
        </w:rPr>
        <w:t xml:space="preserve">In Luke 2:46 </w:t>
      </w:r>
      <w:r>
        <w:rPr>
          <w:rStyle w:val="woj"/>
          <w:rFonts w:ascii="Times New Roman" w:hAnsi="Times New Roman" w:cs="Times New Roman"/>
          <w:color w:val="000000"/>
          <w:sz w:val="24"/>
          <w:szCs w:val="24"/>
          <w:shd w:val="clear" w:color="auto" w:fill="FFFFFF"/>
        </w:rPr>
        <w:fldChar w:fldCharType="begin"/>
      </w:r>
      <w:r>
        <w:rPr>
          <w:rStyle w:val="woj"/>
          <w:rFonts w:ascii="Times New Roman" w:hAnsi="Times New Roman" w:cs="Times New Roman"/>
          <w:color w:val="000000"/>
          <w:sz w:val="24"/>
          <w:szCs w:val="24"/>
          <w:shd w:val="clear" w:color="auto" w:fill="FFFFFF"/>
        </w:rPr>
        <w:instrText xml:space="preserve"> ADDIN EN.CITE &lt;EndNote&gt;&lt;Cite&gt;&lt;Year&gt;1982&lt;/Year&gt;&lt;RecNum&gt;318&lt;/RecNum&gt;&lt;DisplayText&gt;(&lt;style face="italic"&gt;New Kings James Version Bible&lt;/style&gt;, 1982)&lt;/DisplayText&gt;&lt;record&gt;&lt;rec-number&gt;318&lt;/rec-number&gt;&lt;foreign-keys&gt;&lt;key app="EN" db-id="dw5ptztxdaxppheavvlpw2ddeswfzrsd5599" timestamp="1661219909"&gt;318&lt;/key&gt;&lt;/foreign-keys&gt;&lt;ref-type name="Electronic Book"&gt;44&lt;/ref-type&gt;&lt;contributors&gt;&lt;/contributors&gt;&lt;titles&gt;&lt;title&gt;New Kings James Version Bible&lt;/title&gt;&lt;/titles&gt;&lt;dates&gt;&lt;year&gt;1982&lt;/year&gt;&lt;/dates&gt;&lt;orig-pub&gt;Original work published 1973&lt;/orig-pub&gt;&lt;urls&gt;&lt;related-urls&gt;&lt;url&gt;https://www.biblegateway.com/&lt;/url&gt;&lt;/related-urls&gt;&lt;/urls&gt;&lt;/record&gt;&lt;/Cite&gt;&lt;/EndNote&gt;</w:instrText>
      </w:r>
      <w:r>
        <w:rPr>
          <w:rStyle w:val="woj"/>
          <w:rFonts w:ascii="Times New Roman" w:hAnsi="Times New Roman" w:cs="Times New Roman"/>
          <w:color w:val="000000"/>
          <w:sz w:val="24"/>
          <w:szCs w:val="24"/>
          <w:shd w:val="clear" w:color="auto" w:fill="FFFFFF"/>
        </w:rPr>
        <w:fldChar w:fldCharType="separate"/>
      </w:r>
      <w:r>
        <w:rPr>
          <w:rStyle w:val="woj"/>
          <w:rFonts w:ascii="Times New Roman" w:hAnsi="Times New Roman" w:cs="Times New Roman"/>
          <w:noProof/>
          <w:color w:val="000000"/>
          <w:sz w:val="24"/>
          <w:szCs w:val="24"/>
          <w:shd w:val="clear" w:color="auto" w:fill="FFFFFF"/>
        </w:rPr>
        <w:t>(</w:t>
      </w:r>
      <w:r w:rsidRPr="00D372D0">
        <w:rPr>
          <w:rStyle w:val="woj"/>
          <w:rFonts w:ascii="Times New Roman" w:hAnsi="Times New Roman" w:cs="Times New Roman"/>
          <w:i/>
          <w:noProof/>
          <w:color w:val="000000"/>
          <w:sz w:val="24"/>
          <w:szCs w:val="24"/>
          <w:shd w:val="clear" w:color="auto" w:fill="FFFFFF"/>
        </w:rPr>
        <w:t>New Kings James Version Bible</w:t>
      </w:r>
      <w:r>
        <w:rPr>
          <w:rStyle w:val="woj"/>
          <w:rFonts w:ascii="Times New Roman" w:hAnsi="Times New Roman" w:cs="Times New Roman"/>
          <w:noProof/>
          <w:color w:val="000000"/>
          <w:sz w:val="24"/>
          <w:szCs w:val="24"/>
          <w:shd w:val="clear" w:color="auto" w:fill="FFFFFF"/>
        </w:rPr>
        <w:t>, 1982)</w:t>
      </w:r>
      <w:r>
        <w:rPr>
          <w:rStyle w:val="woj"/>
          <w:rFonts w:ascii="Times New Roman" w:hAnsi="Times New Roman" w:cs="Times New Roman"/>
          <w:color w:val="000000"/>
          <w:sz w:val="24"/>
          <w:szCs w:val="24"/>
          <w:shd w:val="clear" w:color="auto" w:fill="FFFFFF"/>
        </w:rPr>
        <w:fldChar w:fldCharType="end"/>
      </w:r>
      <w:r>
        <w:rPr>
          <w:rStyle w:val="woj"/>
          <w:rFonts w:ascii="Times New Roman" w:hAnsi="Times New Roman" w:cs="Times New Roman"/>
          <w:color w:val="000000"/>
          <w:sz w:val="24"/>
          <w:szCs w:val="24"/>
          <w:shd w:val="clear" w:color="auto" w:fill="FFFFFF"/>
        </w:rPr>
        <w:t xml:space="preserve">, </w:t>
      </w:r>
      <w:r w:rsidRPr="00D372D0">
        <w:rPr>
          <w:rStyle w:val="woj"/>
          <w:rFonts w:ascii="Times New Roman" w:hAnsi="Times New Roman" w:cs="Times New Roman"/>
          <w:color w:val="000000"/>
          <w:sz w:val="24"/>
          <w:szCs w:val="24"/>
          <w:shd w:val="clear" w:color="auto" w:fill="FFFFFF"/>
        </w:rPr>
        <w:t>“</w:t>
      </w:r>
      <w:r w:rsidRPr="00D372D0">
        <w:rPr>
          <w:rFonts w:ascii="Times New Roman" w:hAnsi="Times New Roman" w:cs="Times New Roman"/>
          <w:color w:val="000000"/>
          <w:sz w:val="24"/>
          <w:szCs w:val="24"/>
          <w:shd w:val="clear" w:color="auto" w:fill="FFFFFF"/>
        </w:rPr>
        <w:t>Now so it was that after three days they found Him in the temple, sitting in the midst of the teachers, both listening to them and asking them questions</w:t>
      </w:r>
      <w:r>
        <w:rPr>
          <w:rFonts w:ascii="Times New Roman" w:hAnsi="Times New Roman" w:cs="Times New Roman"/>
          <w:color w:val="000000"/>
          <w:sz w:val="24"/>
          <w:szCs w:val="24"/>
          <w:shd w:val="clear" w:color="auto" w:fill="FFFFFF"/>
        </w:rPr>
        <w:t xml:space="preserve">” exemplifies that technology can bring students many teachers to listen, question, and absorb knowledge in a new online setting. </w:t>
      </w:r>
      <w:r w:rsidR="00C0040D">
        <w:rPr>
          <w:rFonts w:ascii="Times New Roman" w:hAnsi="Times New Roman" w:cs="Times New Roman"/>
          <w:color w:val="000000"/>
          <w:sz w:val="24"/>
          <w:szCs w:val="24"/>
          <w:shd w:val="clear" w:color="auto" w:fill="FFFFFF"/>
        </w:rPr>
        <w:t xml:space="preserve">The teacher should instruct the students </w:t>
      </w:r>
      <w:r w:rsidR="00C0040D">
        <w:rPr>
          <w:rFonts w:ascii="Times New Roman" w:hAnsi="Times New Roman" w:cs="Times New Roman"/>
          <w:color w:val="000000"/>
          <w:sz w:val="24"/>
          <w:szCs w:val="24"/>
          <w:shd w:val="clear" w:color="auto" w:fill="FFFFFF"/>
        </w:rPr>
        <w:lastRenderedPageBreak/>
        <w:t>to be aware of terms</w:t>
      </w:r>
      <w:r w:rsidR="00D47B89">
        <w:rPr>
          <w:rFonts w:ascii="Times New Roman" w:hAnsi="Times New Roman" w:cs="Times New Roman"/>
          <w:color w:val="000000"/>
          <w:sz w:val="24"/>
          <w:szCs w:val="24"/>
          <w:shd w:val="clear" w:color="auto" w:fill="FFFFFF"/>
        </w:rPr>
        <w:t xml:space="preserve"> and</w:t>
      </w:r>
      <w:r w:rsidR="00C0040D">
        <w:rPr>
          <w:rFonts w:ascii="Times New Roman" w:hAnsi="Times New Roman" w:cs="Times New Roman"/>
          <w:color w:val="000000"/>
          <w:sz w:val="24"/>
          <w:szCs w:val="24"/>
          <w:shd w:val="clear" w:color="auto" w:fill="FFFFFF"/>
        </w:rPr>
        <w:t xml:space="preserve"> assignment content </w:t>
      </w:r>
      <w:r w:rsidR="00C0040D">
        <w:rPr>
          <w:rFonts w:ascii="Times New Roman" w:hAnsi="Times New Roman" w:cs="Times New Roman"/>
          <w:color w:val="000000"/>
          <w:sz w:val="24"/>
          <w:szCs w:val="24"/>
          <w:shd w:val="clear" w:color="auto" w:fill="FFFFFF"/>
        </w:rPr>
        <w:fldChar w:fldCharType="begin"/>
      </w:r>
      <w:r w:rsidR="00C0040D">
        <w:rPr>
          <w:rFonts w:ascii="Times New Roman" w:hAnsi="Times New Roman" w:cs="Times New Roman"/>
          <w:color w:val="000000"/>
          <w:sz w:val="24"/>
          <w:szCs w:val="24"/>
          <w:shd w:val="clear" w:color="auto" w:fill="FFFFFF"/>
        </w:rPr>
        <w:instrText xml:space="preserve"> ADDIN EN.CITE &lt;EndNote&gt;&lt;Cite&gt;&lt;Author&gt;Hughes&lt;/Author&gt;&lt;Year&gt;2023&lt;/Year&gt;&lt;RecNum&gt;374&lt;/RecNum&gt;&lt;DisplayText&gt;(Hughes &amp;amp; Roblyer, 2023)&lt;/DisplayText&gt;&lt;record&gt;&lt;rec-number&gt;374&lt;/rec-number&gt;&lt;foreign-keys&gt;&lt;key app="EN" db-id="dw5ptztxdaxppheavvlpw2ddeswfzrsd5599" timestamp="1674772695"&gt;374&lt;/key&gt;&lt;/foreign-keys&gt;&lt;ref-type name="Book"&gt;6&lt;/ref-type&gt;&lt;contributors&gt;&lt;authors&gt;&lt;author&gt;Joan E. Hughes&lt;/author&gt;&lt;author&gt;M.D. Roblyer&lt;/author&gt;&lt;/authors&gt;&lt;/contributors&gt;&lt;titles&gt;&lt;title&gt;Integrating educational technology into teaching:Transforming learning across disciplines&lt;/title&gt;&lt;/titles&gt;&lt;edition&gt;9th&lt;/edition&gt;&lt;dates&gt;&lt;year&gt;2023&lt;/year&gt;&lt;/dates&gt;&lt;publisher&gt;Pearson&lt;/publisher&gt;&lt;urls&gt;&lt;/urls&gt;&lt;/record&gt;&lt;/Cite&gt;&lt;/EndNote&gt;</w:instrText>
      </w:r>
      <w:r w:rsidR="00C0040D">
        <w:rPr>
          <w:rFonts w:ascii="Times New Roman" w:hAnsi="Times New Roman" w:cs="Times New Roman"/>
          <w:color w:val="000000"/>
          <w:sz w:val="24"/>
          <w:szCs w:val="24"/>
          <w:shd w:val="clear" w:color="auto" w:fill="FFFFFF"/>
        </w:rPr>
        <w:fldChar w:fldCharType="separate"/>
      </w:r>
      <w:r w:rsidR="00C0040D">
        <w:rPr>
          <w:rFonts w:ascii="Times New Roman" w:hAnsi="Times New Roman" w:cs="Times New Roman"/>
          <w:noProof/>
          <w:color w:val="000000"/>
          <w:sz w:val="24"/>
          <w:szCs w:val="24"/>
          <w:shd w:val="clear" w:color="auto" w:fill="FFFFFF"/>
        </w:rPr>
        <w:t>(Hughes &amp; Roblyer, 2023)</w:t>
      </w:r>
      <w:r w:rsidR="00C0040D">
        <w:rPr>
          <w:rFonts w:ascii="Times New Roman" w:hAnsi="Times New Roman" w:cs="Times New Roman"/>
          <w:color w:val="000000"/>
          <w:sz w:val="24"/>
          <w:szCs w:val="24"/>
          <w:shd w:val="clear" w:color="auto" w:fill="FFFFFF"/>
        </w:rPr>
        <w:fldChar w:fldCharType="end"/>
      </w:r>
      <w:r w:rsidR="00C0040D">
        <w:rPr>
          <w:rFonts w:ascii="Times New Roman" w:hAnsi="Times New Roman" w:cs="Times New Roman"/>
          <w:color w:val="000000"/>
          <w:sz w:val="24"/>
          <w:szCs w:val="24"/>
          <w:shd w:val="clear" w:color="auto" w:fill="FFFFFF"/>
        </w:rPr>
        <w:t xml:space="preserve">. By participating in demonstrated-led teacher instructions, the learners attentively </w:t>
      </w:r>
      <w:r w:rsidR="008D2EC3">
        <w:rPr>
          <w:rFonts w:ascii="Times New Roman" w:hAnsi="Times New Roman" w:cs="Times New Roman"/>
          <w:color w:val="000000"/>
          <w:sz w:val="24"/>
          <w:szCs w:val="24"/>
          <w:shd w:val="clear" w:color="auto" w:fill="FFFFFF"/>
        </w:rPr>
        <w:t xml:space="preserve">be </w:t>
      </w:r>
      <w:r w:rsidR="00C0040D">
        <w:rPr>
          <w:rFonts w:ascii="Times New Roman" w:hAnsi="Times New Roman" w:cs="Times New Roman"/>
          <w:color w:val="000000"/>
          <w:sz w:val="24"/>
          <w:szCs w:val="24"/>
          <w:shd w:val="clear" w:color="auto" w:fill="FFFFFF"/>
        </w:rPr>
        <w:t>responsible for their tasks.</w:t>
      </w:r>
      <w:r>
        <w:rPr>
          <w:rStyle w:val="woj"/>
          <w:rFonts w:ascii="Times New Roman" w:hAnsi="Times New Roman" w:cs="Times New Roman"/>
          <w:color w:val="000000"/>
          <w:sz w:val="24"/>
          <w:szCs w:val="24"/>
          <w:shd w:val="clear" w:color="auto" w:fill="FFFFFF"/>
        </w:rPr>
        <w:tab/>
      </w:r>
    </w:p>
    <w:p w14:paraId="3855C633" w14:textId="70BEEC30" w:rsidR="006C1382" w:rsidRPr="00DA6F53" w:rsidRDefault="00000000" w:rsidP="00D47B89">
      <w:pPr>
        <w:tabs>
          <w:tab w:val="left" w:pos="540"/>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Digital Approach Method</w:t>
      </w:r>
    </w:p>
    <w:p w14:paraId="4DA15690" w14:textId="1B10F589" w:rsidR="006C1382" w:rsidRDefault="00000000" w:rsidP="006C1382">
      <w:pPr>
        <w:tabs>
          <w:tab w:val="left" w:pos="540"/>
        </w:tabs>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work within a </w:t>
      </w:r>
      <w:r w:rsidR="00D47B89">
        <w:rPr>
          <w:rFonts w:ascii="Times New Roman" w:eastAsia="Times New Roman" w:hAnsi="Times New Roman" w:cs="Times New Roman"/>
          <w:sz w:val="24"/>
          <w:szCs w:val="24"/>
        </w:rPr>
        <w:t>specific parameter</w:t>
      </w:r>
      <w:r>
        <w:rPr>
          <w:rFonts w:ascii="Times New Roman" w:eastAsia="Times New Roman" w:hAnsi="Times New Roman" w:cs="Times New Roman"/>
          <w:sz w:val="24"/>
          <w:szCs w:val="24"/>
        </w:rPr>
        <w:t xml:space="preserve"> to find the best outlets and digital resources. In False Pass, Alaska, teacher Megan Gatlin uses Emerge curriculum in her one-room </w:t>
      </w:r>
      <w:r w:rsidR="002B386E">
        <w:rPr>
          <w:rFonts w:ascii="Times New Roman" w:eastAsia="Times New Roman" w:hAnsi="Times New Roman" w:cs="Times New Roman"/>
          <w:sz w:val="24"/>
          <w:szCs w:val="24"/>
        </w:rPr>
        <w:t xml:space="preserve">rural </w:t>
      </w:r>
      <w:r>
        <w:rPr>
          <w:rFonts w:ascii="Times New Roman" w:eastAsia="Times New Roman" w:hAnsi="Times New Roman" w:cs="Times New Roman"/>
          <w:sz w:val="24"/>
          <w:szCs w:val="24"/>
        </w:rPr>
        <w:t>classroom</w:t>
      </w:r>
      <w:r w:rsidR="002B386E">
        <w:rPr>
          <w:rFonts w:ascii="Times New Roman" w:eastAsia="Times New Roman" w:hAnsi="Times New Roman" w:cs="Times New Roman"/>
          <w:sz w:val="24"/>
          <w:szCs w:val="24"/>
        </w:rPr>
        <w:t xml:space="preserve"> </w:t>
      </w:r>
      <w:r w:rsidR="002B386E">
        <w:rPr>
          <w:rFonts w:ascii="Times New Roman" w:eastAsia="Times New Roman" w:hAnsi="Times New Roman" w:cs="Times New Roman"/>
          <w:sz w:val="24"/>
          <w:szCs w:val="24"/>
        </w:rPr>
        <w:fldChar w:fldCharType="begin"/>
      </w:r>
      <w:r w:rsidR="002B386E">
        <w:rPr>
          <w:rFonts w:ascii="Times New Roman" w:eastAsia="Times New Roman" w:hAnsi="Times New Roman" w:cs="Times New Roman"/>
          <w:sz w:val="24"/>
          <w:szCs w:val="24"/>
        </w:rPr>
        <w:instrText xml:space="preserve"> ADDIN EN.CITE &lt;EndNote&gt;&lt;Cite&gt;&lt;Author&gt;RubinTeam&lt;/Author&gt;&lt;Year&gt;2022, September 2&lt;/Year&gt;&lt;RecNum&gt;381&lt;/RecNum&gt;&lt;DisplayText&gt;(RubinTeam, 2022, September 2)&lt;/DisplayText&gt;&lt;record&gt;&lt;rec-number&gt;381&lt;/rec-number&gt;&lt;foreign-keys&gt;&lt;key app="EN" db-id="dw5ptztxdaxppheavvlpw2ddeswfzrsd5599" timestamp="1675033184"&gt;381&lt;/key&gt;&lt;/foreign-keys&gt;&lt;ref-type name="Blog"&gt;56&lt;/ref-type&gt;&lt;contributors&gt;&lt;authors&gt;&lt;author&gt;RubinTeam&lt;/author&gt;&lt;/authors&gt;&lt;/contributors&gt;&lt;titles&gt;&lt;title&gt;Remote community in Alaska teaches Rubin lessons in one-room school&lt;/title&gt;&lt;secondary-title&gt;Rubin&lt;/secondary-title&gt;&lt;/titles&gt;&lt;dates&gt;&lt;year&gt;2022, September 2&lt;/year&gt;&lt;/dates&gt;&lt;urls&gt;&lt;related-urls&gt;&lt;url&gt;https://rubineducation.com/remote-community-in-alaska-teaches-rubin-lessons-in-one-room-school/&lt;/url&gt;&lt;/related-urls&gt;&lt;/urls&gt;&lt;/record&gt;&lt;/Cite&gt;&lt;/EndNote&gt;</w:instrText>
      </w:r>
      <w:r w:rsidR="002B386E">
        <w:rPr>
          <w:rFonts w:ascii="Times New Roman" w:eastAsia="Times New Roman" w:hAnsi="Times New Roman" w:cs="Times New Roman"/>
          <w:sz w:val="24"/>
          <w:szCs w:val="24"/>
        </w:rPr>
        <w:fldChar w:fldCharType="separate"/>
      </w:r>
      <w:r w:rsidR="002B386E">
        <w:rPr>
          <w:rFonts w:ascii="Times New Roman" w:eastAsia="Times New Roman" w:hAnsi="Times New Roman" w:cs="Times New Roman"/>
          <w:noProof/>
          <w:sz w:val="24"/>
          <w:szCs w:val="24"/>
        </w:rPr>
        <w:t>(RubinTeam, 2022, September 2)</w:t>
      </w:r>
      <w:r w:rsidR="002B386E">
        <w:rPr>
          <w:rFonts w:ascii="Times New Roman" w:eastAsia="Times New Roman" w:hAnsi="Times New Roman" w:cs="Times New Roman"/>
          <w:sz w:val="24"/>
          <w:szCs w:val="24"/>
        </w:rPr>
        <w:fldChar w:fldCharType="end"/>
      </w:r>
      <w:r w:rsidR="002B386E">
        <w:rPr>
          <w:rFonts w:ascii="Times New Roman" w:eastAsia="Times New Roman" w:hAnsi="Times New Roman" w:cs="Times New Roman"/>
          <w:sz w:val="24"/>
          <w:szCs w:val="24"/>
        </w:rPr>
        <w:t xml:space="preserve">. The </w:t>
      </w:r>
      <w:r w:rsidR="00D47B89">
        <w:rPr>
          <w:rFonts w:ascii="Times New Roman" w:eastAsia="Times New Roman" w:hAnsi="Times New Roman" w:cs="Times New Roman"/>
          <w:sz w:val="24"/>
          <w:szCs w:val="24"/>
        </w:rPr>
        <w:t>E</w:t>
      </w:r>
      <w:r w:rsidR="002B386E">
        <w:rPr>
          <w:rFonts w:ascii="Times New Roman" w:eastAsia="Times New Roman" w:hAnsi="Times New Roman" w:cs="Times New Roman"/>
          <w:sz w:val="24"/>
          <w:szCs w:val="24"/>
        </w:rPr>
        <w:t>merge lessons</w:t>
      </w:r>
      <w:r>
        <w:rPr>
          <w:rFonts w:ascii="Times New Roman" w:eastAsia="Times New Roman" w:hAnsi="Times New Roman" w:cs="Times New Roman"/>
          <w:sz w:val="24"/>
          <w:szCs w:val="24"/>
        </w:rPr>
        <w:t xml:space="preserve"> for her </w:t>
      </w:r>
      <w:r w:rsidR="002B386E">
        <w:rPr>
          <w:rFonts w:ascii="Times New Roman" w:eastAsia="Times New Roman" w:hAnsi="Times New Roman" w:cs="Times New Roman"/>
          <w:sz w:val="24"/>
          <w:szCs w:val="24"/>
        </w:rPr>
        <w:t xml:space="preserve">middle school and high </w:t>
      </w:r>
      <w:r>
        <w:rPr>
          <w:rFonts w:ascii="Times New Roman" w:eastAsia="Times New Roman" w:hAnsi="Times New Roman" w:cs="Times New Roman"/>
          <w:sz w:val="24"/>
          <w:szCs w:val="24"/>
        </w:rPr>
        <w:t>students</w:t>
      </w:r>
      <w:r w:rsidR="002B386E">
        <w:rPr>
          <w:rFonts w:ascii="Times New Roman" w:eastAsia="Times New Roman" w:hAnsi="Times New Roman" w:cs="Times New Roman"/>
          <w:sz w:val="24"/>
          <w:szCs w:val="24"/>
        </w:rPr>
        <w:t xml:space="preserve"> demonstrate and instruct students for</w:t>
      </w:r>
      <w:r>
        <w:rPr>
          <w:rFonts w:ascii="Times New Roman" w:eastAsia="Times New Roman" w:hAnsi="Times New Roman" w:cs="Times New Roman"/>
          <w:sz w:val="24"/>
          <w:szCs w:val="24"/>
        </w:rPr>
        <w:t xml:space="preserve"> </w:t>
      </w:r>
      <w:r w:rsidR="002B386E">
        <w:rPr>
          <w:rFonts w:ascii="Times New Roman" w:eastAsia="Times New Roman" w:hAnsi="Times New Roman" w:cs="Times New Roman"/>
          <w:sz w:val="24"/>
          <w:szCs w:val="24"/>
        </w:rPr>
        <w:t>future</w:t>
      </w:r>
      <w:r>
        <w:rPr>
          <w:rFonts w:ascii="Times New Roman" w:eastAsia="Times New Roman" w:hAnsi="Times New Roman" w:cs="Times New Roman"/>
          <w:sz w:val="24"/>
          <w:szCs w:val="24"/>
        </w:rPr>
        <w:t xml:space="preserve"> college and career </w:t>
      </w:r>
      <w:r w:rsidR="008D2EC3">
        <w:rPr>
          <w:rFonts w:ascii="Times New Roman" w:eastAsia="Times New Roman" w:hAnsi="Times New Roman" w:cs="Times New Roman"/>
          <w:sz w:val="24"/>
          <w:szCs w:val="24"/>
        </w:rPr>
        <w:t>skills</w:t>
      </w:r>
      <w:r w:rsidR="002B386E">
        <w:rPr>
          <w:rFonts w:ascii="Times New Roman" w:eastAsia="Times New Roman" w:hAnsi="Times New Roman" w:cs="Times New Roman"/>
          <w:sz w:val="24"/>
          <w:szCs w:val="24"/>
        </w:rPr>
        <w:t xml:space="preserve">. This system allows the student to learn networking </w:t>
      </w:r>
      <w:r w:rsidR="008D2EC3">
        <w:rPr>
          <w:rFonts w:ascii="Times New Roman" w:eastAsia="Times New Roman" w:hAnsi="Times New Roman" w:cs="Times New Roman"/>
          <w:sz w:val="24"/>
          <w:szCs w:val="24"/>
        </w:rPr>
        <w:t>concepts</w:t>
      </w:r>
      <w:r w:rsidR="002B386E">
        <w:rPr>
          <w:rFonts w:ascii="Times New Roman" w:eastAsia="Times New Roman" w:hAnsi="Times New Roman" w:cs="Times New Roman"/>
          <w:sz w:val="24"/>
          <w:szCs w:val="24"/>
        </w:rPr>
        <w:t xml:space="preserve"> at a self-paced level. Visual Thinking Strategies (VTS) provides virtual art museum tours that examine art, such as paintings, </w:t>
      </w:r>
      <w:r w:rsidR="008D2EC3">
        <w:rPr>
          <w:rFonts w:ascii="Times New Roman" w:eastAsia="Times New Roman" w:hAnsi="Times New Roman" w:cs="Times New Roman"/>
          <w:sz w:val="24"/>
          <w:szCs w:val="24"/>
        </w:rPr>
        <w:t>to</w:t>
      </w:r>
      <w:r w:rsidR="002B386E">
        <w:rPr>
          <w:rFonts w:ascii="Times New Roman" w:eastAsia="Times New Roman" w:hAnsi="Times New Roman" w:cs="Times New Roman"/>
          <w:sz w:val="24"/>
          <w:szCs w:val="24"/>
        </w:rPr>
        <w:t xml:space="preserve"> enhance scientific and art process</w:t>
      </w:r>
      <w:r w:rsidR="00431498">
        <w:rPr>
          <w:rFonts w:ascii="Times New Roman" w:eastAsia="Times New Roman" w:hAnsi="Times New Roman" w:cs="Times New Roman"/>
          <w:sz w:val="24"/>
          <w:szCs w:val="24"/>
        </w:rPr>
        <w:t>es</w:t>
      </w:r>
      <w:r w:rsidR="002B386E">
        <w:rPr>
          <w:rFonts w:ascii="Times New Roman" w:eastAsia="Times New Roman" w:hAnsi="Times New Roman" w:cs="Times New Roman"/>
          <w:sz w:val="24"/>
          <w:szCs w:val="24"/>
        </w:rPr>
        <w:t xml:space="preserve"> </w:t>
      </w:r>
      <w:r w:rsidR="002B386E">
        <w:rPr>
          <w:rFonts w:ascii="Times New Roman" w:eastAsia="Times New Roman" w:hAnsi="Times New Roman" w:cs="Times New Roman"/>
          <w:sz w:val="24"/>
          <w:szCs w:val="24"/>
        </w:rPr>
        <w:fldChar w:fldCharType="begin"/>
      </w:r>
      <w:r w:rsidR="002B386E">
        <w:rPr>
          <w:rFonts w:ascii="Times New Roman" w:eastAsia="Times New Roman" w:hAnsi="Times New Roman" w:cs="Times New Roman"/>
          <w:sz w:val="24"/>
          <w:szCs w:val="24"/>
        </w:rPr>
        <w:instrText xml:space="preserve"> ADDIN EN.CITE &lt;EndNote&gt;&lt;Cite&gt;&lt;Author&gt;Kelly-Hedrick&lt;/Author&gt;&lt;Year&gt;2022&lt;/Year&gt;&lt;RecNum&gt;379&lt;/RecNum&gt;&lt;DisplayText&gt;(Kelly-Hedrick et al., 2022)&lt;/DisplayText&gt;&lt;record&gt;&lt;rec-number&gt;379&lt;/rec-number&gt;&lt;foreign-keys&gt;&lt;key app="EN" db-id="dw5ptztxdaxppheavvlpw2ddeswfzrsd5599" timestamp="1675032712"&gt;379&lt;/key&gt;&lt;/foreign-keys&gt;&lt;ref-type name="Journal Article"&gt;17&lt;/ref-type&gt;&lt;contributors&gt;&lt;authors&gt;&lt;author&gt;Margot Kelly-Hedrick&lt;/author&gt;&lt;author&gt;Natasha Chugh,&lt;/author&gt;&lt;author&gt;Flora Smyth Zahra&lt;/author&gt;&lt;author&gt;Mark Stephens&lt;/author&gt;&lt;author&gt;Margaret S. Chisolm&lt;/author&gt;&lt;/authors&gt;&lt;/contributors&gt;&lt;titles&gt;&lt;title&gt;Art museum-based teaching: Visual thinking strategies&lt;/title&gt;&lt;secondary-title&gt;Academic Medicine&lt;/secondary-title&gt;&lt;/titles&gt;&lt;periodical&gt;&lt;full-title&gt;Academic Medicine&lt;/full-title&gt;&lt;/periodical&gt;&lt;pages&gt;1249&lt;/pages&gt;&lt;volume&gt;98&lt;/volume&gt;&lt;number&gt;8&lt;/number&gt;&lt;dates&gt;&lt;year&gt;2022&lt;/year&gt;&lt;/dates&gt;&lt;urls&gt;&lt;/urls&gt;&lt;electronic-resource-num&gt;10.1097/ACM.0000000000004600&lt;/electronic-resource-num&gt;&lt;/record&gt;&lt;/Cite&gt;&lt;/EndNote&gt;</w:instrText>
      </w:r>
      <w:r w:rsidR="002B386E">
        <w:rPr>
          <w:rFonts w:ascii="Times New Roman" w:eastAsia="Times New Roman" w:hAnsi="Times New Roman" w:cs="Times New Roman"/>
          <w:sz w:val="24"/>
          <w:szCs w:val="24"/>
        </w:rPr>
        <w:fldChar w:fldCharType="separate"/>
      </w:r>
      <w:r w:rsidR="002B386E">
        <w:rPr>
          <w:rFonts w:ascii="Times New Roman" w:eastAsia="Times New Roman" w:hAnsi="Times New Roman" w:cs="Times New Roman"/>
          <w:noProof/>
          <w:sz w:val="24"/>
          <w:szCs w:val="24"/>
        </w:rPr>
        <w:t>(Kelly-Hedrick et al., 2022)</w:t>
      </w:r>
      <w:r w:rsidR="002B386E">
        <w:rPr>
          <w:rFonts w:ascii="Times New Roman" w:eastAsia="Times New Roman" w:hAnsi="Times New Roman" w:cs="Times New Roman"/>
          <w:sz w:val="24"/>
          <w:szCs w:val="24"/>
        </w:rPr>
        <w:fldChar w:fldCharType="end"/>
      </w:r>
      <w:r w:rsidR="002B386E">
        <w:rPr>
          <w:rFonts w:ascii="Times New Roman" w:eastAsia="Times New Roman" w:hAnsi="Times New Roman" w:cs="Times New Roman"/>
          <w:sz w:val="24"/>
          <w:szCs w:val="24"/>
        </w:rPr>
        <w:t xml:space="preserve">. The intense looking at a painting, x-ray, </w:t>
      </w:r>
      <w:r w:rsidR="00431498">
        <w:rPr>
          <w:rFonts w:ascii="Times New Roman" w:eastAsia="Times New Roman" w:hAnsi="Times New Roman" w:cs="Times New Roman"/>
          <w:sz w:val="24"/>
          <w:szCs w:val="24"/>
        </w:rPr>
        <w:t xml:space="preserve">or </w:t>
      </w:r>
      <w:r w:rsidR="008D2EC3">
        <w:rPr>
          <w:rFonts w:ascii="Times New Roman" w:eastAsia="Times New Roman" w:hAnsi="Times New Roman" w:cs="Times New Roman"/>
          <w:sz w:val="24"/>
          <w:szCs w:val="24"/>
        </w:rPr>
        <w:t xml:space="preserve">a </w:t>
      </w:r>
      <w:r w:rsidR="002B386E">
        <w:rPr>
          <w:rFonts w:ascii="Times New Roman" w:eastAsia="Times New Roman" w:hAnsi="Times New Roman" w:cs="Times New Roman"/>
          <w:sz w:val="24"/>
          <w:szCs w:val="24"/>
        </w:rPr>
        <w:t xml:space="preserve">cell under a telescope can be honed by discussing art paintings. Teacher-made mini-lectures or demonstration </w:t>
      </w:r>
      <w:r w:rsidR="00431498">
        <w:rPr>
          <w:rFonts w:ascii="Times New Roman" w:eastAsia="Times New Roman" w:hAnsi="Times New Roman" w:cs="Times New Roman"/>
          <w:sz w:val="24"/>
          <w:szCs w:val="24"/>
        </w:rPr>
        <w:t xml:space="preserve">podcasts </w:t>
      </w:r>
      <w:r w:rsidR="00431498">
        <w:rPr>
          <w:rFonts w:ascii="Times New Roman" w:eastAsia="Times New Roman" w:hAnsi="Times New Roman" w:cs="Times New Roman"/>
          <w:sz w:val="24"/>
          <w:szCs w:val="24"/>
        </w:rPr>
        <w:fldChar w:fldCharType="begin"/>
      </w:r>
      <w:r w:rsidR="00431498">
        <w:rPr>
          <w:rFonts w:ascii="Times New Roman" w:eastAsia="Times New Roman" w:hAnsi="Times New Roman" w:cs="Times New Roman"/>
          <w:sz w:val="24"/>
          <w:szCs w:val="24"/>
        </w:rPr>
        <w:instrText xml:space="preserve"> ADDIN EN.CITE &lt;EndNote&gt;&lt;Cite&gt;&lt;Author&gt;Tam&lt;/Author&gt;&lt;Year&gt;2012&lt;/Year&gt;&lt;RecNum&gt;377&lt;/RecNum&gt;&lt;DisplayText&gt;(Tam, 2012)&lt;/DisplayText&gt;&lt;record&gt;&lt;rec-number&gt;377&lt;/rec-number&gt;&lt;foreign-keys&gt;&lt;key app="EN" db-id="dw5ptztxdaxppheavvlpw2ddeswfzrsd5599" timestamp="1675031953"&gt;377&lt;/key&gt;&lt;/foreign-keys&gt;&lt;ref-type name="Journal Article"&gt;17&lt;/ref-type&gt;&lt;contributors&gt;&lt;authors&gt;&lt;author&gt;Cheung On Tam&lt;/author&gt;&lt;/authors&gt;&lt;/contributors&gt;&lt;titles&gt;&lt;title&gt;The effectiveness of educational podcast for teaching music and visual arts in higher education&lt;/title&gt;&lt;secondary-title&gt;Research in Learning Technology&lt;/secondary-title&gt;&lt;/titles&gt;&lt;periodical&gt;&lt;full-title&gt;Research in Learning Technology&lt;/full-title&gt;&lt;/periodical&gt;&lt;pages&gt;1-13&lt;/pages&gt;&lt;volume&gt;20&lt;/volume&gt;&lt;dates&gt;&lt;year&gt;2012&lt;/year&gt;&lt;/dates&gt;&lt;urls&gt;&lt;/urls&gt;&lt;electronic-resource-num&gt;10.3402/rlt.v20i0/14919&lt;/electronic-resource-num&gt;&lt;/record&gt;&lt;/Cite&gt;&lt;/EndNote&gt;</w:instrText>
      </w:r>
      <w:r w:rsidR="00431498">
        <w:rPr>
          <w:rFonts w:ascii="Times New Roman" w:eastAsia="Times New Roman" w:hAnsi="Times New Roman" w:cs="Times New Roman"/>
          <w:sz w:val="24"/>
          <w:szCs w:val="24"/>
        </w:rPr>
        <w:fldChar w:fldCharType="separate"/>
      </w:r>
      <w:r w:rsidR="00431498">
        <w:rPr>
          <w:rFonts w:ascii="Times New Roman" w:eastAsia="Times New Roman" w:hAnsi="Times New Roman" w:cs="Times New Roman"/>
          <w:noProof/>
          <w:sz w:val="24"/>
          <w:szCs w:val="24"/>
        </w:rPr>
        <w:t>(Tam, 2012)</w:t>
      </w:r>
      <w:r w:rsidR="00431498">
        <w:rPr>
          <w:rFonts w:ascii="Times New Roman" w:eastAsia="Times New Roman" w:hAnsi="Times New Roman" w:cs="Times New Roman"/>
          <w:sz w:val="24"/>
          <w:szCs w:val="24"/>
        </w:rPr>
        <w:fldChar w:fldCharType="end"/>
      </w:r>
      <w:r w:rsidR="00431498">
        <w:rPr>
          <w:rFonts w:ascii="Times New Roman" w:eastAsia="Times New Roman" w:hAnsi="Times New Roman" w:cs="Times New Roman"/>
          <w:sz w:val="24"/>
          <w:szCs w:val="24"/>
        </w:rPr>
        <w:t xml:space="preserve"> duplicate the teacher. In turn, this video gives the student a learning pace, with the instructor individualizing attention to those in need. Art teachers can demonstrate techniques for the students to watch and rewatch content for self-directed work </w:t>
      </w:r>
      <w:r w:rsidR="00431498">
        <w:rPr>
          <w:rFonts w:ascii="Times New Roman" w:eastAsia="Times New Roman" w:hAnsi="Times New Roman" w:cs="Times New Roman"/>
          <w:sz w:val="24"/>
          <w:szCs w:val="24"/>
        </w:rPr>
        <w:fldChar w:fldCharType="begin"/>
      </w:r>
      <w:r w:rsidR="00431498">
        <w:rPr>
          <w:rFonts w:ascii="Times New Roman" w:eastAsia="Times New Roman" w:hAnsi="Times New Roman" w:cs="Times New Roman"/>
          <w:sz w:val="24"/>
          <w:szCs w:val="24"/>
        </w:rPr>
        <w:instrText xml:space="preserve"> ADDIN EN.CITE &lt;EndNote&gt;&lt;Cite&gt;&lt;Author&gt;Wang&lt;/Author&gt;&lt;Year&gt;2017&lt;/Year&gt;&lt;RecNum&gt;380&lt;/RecNum&gt;&lt;DisplayText&gt;(Wang, 2017)&lt;/DisplayText&gt;&lt;record&gt;&lt;rec-number&gt;380&lt;/rec-number&gt;&lt;foreign-keys&gt;&lt;key app="EN" db-id="dw5ptztxdaxppheavvlpw2ddeswfzrsd5599" timestamp="1675032865"&gt;380&lt;/key&gt;&lt;/foreign-keys&gt;&lt;ref-type name="Journal Article"&gt;17&lt;/ref-type&gt;&lt;contributors&gt;&lt;authors&gt;&lt;author&gt;Tingting Windy Wang&lt;/author&gt;&lt;/authors&gt;&lt;/contributors&gt;&lt;titles&gt;&lt;title&gt;Open art education: Analysis of visual art teaching and learning websites&lt;/title&gt;&lt;secondary-title&gt;Visual Inquiry: Learning &amp;amp; Teaching Art&lt;/secondary-title&gt;&lt;/titles&gt;&lt;periodical&gt;&lt;full-title&gt;Visual Inquiry: Learning &amp;amp; Teaching Art&lt;/full-title&gt;&lt;/periodical&gt;&lt;volume&gt;6&lt;/volume&gt;&lt;number&gt;3&lt;/number&gt;&lt;dates&gt;&lt;year&gt;2017&lt;/year&gt;&lt;/dates&gt;&lt;urls&gt;&lt;/urls&gt;&lt;electronic-resource-num&gt;1386/vi.6.3.321_1&lt;/electronic-resource-num&gt;&lt;/record&gt;&lt;/Cite&gt;&lt;/EndNote&gt;</w:instrText>
      </w:r>
      <w:r w:rsidR="00431498">
        <w:rPr>
          <w:rFonts w:ascii="Times New Roman" w:eastAsia="Times New Roman" w:hAnsi="Times New Roman" w:cs="Times New Roman"/>
          <w:sz w:val="24"/>
          <w:szCs w:val="24"/>
        </w:rPr>
        <w:fldChar w:fldCharType="separate"/>
      </w:r>
      <w:r w:rsidR="00431498">
        <w:rPr>
          <w:rFonts w:ascii="Times New Roman" w:eastAsia="Times New Roman" w:hAnsi="Times New Roman" w:cs="Times New Roman"/>
          <w:noProof/>
          <w:sz w:val="24"/>
          <w:szCs w:val="24"/>
        </w:rPr>
        <w:t>(Wang, 2017)</w:t>
      </w:r>
      <w:r w:rsidR="00431498">
        <w:rPr>
          <w:rFonts w:ascii="Times New Roman" w:eastAsia="Times New Roman" w:hAnsi="Times New Roman" w:cs="Times New Roman"/>
          <w:sz w:val="24"/>
          <w:szCs w:val="24"/>
        </w:rPr>
        <w:fldChar w:fldCharType="end"/>
      </w:r>
      <w:r w:rsidR="00431498">
        <w:rPr>
          <w:rFonts w:ascii="Times New Roman" w:eastAsia="Times New Roman" w:hAnsi="Times New Roman" w:cs="Times New Roman"/>
          <w:sz w:val="24"/>
          <w:szCs w:val="24"/>
        </w:rPr>
        <w:t>. Thus, digital accessibility gives teachers tools for their students to get the most out of any subject or concept.</w:t>
      </w:r>
    </w:p>
    <w:p w14:paraId="161C6A8B" w14:textId="2519E84D" w:rsidR="006C1382" w:rsidRPr="00DA6F53" w:rsidRDefault="00000000" w:rsidP="006C1382">
      <w:pPr>
        <w:tabs>
          <w:tab w:val="left" w:pos="540"/>
        </w:tabs>
        <w:spacing w:before="240"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36D1ABC1" w14:textId="74A85006" w:rsidR="00AF5B45" w:rsidRDefault="00000000" w:rsidP="00AF5B45">
      <w:pPr>
        <w:tabs>
          <w:tab w:val="left" w:pos="540"/>
        </w:tabs>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is a tool for the teacher to bring behavioral, social, understanding, and interaction to students' knowledge. Christian values mirror positive behavioral characteristics. With online access, the world has multiple teachers, virtual realities, places to visit, and infinite ways to learn and explore. Interdisciplinary concepts bring new meaning to the standard classes.</w:t>
      </w:r>
    </w:p>
    <w:p w14:paraId="7812EC6A" w14:textId="77777777" w:rsidR="008D2EC3" w:rsidRDefault="008D2EC3" w:rsidP="00AF5B45">
      <w:pPr>
        <w:tabs>
          <w:tab w:val="left" w:pos="540"/>
        </w:tabs>
        <w:spacing w:line="480" w:lineRule="auto"/>
        <w:ind w:firstLine="540"/>
        <w:rPr>
          <w:rFonts w:ascii="Times New Roman" w:eastAsia="Times New Roman" w:hAnsi="Times New Roman" w:cs="Times New Roman"/>
          <w:sz w:val="24"/>
          <w:szCs w:val="24"/>
        </w:rPr>
      </w:pPr>
    </w:p>
    <w:p w14:paraId="1AC4C72E" w14:textId="7DC2D77C" w:rsidR="00805D4B" w:rsidRPr="00AF5B45" w:rsidRDefault="00000000" w:rsidP="00AF5B45">
      <w:pPr>
        <w:tabs>
          <w:tab w:val="left" w:pos="540"/>
        </w:tabs>
        <w:spacing w:line="480" w:lineRule="auto"/>
        <w:ind w:firstLine="540"/>
        <w:jc w:val="center"/>
        <w:rPr>
          <w:rFonts w:ascii="Times New Roman" w:eastAsia="Times New Roman" w:hAnsi="Times New Roman" w:cs="Times New Roman"/>
          <w:sz w:val="24"/>
          <w:szCs w:val="24"/>
        </w:rPr>
      </w:pPr>
      <w:r>
        <w:rPr>
          <w:rFonts w:ascii="Times New Roman" w:eastAsia="Batang" w:hAnsi="Times New Roman" w:cs="Times New Roman"/>
          <w:b/>
          <w:bCs/>
          <w:sz w:val="24"/>
          <w:szCs w:val="24"/>
        </w:rPr>
        <w:lastRenderedPageBreak/>
        <w:t>Refe</w:t>
      </w:r>
      <w:r w:rsidRPr="00DA6F53">
        <w:rPr>
          <w:rFonts w:ascii="Times New Roman" w:eastAsia="Batang" w:hAnsi="Times New Roman" w:cs="Times New Roman"/>
          <w:b/>
          <w:bCs/>
          <w:sz w:val="24"/>
          <w:szCs w:val="24"/>
        </w:rPr>
        <w:t>rences</w:t>
      </w:r>
    </w:p>
    <w:p w14:paraId="69867D6B" w14:textId="77777777" w:rsidR="00431498" w:rsidRPr="00AF5B45" w:rsidRDefault="00000000" w:rsidP="00AF5B45">
      <w:pPr>
        <w:pStyle w:val="EndNoteBibliography"/>
        <w:spacing w:after="0" w:line="480" w:lineRule="auto"/>
        <w:ind w:left="720" w:hanging="720"/>
        <w:jc w:val="left"/>
        <w:rPr>
          <w:rFonts w:ascii="Times New Roman" w:hAnsi="Times New Roman" w:cs="Times New Roman"/>
          <w:sz w:val="24"/>
          <w:szCs w:val="24"/>
        </w:rPr>
      </w:pPr>
      <w:r w:rsidRPr="00AF5B45">
        <w:rPr>
          <w:rFonts w:ascii="Times New Roman" w:eastAsia="Batang" w:hAnsi="Times New Roman" w:cs="Times New Roman"/>
          <w:bCs/>
          <w:sz w:val="24"/>
          <w:szCs w:val="24"/>
        </w:rPr>
        <w:fldChar w:fldCharType="begin"/>
      </w:r>
      <w:r w:rsidRPr="00AF5B45">
        <w:rPr>
          <w:rFonts w:ascii="Times New Roman" w:eastAsia="Batang" w:hAnsi="Times New Roman" w:cs="Times New Roman"/>
          <w:bCs/>
          <w:sz w:val="24"/>
          <w:szCs w:val="24"/>
        </w:rPr>
        <w:instrText xml:space="preserve"> ADDIN EN.REFLIST </w:instrText>
      </w:r>
      <w:r w:rsidRPr="00AF5B45">
        <w:rPr>
          <w:rFonts w:ascii="Times New Roman" w:eastAsia="Batang" w:hAnsi="Times New Roman" w:cs="Times New Roman"/>
          <w:bCs/>
          <w:sz w:val="24"/>
          <w:szCs w:val="24"/>
        </w:rPr>
        <w:fldChar w:fldCharType="separate"/>
      </w:r>
      <w:r w:rsidRPr="00AF5B45">
        <w:rPr>
          <w:rFonts w:ascii="Times New Roman" w:hAnsi="Times New Roman" w:cs="Times New Roman"/>
          <w:sz w:val="24"/>
          <w:szCs w:val="24"/>
        </w:rPr>
        <w:t xml:space="preserve">Hughes, J. E., &amp; Roblyer, M. D. (2023). </w:t>
      </w:r>
      <w:r w:rsidRPr="00AF5B45">
        <w:rPr>
          <w:rFonts w:ascii="Times New Roman" w:hAnsi="Times New Roman" w:cs="Times New Roman"/>
          <w:i/>
          <w:sz w:val="24"/>
          <w:szCs w:val="24"/>
        </w:rPr>
        <w:t>Integrating educational technology into teaching: Transforming learning across disciplines</w:t>
      </w:r>
      <w:r w:rsidRPr="00AF5B45">
        <w:rPr>
          <w:rFonts w:ascii="Times New Roman" w:hAnsi="Times New Roman" w:cs="Times New Roman"/>
          <w:sz w:val="24"/>
          <w:szCs w:val="24"/>
        </w:rPr>
        <w:t xml:space="preserve"> (9th ed.). Pearson. </w:t>
      </w:r>
    </w:p>
    <w:p w14:paraId="488601F0" w14:textId="49733D59" w:rsidR="00431498" w:rsidRPr="00AF5B45" w:rsidRDefault="00000000" w:rsidP="00AF5B45">
      <w:pPr>
        <w:pStyle w:val="EndNoteBibliography"/>
        <w:spacing w:after="0" w:line="480" w:lineRule="auto"/>
        <w:ind w:left="720" w:hanging="720"/>
        <w:jc w:val="left"/>
        <w:rPr>
          <w:rFonts w:ascii="Times New Roman" w:hAnsi="Times New Roman" w:cs="Times New Roman"/>
          <w:sz w:val="24"/>
          <w:szCs w:val="24"/>
        </w:rPr>
      </w:pPr>
      <w:r w:rsidRPr="00AF5B45">
        <w:rPr>
          <w:rFonts w:ascii="Times New Roman" w:hAnsi="Times New Roman" w:cs="Times New Roman"/>
          <w:sz w:val="24"/>
          <w:szCs w:val="24"/>
        </w:rPr>
        <w:t xml:space="preserve">Kelly-Hedrick, M., Natasha Chugh, Zahra, F. S., Stephens, M., &amp; Chisolm, M. S. (2022). Art museum-based teaching: Visual thinking strategies. </w:t>
      </w:r>
      <w:r w:rsidRPr="00AF5B45">
        <w:rPr>
          <w:rFonts w:ascii="Times New Roman" w:hAnsi="Times New Roman" w:cs="Times New Roman"/>
          <w:i/>
          <w:sz w:val="24"/>
          <w:szCs w:val="24"/>
        </w:rPr>
        <w:t>Academic Medicine</w:t>
      </w:r>
      <w:r w:rsidRPr="00AF5B45">
        <w:rPr>
          <w:rFonts w:ascii="Times New Roman" w:hAnsi="Times New Roman" w:cs="Times New Roman"/>
          <w:sz w:val="24"/>
          <w:szCs w:val="24"/>
        </w:rPr>
        <w:t>,</w:t>
      </w:r>
      <w:r w:rsidRPr="00AF5B45">
        <w:rPr>
          <w:rFonts w:ascii="Times New Roman" w:hAnsi="Times New Roman" w:cs="Times New Roman"/>
          <w:i/>
          <w:sz w:val="24"/>
          <w:szCs w:val="24"/>
        </w:rPr>
        <w:t xml:space="preserve"> 98</w:t>
      </w:r>
      <w:r w:rsidRPr="00AF5B45">
        <w:rPr>
          <w:rFonts w:ascii="Times New Roman" w:hAnsi="Times New Roman" w:cs="Times New Roman"/>
          <w:sz w:val="24"/>
          <w:szCs w:val="24"/>
        </w:rPr>
        <w:t xml:space="preserve">(8), 1249. </w:t>
      </w:r>
      <w:hyperlink r:id="rId8" w:history="1">
        <w:r w:rsidRPr="00AF5B45">
          <w:rPr>
            <w:rStyle w:val="Hyperlink"/>
            <w:rFonts w:ascii="Times New Roman" w:hAnsi="Times New Roman" w:cs="Times New Roman"/>
            <w:sz w:val="24"/>
            <w:szCs w:val="24"/>
          </w:rPr>
          <w:t>https://doi.org/10.1097/ACM.0000000000004600</w:t>
        </w:r>
      </w:hyperlink>
      <w:r w:rsidRPr="00AF5B45">
        <w:rPr>
          <w:rFonts w:ascii="Times New Roman" w:hAnsi="Times New Roman" w:cs="Times New Roman"/>
          <w:sz w:val="24"/>
          <w:szCs w:val="24"/>
        </w:rPr>
        <w:t xml:space="preserve"> </w:t>
      </w:r>
    </w:p>
    <w:p w14:paraId="40A3681D" w14:textId="6950A821" w:rsidR="00431498" w:rsidRPr="00AF5B45" w:rsidRDefault="00000000" w:rsidP="00AF5B45">
      <w:pPr>
        <w:pStyle w:val="EndNoteBibliography"/>
        <w:spacing w:after="0" w:line="480" w:lineRule="auto"/>
        <w:ind w:left="720" w:hanging="720"/>
        <w:jc w:val="left"/>
        <w:rPr>
          <w:rFonts w:ascii="Times New Roman" w:hAnsi="Times New Roman" w:cs="Times New Roman"/>
          <w:sz w:val="24"/>
          <w:szCs w:val="24"/>
        </w:rPr>
      </w:pPr>
      <w:r w:rsidRPr="00AF5B45">
        <w:rPr>
          <w:rFonts w:ascii="Times New Roman" w:hAnsi="Times New Roman" w:cs="Times New Roman"/>
          <w:sz w:val="24"/>
          <w:szCs w:val="24"/>
        </w:rPr>
        <w:t xml:space="preserve">King, R. J., Schoenleber, C., &amp; Mack, D. (2022). Best practices and biblical worldview in technology integration. </w:t>
      </w:r>
      <w:r w:rsidRPr="00AF5B45">
        <w:rPr>
          <w:rFonts w:ascii="Times New Roman" w:hAnsi="Times New Roman" w:cs="Times New Roman"/>
          <w:i/>
          <w:sz w:val="24"/>
          <w:szCs w:val="24"/>
        </w:rPr>
        <w:t>International Christian Community of Teacher Educators Journal</w:t>
      </w:r>
      <w:r w:rsidRPr="00AF5B45">
        <w:rPr>
          <w:rFonts w:ascii="Times New Roman" w:hAnsi="Times New Roman" w:cs="Times New Roman"/>
          <w:sz w:val="24"/>
          <w:szCs w:val="24"/>
        </w:rPr>
        <w:t>,</w:t>
      </w:r>
      <w:r w:rsidRPr="00AF5B45">
        <w:rPr>
          <w:rFonts w:ascii="Times New Roman" w:hAnsi="Times New Roman" w:cs="Times New Roman"/>
          <w:i/>
          <w:sz w:val="24"/>
          <w:szCs w:val="24"/>
        </w:rPr>
        <w:t xml:space="preserve"> 17</w:t>
      </w:r>
      <w:r w:rsidRPr="00AF5B45">
        <w:rPr>
          <w:rFonts w:ascii="Times New Roman" w:hAnsi="Times New Roman" w:cs="Times New Roman"/>
          <w:sz w:val="24"/>
          <w:szCs w:val="24"/>
        </w:rPr>
        <w:t xml:space="preserve">(2), 1-17. </w:t>
      </w:r>
      <w:hyperlink r:id="rId9" w:history="1">
        <w:r w:rsidRPr="00AF5B45">
          <w:rPr>
            <w:rStyle w:val="Hyperlink"/>
            <w:rFonts w:ascii="Times New Roman" w:hAnsi="Times New Roman" w:cs="Times New Roman"/>
            <w:sz w:val="24"/>
            <w:szCs w:val="24"/>
          </w:rPr>
          <w:t>https://doi.org/10.55221/1932-7846.1295</w:t>
        </w:r>
      </w:hyperlink>
      <w:r w:rsidRPr="00AF5B45">
        <w:rPr>
          <w:rFonts w:ascii="Times New Roman" w:hAnsi="Times New Roman" w:cs="Times New Roman"/>
          <w:sz w:val="24"/>
          <w:szCs w:val="24"/>
        </w:rPr>
        <w:t xml:space="preserve"> </w:t>
      </w:r>
    </w:p>
    <w:p w14:paraId="799609A6" w14:textId="0D97EFD8" w:rsidR="00431498" w:rsidRPr="00AF5B45" w:rsidRDefault="00000000" w:rsidP="00AF5B45">
      <w:pPr>
        <w:pStyle w:val="EndNoteBibliography"/>
        <w:spacing w:after="0" w:line="480" w:lineRule="auto"/>
        <w:ind w:left="720" w:hanging="720"/>
        <w:jc w:val="left"/>
        <w:rPr>
          <w:rFonts w:ascii="Times New Roman" w:hAnsi="Times New Roman" w:cs="Times New Roman"/>
          <w:sz w:val="24"/>
          <w:szCs w:val="24"/>
        </w:rPr>
      </w:pPr>
      <w:r w:rsidRPr="00AF5B45">
        <w:rPr>
          <w:rFonts w:ascii="Times New Roman" w:hAnsi="Times New Roman" w:cs="Times New Roman"/>
          <w:i/>
          <w:sz w:val="24"/>
          <w:szCs w:val="24"/>
        </w:rPr>
        <w:t>New Kings James Version Bible</w:t>
      </w:r>
      <w:r w:rsidRPr="00AF5B45">
        <w:rPr>
          <w:rFonts w:ascii="Times New Roman" w:hAnsi="Times New Roman" w:cs="Times New Roman"/>
          <w:sz w:val="24"/>
          <w:szCs w:val="24"/>
        </w:rPr>
        <w:t xml:space="preserve">. (1982).   </w:t>
      </w:r>
      <w:hyperlink r:id="rId10" w:history="1">
        <w:r w:rsidRPr="00AF5B45">
          <w:rPr>
            <w:rStyle w:val="Hyperlink"/>
            <w:rFonts w:ascii="Times New Roman" w:hAnsi="Times New Roman" w:cs="Times New Roman"/>
            <w:sz w:val="24"/>
            <w:szCs w:val="24"/>
          </w:rPr>
          <w:t>https://www.biblegateway.com/</w:t>
        </w:r>
      </w:hyperlink>
      <w:r w:rsidRPr="00AF5B45">
        <w:rPr>
          <w:rFonts w:ascii="Times New Roman" w:hAnsi="Times New Roman" w:cs="Times New Roman"/>
          <w:sz w:val="24"/>
          <w:szCs w:val="24"/>
        </w:rPr>
        <w:t xml:space="preserve"> (Original work published 1973)</w:t>
      </w:r>
    </w:p>
    <w:p w14:paraId="09390617" w14:textId="146308F7" w:rsidR="00431498" w:rsidRPr="00AF5B45" w:rsidRDefault="00000000" w:rsidP="00AF5B45">
      <w:pPr>
        <w:pStyle w:val="EndNoteBibliography"/>
        <w:spacing w:after="0" w:line="480" w:lineRule="auto"/>
        <w:ind w:left="720" w:hanging="720"/>
        <w:jc w:val="left"/>
        <w:rPr>
          <w:rFonts w:ascii="Times New Roman" w:hAnsi="Times New Roman" w:cs="Times New Roman"/>
          <w:sz w:val="24"/>
          <w:szCs w:val="24"/>
        </w:rPr>
      </w:pPr>
      <w:r w:rsidRPr="00AF5B45">
        <w:rPr>
          <w:rFonts w:ascii="Times New Roman" w:hAnsi="Times New Roman" w:cs="Times New Roman"/>
          <w:sz w:val="24"/>
          <w:szCs w:val="24"/>
        </w:rPr>
        <w:t xml:space="preserve">RubinTeam. (2022, September 2). Remote community in Alaska teaches Rubin lessons in a one-room school. </w:t>
      </w:r>
      <w:r w:rsidRPr="00AF5B45">
        <w:rPr>
          <w:rFonts w:ascii="Times New Roman" w:hAnsi="Times New Roman" w:cs="Times New Roman"/>
          <w:i/>
          <w:sz w:val="24"/>
          <w:szCs w:val="24"/>
        </w:rPr>
        <w:t>Rubin</w:t>
      </w:r>
      <w:r w:rsidRPr="00AF5B45">
        <w:rPr>
          <w:rFonts w:ascii="Times New Roman" w:hAnsi="Times New Roman" w:cs="Times New Roman"/>
          <w:sz w:val="24"/>
          <w:szCs w:val="24"/>
        </w:rPr>
        <w:t xml:space="preserve">. </w:t>
      </w:r>
      <w:hyperlink r:id="rId11" w:history="1">
        <w:r w:rsidRPr="00AF5B45">
          <w:rPr>
            <w:rStyle w:val="Hyperlink"/>
            <w:rFonts w:ascii="Times New Roman" w:hAnsi="Times New Roman" w:cs="Times New Roman"/>
            <w:sz w:val="24"/>
            <w:szCs w:val="24"/>
          </w:rPr>
          <w:t>https://rubineducation.com/remote-community-in-alaska-teaches-rubin-lessons-in-one-room-school/</w:t>
        </w:r>
      </w:hyperlink>
    </w:p>
    <w:p w14:paraId="1C91F8A6" w14:textId="7D14C9F9" w:rsidR="00431498" w:rsidRPr="00AF5B45" w:rsidRDefault="00000000" w:rsidP="00AF5B45">
      <w:pPr>
        <w:pStyle w:val="EndNoteBibliography"/>
        <w:spacing w:after="0" w:line="480" w:lineRule="auto"/>
        <w:ind w:left="720" w:hanging="720"/>
        <w:jc w:val="left"/>
        <w:rPr>
          <w:rFonts w:ascii="Times New Roman" w:hAnsi="Times New Roman" w:cs="Times New Roman"/>
          <w:sz w:val="24"/>
          <w:szCs w:val="24"/>
        </w:rPr>
      </w:pPr>
      <w:r w:rsidRPr="00AF5B45">
        <w:rPr>
          <w:rFonts w:ascii="Times New Roman" w:hAnsi="Times New Roman" w:cs="Times New Roman"/>
          <w:sz w:val="24"/>
          <w:szCs w:val="24"/>
        </w:rPr>
        <w:t xml:space="preserve">Tam, C. O. (2012). The effectiveness of educational podcast for teaching music and visual arts in higher education. </w:t>
      </w:r>
      <w:r w:rsidRPr="00AF5B45">
        <w:rPr>
          <w:rFonts w:ascii="Times New Roman" w:hAnsi="Times New Roman" w:cs="Times New Roman"/>
          <w:i/>
          <w:sz w:val="24"/>
          <w:szCs w:val="24"/>
        </w:rPr>
        <w:t>Research in Learning Technology</w:t>
      </w:r>
      <w:r w:rsidRPr="00AF5B45">
        <w:rPr>
          <w:rFonts w:ascii="Times New Roman" w:hAnsi="Times New Roman" w:cs="Times New Roman"/>
          <w:sz w:val="24"/>
          <w:szCs w:val="24"/>
        </w:rPr>
        <w:t>,</w:t>
      </w:r>
      <w:r w:rsidRPr="00AF5B45">
        <w:rPr>
          <w:rFonts w:ascii="Times New Roman" w:hAnsi="Times New Roman" w:cs="Times New Roman"/>
          <w:i/>
          <w:sz w:val="24"/>
          <w:szCs w:val="24"/>
        </w:rPr>
        <w:t xml:space="preserve"> 20</w:t>
      </w:r>
      <w:r w:rsidRPr="00AF5B45">
        <w:rPr>
          <w:rFonts w:ascii="Times New Roman" w:hAnsi="Times New Roman" w:cs="Times New Roman"/>
          <w:sz w:val="24"/>
          <w:szCs w:val="24"/>
        </w:rPr>
        <w:t xml:space="preserve">, 1-13. </w:t>
      </w:r>
      <w:hyperlink r:id="rId12" w:history="1">
        <w:r w:rsidRPr="00AF5B45">
          <w:rPr>
            <w:rStyle w:val="Hyperlink"/>
            <w:rFonts w:ascii="Times New Roman" w:hAnsi="Times New Roman" w:cs="Times New Roman"/>
            <w:sz w:val="24"/>
            <w:szCs w:val="24"/>
          </w:rPr>
          <w:t>https://doi.org/10.3402/rlt.v20i0/14919</w:t>
        </w:r>
      </w:hyperlink>
      <w:r w:rsidRPr="00AF5B45">
        <w:rPr>
          <w:rFonts w:ascii="Times New Roman" w:hAnsi="Times New Roman" w:cs="Times New Roman"/>
          <w:sz w:val="24"/>
          <w:szCs w:val="24"/>
        </w:rPr>
        <w:t xml:space="preserve"> </w:t>
      </w:r>
    </w:p>
    <w:p w14:paraId="09301165" w14:textId="79B78F30" w:rsidR="00431498" w:rsidRPr="00AF5B45" w:rsidRDefault="00000000" w:rsidP="00AF5B45">
      <w:pPr>
        <w:pStyle w:val="EndNoteBibliography"/>
        <w:spacing w:line="480" w:lineRule="auto"/>
        <w:ind w:left="720" w:hanging="720"/>
        <w:jc w:val="left"/>
        <w:rPr>
          <w:rFonts w:ascii="Times New Roman" w:hAnsi="Times New Roman" w:cs="Times New Roman"/>
          <w:sz w:val="24"/>
          <w:szCs w:val="24"/>
        </w:rPr>
      </w:pPr>
      <w:r w:rsidRPr="00AF5B45">
        <w:rPr>
          <w:rFonts w:ascii="Times New Roman" w:hAnsi="Times New Roman" w:cs="Times New Roman"/>
          <w:sz w:val="24"/>
          <w:szCs w:val="24"/>
        </w:rPr>
        <w:t xml:space="preserve">Wang, T. W. (2017). Open art education: Analysis of visual art teaching and learning websites. </w:t>
      </w:r>
      <w:r w:rsidRPr="00AF5B45">
        <w:rPr>
          <w:rFonts w:ascii="Times New Roman" w:hAnsi="Times New Roman" w:cs="Times New Roman"/>
          <w:i/>
          <w:sz w:val="24"/>
          <w:szCs w:val="24"/>
        </w:rPr>
        <w:t>Visual Inquiry: Learning &amp; Teaching Art</w:t>
      </w:r>
      <w:r w:rsidRPr="00AF5B45">
        <w:rPr>
          <w:rFonts w:ascii="Times New Roman" w:hAnsi="Times New Roman" w:cs="Times New Roman"/>
          <w:sz w:val="24"/>
          <w:szCs w:val="24"/>
        </w:rPr>
        <w:t>,</w:t>
      </w:r>
      <w:r w:rsidRPr="00AF5B45">
        <w:rPr>
          <w:rFonts w:ascii="Times New Roman" w:hAnsi="Times New Roman" w:cs="Times New Roman"/>
          <w:i/>
          <w:sz w:val="24"/>
          <w:szCs w:val="24"/>
        </w:rPr>
        <w:t xml:space="preserve"> 6</w:t>
      </w:r>
      <w:r w:rsidRPr="00AF5B45">
        <w:rPr>
          <w:rFonts w:ascii="Times New Roman" w:hAnsi="Times New Roman" w:cs="Times New Roman"/>
          <w:sz w:val="24"/>
          <w:szCs w:val="24"/>
        </w:rPr>
        <w:t xml:space="preserve">(3). </w:t>
      </w:r>
      <w:hyperlink r:id="rId13" w:history="1">
        <w:r w:rsidRPr="00AF5B45">
          <w:rPr>
            <w:rStyle w:val="Hyperlink"/>
            <w:rFonts w:ascii="Times New Roman" w:hAnsi="Times New Roman" w:cs="Times New Roman"/>
            <w:sz w:val="24"/>
            <w:szCs w:val="24"/>
          </w:rPr>
          <w:t>https://doi.org/1386/vi.6.3.321_1</w:t>
        </w:r>
      </w:hyperlink>
      <w:r w:rsidRPr="00AF5B45">
        <w:rPr>
          <w:rFonts w:ascii="Times New Roman" w:hAnsi="Times New Roman" w:cs="Times New Roman"/>
          <w:sz w:val="24"/>
          <w:szCs w:val="24"/>
        </w:rPr>
        <w:t xml:space="preserve"> </w:t>
      </w:r>
    </w:p>
    <w:p w14:paraId="527E9994" w14:textId="4750FE14" w:rsidR="00384EC1" w:rsidRPr="00AF5B45" w:rsidRDefault="00000000" w:rsidP="00AF5B45">
      <w:pPr>
        <w:pStyle w:val="Heading1"/>
        <w:shd w:val="clear" w:color="auto" w:fill="FFFFFF"/>
        <w:spacing w:before="0" w:beforeAutospacing="0" w:after="0" w:afterAutospacing="0" w:line="480" w:lineRule="auto"/>
        <w:ind w:left="720"/>
        <w:rPr>
          <w:b w:val="0"/>
          <w:bCs w:val="0"/>
          <w:color w:val="0F0F0F"/>
          <w:sz w:val="24"/>
          <w:szCs w:val="24"/>
        </w:rPr>
      </w:pPr>
      <w:r w:rsidRPr="00AF5B45">
        <w:rPr>
          <w:rFonts w:eastAsia="Batang"/>
          <w:b w:val="0"/>
          <w:bCs w:val="0"/>
          <w:sz w:val="24"/>
          <w:szCs w:val="24"/>
        </w:rPr>
        <w:fldChar w:fldCharType="end"/>
      </w:r>
    </w:p>
    <w:p w14:paraId="3684C7E0" w14:textId="1ED55B14" w:rsidR="00850E29" w:rsidRPr="00850E29" w:rsidRDefault="00850E29" w:rsidP="00850E29">
      <w:pPr>
        <w:pStyle w:val="Heading1"/>
        <w:shd w:val="clear" w:color="auto" w:fill="FFFFFF"/>
        <w:spacing w:before="0" w:beforeAutospacing="0" w:after="0" w:afterAutospacing="0"/>
        <w:rPr>
          <w:b w:val="0"/>
          <w:bCs w:val="0"/>
          <w:color w:val="0F0F0F"/>
          <w:sz w:val="24"/>
          <w:szCs w:val="24"/>
        </w:rPr>
      </w:pPr>
    </w:p>
    <w:p w14:paraId="1EF4B923" w14:textId="77777777" w:rsidR="00850E29" w:rsidRPr="00850E29" w:rsidRDefault="00850E29" w:rsidP="00850E29">
      <w:pPr>
        <w:rPr>
          <w:rFonts w:ascii="Times New Roman" w:eastAsia="Times New Roman" w:hAnsi="Times New Roman" w:cs="Times New Roman"/>
          <w:color w:val="00A3BB"/>
          <w:kern w:val="36"/>
          <w:sz w:val="24"/>
          <w:szCs w:val="24"/>
        </w:rPr>
      </w:pPr>
    </w:p>
    <w:p w14:paraId="2D6F489C" w14:textId="54E2FFBE" w:rsidR="00850E29" w:rsidRPr="00850E29" w:rsidRDefault="00850E29" w:rsidP="00850E29">
      <w:pPr>
        <w:rPr>
          <w:rFonts w:ascii="Times New Roman" w:eastAsia="Times New Roman" w:hAnsi="Times New Roman" w:cs="Times New Roman"/>
          <w:color w:val="00A3BB"/>
          <w:kern w:val="36"/>
          <w:sz w:val="24"/>
          <w:szCs w:val="24"/>
        </w:rPr>
      </w:pPr>
    </w:p>
    <w:p w14:paraId="1155FAC7" w14:textId="21415ACC" w:rsidR="001C1740" w:rsidRPr="00AE7CDE" w:rsidRDefault="001C1740" w:rsidP="00CA5A29">
      <w:pPr>
        <w:tabs>
          <w:tab w:val="left" w:pos="540"/>
        </w:tabs>
        <w:spacing w:line="480" w:lineRule="auto"/>
        <w:ind w:hanging="540"/>
        <w:rPr>
          <w:rFonts w:ascii="Times New Roman" w:eastAsia="Batang" w:hAnsi="Times New Roman" w:cs="Times New Roman"/>
          <w:b/>
          <w:bCs/>
          <w:sz w:val="24"/>
          <w:szCs w:val="24"/>
        </w:rPr>
      </w:pPr>
    </w:p>
    <w:sectPr w:rsidR="001C1740" w:rsidRPr="00AE7CDE" w:rsidSect="00C376D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3869" w14:textId="77777777" w:rsidR="00F160DC" w:rsidRDefault="00F160DC">
      <w:pPr>
        <w:spacing w:after="0" w:line="240" w:lineRule="auto"/>
      </w:pPr>
      <w:r>
        <w:separator/>
      </w:r>
    </w:p>
  </w:endnote>
  <w:endnote w:type="continuationSeparator" w:id="0">
    <w:p w14:paraId="1A1BAF5E" w14:textId="77777777" w:rsidR="00F160DC" w:rsidRDefault="00F1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0FD2" w14:textId="77777777" w:rsidR="00F160DC" w:rsidRDefault="00F160DC">
      <w:pPr>
        <w:spacing w:after="0" w:line="240" w:lineRule="auto"/>
      </w:pPr>
      <w:r>
        <w:separator/>
      </w:r>
    </w:p>
  </w:footnote>
  <w:footnote w:type="continuationSeparator" w:id="0">
    <w:p w14:paraId="226594CF" w14:textId="77777777" w:rsidR="00F160DC" w:rsidRDefault="00F16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96506"/>
      <w:docPartObj>
        <w:docPartGallery w:val="Page Numbers (Top of Page)"/>
        <w:docPartUnique/>
      </w:docPartObj>
    </w:sdtPr>
    <w:sdtEndPr>
      <w:rPr>
        <w:noProof/>
      </w:rPr>
    </w:sdtEndPr>
    <w:sdtContent>
      <w:p w14:paraId="31753E8F" w14:textId="77777777" w:rsidR="009641AC" w:rsidRDefault="00000000" w:rsidP="009641AC">
        <w:pPr>
          <w:pStyle w:val="Header"/>
          <w:rPr>
            <w:rFonts w:ascii="Times New Roman" w:hAnsi="Times New Roman" w:cs="Times New Roman"/>
            <w:sz w:val="24"/>
            <w:szCs w:val="24"/>
          </w:rPr>
        </w:pPr>
        <w:r>
          <w:rPr>
            <w:rFonts w:ascii="Times New Roman" w:hAnsi="Times New Roman" w:cs="Times New Roman"/>
            <w:sz w:val="24"/>
            <w:szCs w:val="24"/>
          </w:rPr>
          <w:t>SELF-ASSESSMENT IN TECHNOLOGY</w:t>
        </w:r>
      </w:p>
      <w:p w14:paraId="1CB95880" w14:textId="79EDCE03" w:rsidR="00840DAF" w:rsidRDefault="00000000">
        <w:pPr>
          <w:pStyle w:val="Header"/>
          <w:jc w:val="right"/>
        </w:pPr>
        <w:r>
          <w:tab/>
        </w:r>
        <w:r>
          <w:tab/>
        </w:r>
        <w:r>
          <w:fldChar w:fldCharType="begin"/>
        </w:r>
        <w:r>
          <w:instrText xml:space="preserve"> PAGE   \* MERGEFORMAT </w:instrText>
        </w:r>
        <w:r>
          <w:fldChar w:fldCharType="separate"/>
        </w:r>
        <w:r>
          <w:rPr>
            <w:noProof/>
          </w:rPr>
          <w:t>2</w:t>
        </w:r>
        <w:r>
          <w:rPr>
            <w:noProof/>
          </w:rPr>
          <w:fldChar w:fldCharType="end"/>
        </w:r>
      </w:p>
    </w:sdtContent>
  </w:sdt>
  <w:p w14:paraId="77FBEDA1" w14:textId="0F1110AC"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053" w14:textId="5A20CC0E" w:rsidR="00C376DE" w:rsidRPr="00C376DE" w:rsidRDefault="00000000">
    <w:pPr>
      <w:pStyle w:val="Header"/>
      <w:rPr>
        <w:rFonts w:ascii="Times New Roman" w:hAnsi="Times New Roman" w:cs="Times New Roman"/>
        <w:sz w:val="24"/>
        <w:szCs w:val="24"/>
      </w:rPr>
    </w:pPr>
    <w:r>
      <w:rPr>
        <w:rFonts w:ascii="Times New Roman" w:hAnsi="Times New Roman" w:cs="Times New Roman"/>
        <w:sz w:val="24"/>
        <w:szCs w:val="24"/>
      </w:rPr>
      <w:t xml:space="preserve"> </w:t>
    </w:r>
    <w:r w:rsidR="00805D4B">
      <w:rPr>
        <w:rFonts w:ascii="Times New Roman" w:hAnsi="Times New Roman" w:cs="Times New Roman"/>
        <w:sz w:val="24"/>
        <w:szCs w:val="24"/>
      </w:rPr>
      <w:t xml:space="preserve">PERSONAL PHILOSOPHY </w:t>
    </w:r>
    <w:r w:rsidR="000B125A">
      <w:rPr>
        <w:rFonts w:ascii="Times New Roman" w:hAnsi="Times New Roman" w:cs="Times New Roman"/>
        <w:sz w:val="24"/>
        <w:szCs w:val="24"/>
      </w:rPr>
      <w:tab/>
    </w:r>
    <w:r w:rsidR="000B125A">
      <w:rPr>
        <w:rFonts w:ascii="Times New Roman" w:hAnsi="Times New Roman" w:cs="Times New Roman"/>
        <w:sz w:val="24"/>
        <w:szCs w:val="24"/>
      </w:rPr>
      <w:tab/>
    </w:r>
    <w:r w:rsidR="0072503D">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EAA2AC"/>
    <w:lvl w:ilvl="0">
      <w:start w:val="1"/>
      <w:numFmt w:val="bullet"/>
      <w:pStyle w:val="ListBullet"/>
      <w:lvlText w:val=""/>
      <w:lvlJc w:val="left"/>
      <w:pPr>
        <w:tabs>
          <w:tab w:val="num" w:pos="360"/>
        </w:tabs>
        <w:ind w:left="360" w:hanging="360"/>
      </w:pPr>
      <w:rPr>
        <w:rFonts w:ascii="Symbol" w:hAnsi="Symbol" w:hint="default"/>
      </w:rPr>
    </w:lvl>
  </w:abstractNum>
  <w:num w:numId="1" w16cid:durableId="214553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jSwNDMwMDMwNzFW0lEKTi0uzszPAykwNKoFANCkGuU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ptztxdaxppheavvlpw2ddeswfzrsd5599&quot;&gt;nadine liberty&lt;record-ids&gt;&lt;item&gt;318&lt;/item&gt;&lt;item&gt;374&lt;/item&gt;&lt;item&gt;377&lt;/item&gt;&lt;item&gt;378&lt;/item&gt;&lt;item&gt;379&lt;/item&gt;&lt;item&gt;380&lt;/item&gt;&lt;item&gt;381&lt;/item&gt;&lt;/record-ids&gt;&lt;/item&gt;&lt;/Libraries&gt;"/>
  </w:docVars>
  <w:rsids>
    <w:rsidRoot w:val="00C376DE"/>
    <w:rsid w:val="00004E21"/>
    <w:rsid w:val="00015AFB"/>
    <w:rsid w:val="00030B6C"/>
    <w:rsid w:val="000313B3"/>
    <w:rsid w:val="00053744"/>
    <w:rsid w:val="00097205"/>
    <w:rsid w:val="000A26D0"/>
    <w:rsid w:val="000B125A"/>
    <w:rsid w:val="000F7BDC"/>
    <w:rsid w:val="001006DA"/>
    <w:rsid w:val="00100C2C"/>
    <w:rsid w:val="001048D8"/>
    <w:rsid w:val="00130DB3"/>
    <w:rsid w:val="00183795"/>
    <w:rsid w:val="001B654B"/>
    <w:rsid w:val="001B6CB2"/>
    <w:rsid w:val="001C0D6E"/>
    <w:rsid w:val="001C1740"/>
    <w:rsid w:val="001C2FEE"/>
    <w:rsid w:val="001E0EA4"/>
    <w:rsid w:val="001E4060"/>
    <w:rsid w:val="002439FB"/>
    <w:rsid w:val="002777F0"/>
    <w:rsid w:val="002913F2"/>
    <w:rsid w:val="00295DF0"/>
    <w:rsid w:val="002A5C13"/>
    <w:rsid w:val="002B386E"/>
    <w:rsid w:val="002D3FD7"/>
    <w:rsid w:val="002D7348"/>
    <w:rsid w:val="002D7984"/>
    <w:rsid w:val="002E74B1"/>
    <w:rsid w:val="002E74F6"/>
    <w:rsid w:val="00301C4F"/>
    <w:rsid w:val="0036357E"/>
    <w:rsid w:val="003653EE"/>
    <w:rsid w:val="00372E20"/>
    <w:rsid w:val="00380BD5"/>
    <w:rsid w:val="00384EC1"/>
    <w:rsid w:val="003A4031"/>
    <w:rsid w:val="003A6E46"/>
    <w:rsid w:val="003A782D"/>
    <w:rsid w:val="003B61D6"/>
    <w:rsid w:val="003D3596"/>
    <w:rsid w:val="004107E7"/>
    <w:rsid w:val="00420E9B"/>
    <w:rsid w:val="00431498"/>
    <w:rsid w:val="00467019"/>
    <w:rsid w:val="00493C0B"/>
    <w:rsid w:val="004B5A9D"/>
    <w:rsid w:val="004E28E4"/>
    <w:rsid w:val="004F3538"/>
    <w:rsid w:val="00500463"/>
    <w:rsid w:val="00524F9A"/>
    <w:rsid w:val="00532C24"/>
    <w:rsid w:val="005514EE"/>
    <w:rsid w:val="00593903"/>
    <w:rsid w:val="005A7950"/>
    <w:rsid w:val="005B2FC0"/>
    <w:rsid w:val="005C2A1A"/>
    <w:rsid w:val="005D079B"/>
    <w:rsid w:val="005E74A4"/>
    <w:rsid w:val="005E79E7"/>
    <w:rsid w:val="005F6EA4"/>
    <w:rsid w:val="00611F5E"/>
    <w:rsid w:val="00614144"/>
    <w:rsid w:val="0061495D"/>
    <w:rsid w:val="006263ED"/>
    <w:rsid w:val="0065718B"/>
    <w:rsid w:val="00667661"/>
    <w:rsid w:val="00675629"/>
    <w:rsid w:val="00685920"/>
    <w:rsid w:val="006C1382"/>
    <w:rsid w:val="006E2616"/>
    <w:rsid w:val="006F3F32"/>
    <w:rsid w:val="00700550"/>
    <w:rsid w:val="0070621D"/>
    <w:rsid w:val="0072503D"/>
    <w:rsid w:val="007410C7"/>
    <w:rsid w:val="00747AF6"/>
    <w:rsid w:val="007579AD"/>
    <w:rsid w:val="00782C98"/>
    <w:rsid w:val="007924C0"/>
    <w:rsid w:val="007D6AF9"/>
    <w:rsid w:val="007E0B08"/>
    <w:rsid w:val="00805D4B"/>
    <w:rsid w:val="00807F6F"/>
    <w:rsid w:val="00840DAF"/>
    <w:rsid w:val="008464BA"/>
    <w:rsid w:val="00850E29"/>
    <w:rsid w:val="00856437"/>
    <w:rsid w:val="008673B6"/>
    <w:rsid w:val="00891B80"/>
    <w:rsid w:val="008A769C"/>
    <w:rsid w:val="008D2EC3"/>
    <w:rsid w:val="00907049"/>
    <w:rsid w:val="00925F7A"/>
    <w:rsid w:val="00926C7A"/>
    <w:rsid w:val="0095110A"/>
    <w:rsid w:val="00954DA5"/>
    <w:rsid w:val="00961279"/>
    <w:rsid w:val="009641AC"/>
    <w:rsid w:val="00967EB8"/>
    <w:rsid w:val="00970392"/>
    <w:rsid w:val="009B41CC"/>
    <w:rsid w:val="009B6746"/>
    <w:rsid w:val="009F39C8"/>
    <w:rsid w:val="009F4333"/>
    <w:rsid w:val="00A03081"/>
    <w:rsid w:val="00A031D7"/>
    <w:rsid w:val="00A20E77"/>
    <w:rsid w:val="00A27C2C"/>
    <w:rsid w:val="00A43FEC"/>
    <w:rsid w:val="00A60A77"/>
    <w:rsid w:val="00A6481C"/>
    <w:rsid w:val="00A65674"/>
    <w:rsid w:val="00A75C64"/>
    <w:rsid w:val="00AC3ADB"/>
    <w:rsid w:val="00AE044B"/>
    <w:rsid w:val="00AE2742"/>
    <w:rsid w:val="00AE4094"/>
    <w:rsid w:val="00AE7CDE"/>
    <w:rsid w:val="00AF5B45"/>
    <w:rsid w:val="00B00FE6"/>
    <w:rsid w:val="00B3404A"/>
    <w:rsid w:val="00B36784"/>
    <w:rsid w:val="00B45DFD"/>
    <w:rsid w:val="00B673BC"/>
    <w:rsid w:val="00B755B5"/>
    <w:rsid w:val="00BC4BC6"/>
    <w:rsid w:val="00BC7726"/>
    <w:rsid w:val="00BF3A9C"/>
    <w:rsid w:val="00C0040D"/>
    <w:rsid w:val="00C00AF7"/>
    <w:rsid w:val="00C25272"/>
    <w:rsid w:val="00C37226"/>
    <w:rsid w:val="00C376DE"/>
    <w:rsid w:val="00C567B7"/>
    <w:rsid w:val="00C73EB1"/>
    <w:rsid w:val="00C91A77"/>
    <w:rsid w:val="00CA5A29"/>
    <w:rsid w:val="00CE2DAA"/>
    <w:rsid w:val="00CF034D"/>
    <w:rsid w:val="00D2749B"/>
    <w:rsid w:val="00D372D0"/>
    <w:rsid w:val="00D41F0D"/>
    <w:rsid w:val="00D47B89"/>
    <w:rsid w:val="00D701AC"/>
    <w:rsid w:val="00D806CC"/>
    <w:rsid w:val="00D94481"/>
    <w:rsid w:val="00DA6994"/>
    <w:rsid w:val="00DA6F53"/>
    <w:rsid w:val="00DA6FBA"/>
    <w:rsid w:val="00DB1AC8"/>
    <w:rsid w:val="00DC6748"/>
    <w:rsid w:val="00DD111A"/>
    <w:rsid w:val="00DE4CB4"/>
    <w:rsid w:val="00E10A88"/>
    <w:rsid w:val="00E316A5"/>
    <w:rsid w:val="00E416AD"/>
    <w:rsid w:val="00E50905"/>
    <w:rsid w:val="00E54B20"/>
    <w:rsid w:val="00E73423"/>
    <w:rsid w:val="00E76B81"/>
    <w:rsid w:val="00E90AB6"/>
    <w:rsid w:val="00EC4EA5"/>
    <w:rsid w:val="00EE181C"/>
    <w:rsid w:val="00F0112C"/>
    <w:rsid w:val="00F160DC"/>
    <w:rsid w:val="00F31733"/>
    <w:rsid w:val="00F322E4"/>
    <w:rsid w:val="00F323F3"/>
    <w:rsid w:val="00F34190"/>
    <w:rsid w:val="00F46873"/>
    <w:rsid w:val="00F75622"/>
    <w:rsid w:val="00F75C06"/>
    <w:rsid w:val="00FA52AB"/>
    <w:rsid w:val="00FB46D5"/>
    <w:rsid w:val="00FB555A"/>
    <w:rsid w:val="00FD6AAD"/>
    <w:rsid w:val="00FD74DA"/>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247F"/>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D4B"/>
  </w:style>
  <w:style w:type="paragraph" w:styleId="Heading1">
    <w:name w:val="heading 1"/>
    <w:basedOn w:val="Normal"/>
    <w:link w:val="Heading1Char"/>
    <w:uiPriority w:val="9"/>
    <w:qFormat/>
    <w:rsid w:val="00850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paragraph" w:styleId="BodyText">
    <w:name w:val="Body Text"/>
    <w:basedOn w:val="Normal"/>
    <w:link w:val="BodyTextChar"/>
    <w:uiPriority w:val="1"/>
    <w:qFormat/>
    <w:rsid w:val="00614144"/>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614144"/>
    <w:rPr>
      <w:rFonts w:ascii="Times New Roman" w:eastAsia="Times New Roman" w:hAnsi="Times New Roman" w:cs="Times New Roman"/>
      <w:sz w:val="21"/>
      <w:szCs w:val="21"/>
    </w:rPr>
  </w:style>
  <w:style w:type="character" w:styleId="Emphasis">
    <w:name w:val="Emphasis"/>
    <w:basedOn w:val="DefaultParagraphFont"/>
    <w:uiPriority w:val="20"/>
    <w:qFormat/>
    <w:rsid w:val="001C1740"/>
    <w:rPr>
      <w:i/>
      <w:iCs/>
    </w:rPr>
  </w:style>
  <w:style w:type="character" w:customStyle="1" w:styleId="UnresolvedMention1">
    <w:name w:val="Unresolved Mention1"/>
    <w:basedOn w:val="DefaultParagraphFont"/>
    <w:uiPriority w:val="99"/>
    <w:semiHidden/>
    <w:unhideWhenUsed/>
    <w:rsid w:val="00B36784"/>
    <w:rPr>
      <w:color w:val="605E5C"/>
      <w:shd w:val="clear" w:color="auto" w:fill="E1DFDD"/>
    </w:rPr>
  </w:style>
  <w:style w:type="paragraph" w:customStyle="1" w:styleId="EndNoteBibliographyTitle">
    <w:name w:val="EndNote Bibliography Title"/>
    <w:basedOn w:val="Normal"/>
    <w:link w:val="EndNoteBibliographyTitleChar"/>
    <w:rsid w:val="00B3678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36784"/>
    <w:rPr>
      <w:rFonts w:ascii="Calibri" w:hAnsi="Calibri" w:cs="Calibri"/>
      <w:noProof/>
    </w:rPr>
  </w:style>
  <w:style w:type="paragraph" w:customStyle="1" w:styleId="EndNoteBibliography">
    <w:name w:val="EndNote Bibliography"/>
    <w:basedOn w:val="Normal"/>
    <w:link w:val="EndNoteBibliographyChar"/>
    <w:rsid w:val="00B36784"/>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B36784"/>
    <w:rPr>
      <w:rFonts w:ascii="Calibri" w:hAnsi="Calibri" w:cs="Calibri"/>
      <w:noProof/>
    </w:rPr>
  </w:style>
  <w:style w:type="paragraph" w:styleId="ListBullet">
    <w:name w:val="List Bullet"/>
    <w:basedOn w:val="Normal"/>
    <w:uiPriority w:val="99"/>
    <w:unhideWhenUsed/>
    <w:rsid w:val="00FB555A"/>
    <w:pPr>
      <w:numPr>
        <w:numId w:val="1"/>
      </w:numPr>
      <w:contextualSpacing/>
    </w:pPr>
  </w:style>
  <w:style w:type="character" w:styleId="UnresolvedMention">
    <w:name w:val="Unresolved Mention"/>
    <w:basedOn w:val="DefaultParagraphFont"/>
    <w:uiPriority w:val="99"/>
    <w:rsid w:val="00DA6F53"/>
    <w:rPr>
      <w:color w:val="605E5C"/>
      <w:shd w:val="clear" w:color="auto" w:fill="E1DFDD"/>
    </w:rPr>
  </w:style>
  <w:style w:type="character" w:customStyle="1" w:styleId="woj">
    <w:name w:val="woj"/>
    <w:basedOn w:val="DefaultParagraphFont"/>
    <w:rsid w:val="00053744"/>
  </w:style>
  <w:style w:type="character" w:customStyle="1" w:styleId="Heading1Char">
    <w:name w:val="Heading 1 Char"/>
    <w:basedOn w:val="DefaultParagraphFont"/>
    <w:link w:val="Heading1"/>
    <w:uiPriority w:val="9"/>
    <w:rsid w:val="00850E2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ACM.0000000000004600" TargetMode="External"/><Relationship Id="rId13" Type="http://schemas.openxmlformats.org/officeDocument/2006/relationships/hyperlink" Target="https://doi.org/1386/vi.6.3.321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402/rlt.v20i0/149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bineducation.com/remote-community-in-alaska-teaches-rubin-lessons-in-one-room-schoo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iblegateway.com/" TargetMode="External"/><Relationship Id="rId4" Type="http://schemas.openxmlformats.org/officeDocument/2006/relationships/settings" Target="settings.xml"/><Relationship Id="rId9" Type="http://schemas.openxmlformats.org/officeDocument/2006/relationships/hyperlink" Target="https://doi.org/10.55221/1932-7846.129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E964-C8CA-41BD-863D-6EEFFAE0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Cordes, Megan L (School of Education)</dc:creator>
  <cp:lastModifiedBy>Nadine Thola</cp:lastModifiedBy>
  <cp:revision>3</cp:revision>
  <cp:lastPrinted>2022-08-31T22:21:00Z</cp:lastPrinted>
  <dcterms:created xsi:type="dcterms:W3CDTF">2023-01-30T02:52:00Z</dcterms:created>
  <dcterms:modified xsi:type="dcterms:W3CDTF">2023-01-30T03:01:00Z</dcterms:modified>
</cp:coreProperties>
</file>