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BE70" w14:textId="77777777" w:rsidR="00614144" w:rsidRPr="00994812" w:rsidRDefault="00614144" w:rsidP="00C567B7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3BA00F" w14:textId="77777777" w:rsidR="00614144" w:rsidRPr="00994812" w:rsidRDefault="00614144" w:rsidP="00C567B7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784354" w14:textId="77777777" w:rsidR="00614144" w:rsidRPr="00994812" w:rsidRDefault="00614144" w:rsidP="00C567B7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BBCC3B" w14:textId="77777777" w:rsidR="00614144" w:rsidRPr="00994812" w:rsidRDefault="00614144" w:rsidP="00C567B7">
      <w:pPr>
        <w:pStyle w:val="BodyText"/>
        <w:tabs>
          <w:tab w:val="left" w:pos="540"/>
          <w:tab w:val="left" w:pos="10530"/>
        </w:tabs>
        <w:spacing w:line="480" w:lineRule="auto"/>
        <w:ind w:left="720" w:right="1020"/>
        <w:jc w:val="center"/>
        <w:rPr>
          <w:b/>
          <w:bCs/>
          <w:sz w:val="24"/>
          <w:szCs w:val="24"/>
        </w:rPr>
      </w:pPr>
    </w:p>
    <w:p w14:paraId="39756AF3" w14:textId="76EEBB8C" w:rsidR="00F46873" w:rsidRPr="00994812" w:rsidRDefault="00D35A0A" w:rsidP="00C567B7">
      <w:pPr>
        <w:tabs>
          <w:tab w:val="left" w:pos="54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812">
        <w:rPr>
          <w:rFonts w:ascii="Times New Roman" w:eastAsia="Times New Roman" w:hAnsi="Times New Roman" w:cs="Times New Roman"/>
          <w:b/>
          <w:bCs/>
          <w:sz w:val="24"/>
          <w:szCs w:val="24"/>
        </w:rPr>
        <w:t>Infographic Assignment</w:t>
      </w:r>
    </w:p>
    <w:p w14:paraId="21382539" w14:textId="77777777" w:rsidR="00614144" w:rsidRPr="00994812" w:rsidRDefault="00614144" w:rsidP="00C567B7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</w:p>
    <w:p w14:paraId="01F8ACA4" w14:textId="662B635C" w:rsidR="00614144" w:rsidRPr="00994812" w:rsidRDefault="00000000" w:rsidP="00C567B7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  <w:r w:rsidRPr="00994812">
        <w:rPr>
          <w:sz w:val="24"/>
          <w:szCs w:val="24"/>
        </w:rPr>
        <w:t>Nadine K. Thola</w:t>
      </w:r>
    </w:p>
    <w:p w14:paraId="3C03B425" w14:textId="77777777" w:rsidR="00614144" w:rsidRPr="00994812" w:rsidRDefault="00000000" w:rsidP="00C567B7">
      <w:pPr>
        <w:pStyle w:val="BodyText"/>
        <w:tabs>
          <w:tab w:val="left" w:pos="540"/>
        </w:tabs>
        <w:spacing w:line="480" w:lineRule="auto"/>
        <w:ind w:right="30"/>
        <w:jc w:val="center"/>
        <w:rPr>
          <w:sz w:val="24"/>
          <w:szCs w:val="24"/>
        </w:rPr>
      </w:pPr>
      <w:r w:rsidRPr="00994812">
        <w:rPr>
          <w:sz w:val="24"/>
          <w:szCs w:val="24"/>
          <w:bdr w:val="none" w:sz="0" w:space="0" w:color="auto" w:frame="1"/>
        </w:rPr>
        <w:t xml:space="preserve">School of Education, </w:t>
      </w:r>
      <w:r w:rsidRPr="00994812">
        <w:rPr>
          <w:sz w:val="24"/>
          <w:szCs w:val="24"/>
        </w:rPr>
        <w:t>Liberty University</w:t>
      </w:r>
    </w:p>
    <w:p w14:paraId="7522BB7E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07FCFA0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24D1AE5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30DA100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E666B9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DFFAC6F" w14:textId="77777777" w:rsidR="00614144" w:rsidRPr="00994812" w:rsidRDefault="00614144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4870773" w14:textId="77777777" w:rsidR="00614144" w:rsidRPr="00994812" w:rsidRDefault="00000000" w:rsidP="00C567B7">
      <w:pPr>
        <w:tabs>
          <w:tab w:val="left" w:pos="54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812">
        <w:rPr>
          <w:rFonts w:ascii="Times New Roman" w:hAnsi="Times New Roman" w:cs="Times New Roman"/>
          <w:b/>
          <w:bCs/>
          <w:sz w:val="24"/>
          <w:szCs w:val="24"/>
        </w:rPr>
        <w:t>Author Note</w:t>
      </w:r>
    </w:p>
    <w:p w14:paraId="3B359A8C" w14:textId="493CD638" w:rsidR="00614144" w:rsidRPr="00994812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4812">
        <w:rPr>
          <w:rFonts w:ascii="Times New Roman" w:hAnsi="Times New Roman" w:cs="Times New Roman"/>
          <w:sz w:val="24"/>
          <w:szCs w:val="24"/>
        </w:rPr>
        <w:t>Nadine K. Thola</w:t>
      </w:r>
    </w:p>
    <w:p w14:paraId="1276C98C" w14:textId="3DF30267" w:rsidR="00614144" w:rsidRPr="00994812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4812">
        <w:rPr>
          <w:rFonts w:ascii="Times New Roman" w:hAnsi="Times New Roman" w:cs="Times New Roman"/>
          <w:sz w:val="24"/>
          <w:szCs w:val="24"/>
        </w:rPr>
        <w:t xml:space="preserve">I have no known conflict of interest to disclose. </w:t>
      </w:r>
    </w:p>
    <w:p w14:paraId="789BA1C0" w14:textId="77777777" w:rsidR="00954DA5" w:rsidRPr="00994812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4812">
        <w:rPr>
          <w:rFonts w:ascii="Times New Roman" w:hAnsi="Times New Roman" w:cs="Times New Roman"/>
          <w:sz w:val="24"/>
          <w:szCs w:val="24"/>
        </w:rPr>
        <w:t>Correspondence concerning this article should be addressed to Nadine K. Thola</w:t>
      </w:r>
    </w:p>
    <w:p w14:paraId="22C96E44" w14:textId="526A36A0" w:rsidR="00614144" w:rsidRPr="00994812" w:rsidRDefault="00000000" w:rsidP="00C567B7">
      <w:pPr>
        <w:tabs>
          <w:tab w:val="left" w:pos="5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4812">
        <w:rPr>
          <w:rFonts w:ascii="Times New Roman" w:hAnsi="Times New Roman" w:cs="Times New Roman"/>
          <w:sz w:val="24"/>
          <w:szCs w:val="24"/>
        </w:rPr>
        <w:t>Email:</w:t>
      </w:r>
      <w:r w:rsidR="00954DA5" w:rsidRPr="00994812">
        <w:rPr>
          <w:rFonts w:ascii="Times New Roman" w:hAnsi="Times New Roman" w:cs="Times New Roman"/>
          <w:sz w:val="24"/>
          <w:szCs w:val="24"/>
        </w:rPr>
        <w:t xml:space="preserve"> nthola@liberty.edu</w:t>
      </w:r>
      <w:r w:rsidRPr="00994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88025" w14:textId="77777777" w:rsidR="00C376DE" w:rsidRPr="00994812" w:rsidRDefault="00C376DE" w:rsidP="00C567B7">
      <w:pPr>
        <w:tabs>
          <w:tab w:val="left" w:pos="54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8C74F" w14:textId="77777777" w:rsidR="00C376DE" w:rsidRPr="00994812" w:rsidRDefault="00C376DE" w:rsidP="00C567B7">
      <w:pPr>
        <w:tabs>
          <w:tab w:val="left" w:pos="54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18708" w14:textId="6200B4D7" w:rsidR="00F46873" w:rsidRPr="00994812" w:rsidRDefault="00000000" w:rsidP="00C567B7">
      <w:pPr>
        <w:tabs>
          <w:tab w:val="left" w:pos="540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12">
        <w:rPr>
          <w:rFonts w:ascii="Times New Roman" w:hAnsi="Times New Roman" w:cs="Times New Roman"/>
          <w:sz w:val="24"/>
          <w:szCs w:val="24"/>
        </w:rPr>
        <w:br w:type="page"/>
      </w:r>
      <w:r w:rsidR="00994812" w:rsidRPr="009948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Infographic Assignment</w:t>
      </w:r>
    </w:p>
    <w:p w14:paraId="237CEB21" w14:textId="2976F705" w:rsidR="00C91A77" w:rsidRPr="00994812" w:rsidRDefault="00B15CA1" w:rsidP="00C567B7">
      <w:pPr>
        <w:tabs>
          <w:tab w:val="left" w:pos="54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12">
        <w:rPr>
          <w:rFonts w:ascii="Times New Roman" w:eastAsia="Times New Roman" w:hAnsi="Times New Roman" w:cs="Times New Roman"/>
          <w:b/>
          <w:bCs/>
          <w:sz w:val="24"/>
          <w:szCs w:val="24"/>
        </w:rPr>
        <w:t>Video</w:t>
      </w:r>
    </w:p>
    <w:p w14:paraId="72B2FB7F" w14:textId="576722E2" w:rsidR="00EF67A0" w:rsidRDefault="00EF67A0" w:rsidP="00C567B7">
      <w:pPr>
        <w:tabs>
          <w:tab w:val="left" w:pos="540"/>
        </w:tabs>
        <w:spacing w:line="480" w:lineRule="auto"/>
      </w:pPr>
      <w:hyperlink r:id="rId8" w:history="1">
        <w:r w:rsidRPr="00EF67A0">
          <w:rPr>
            <w:rStyle w:val="Hyperlink"/>
          </w:rPr>
          <w:t>https://www.nadinesdoctoratejourney.com/blog/week-6-infographic-video</w:t>
        </w:r>
      </w:hyperlink>
    </w:p>
    <w:p w14:paraId="04C5B477" w14:textId="14C5474B" w:rsidR="005404D4" w:rsidRPr="00994812" w:rsidRDefault="00994812" w:rsidP="00C567B7">
      <w:pPr>
        <w:tabs>
          <w:tab w:val="left" w:pos="5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Infographic Rubric</w:t>
      </w:r>
    </w:p>
    <w:tbl>
      <w:tblPr>
        <w:tblW w:w="10170" w:type="dxa"/>
        <w:tblInd w:w="-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49"/>
        <w:gridCol w:w="2171"/>
        <w:gridCol w:w="2582"/>
        <w:gridCol w:w="2672"/>
        <w:gridCol w:w="1296"/>
      </w:tblGrid>
      <w:tr w:rsidR="00994812" w:rsidRPr="00994812" w14:paraId="287208F1" w14:textId="77777777" w:rsidTr="00071F35">
        <w:trPr>
          <w:trHeight w:val="763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A3C80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FE2CD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20-25 points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CA652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12-19 points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55515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1-11 points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DD06F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0 points</w:t>
            </w:r>
          </w:p>
        </w:tc>
      </w:tr>
      <w:tr w:rsidR="00994812" w:rsidRPr="00994812" w14:paraId="662E11C7" w14:textId="77777777" w:rsidTr="00994812">
        <w:trPr>
          <w:trHeight w:val="2221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DDE7E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D528E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Great use of space. Manipulated or created design was very pleasing and well thought out.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4CFB4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Good use of space. Some areas were not used wisely. Manipulated or created design was pleasing but not effective.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0F61E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Not good use of space. Most areas or background were not used wisely. Too much negative space. Manipulated or created design was poorly thought out.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ED2E9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Not present</w:t>
            </w:r>
          </w:p>
        </w:tc>
      </w:tr>
      <w:tr w:rsidR="00994812" w:rsidRPr="00994812" w14:paraId="72E15A31" w14:textId="77777777" w:rsidTr="00994812">
        <w:trPr>
          <w:trHeight w:val="153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CF708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DAB6C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Careful use of fill-in and drawn well. Tiles will be easy to create in clay.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62CF2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Sloppy presentation.</w:t>
            </w:r>
          </w:p>
          <w:p w14:paraId="64E70A2B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Hard to recognize types of tiles needed.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DEDB0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Poorly created and tile needed not presented.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43928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Not present</w:t>
            </w:r>
          </w:p>
        </w:tc>
      </w:tr>
      <w:tr w:rsidR="00994812" w:rsidRPr="00994812" w14:paraId="73591444" w14:textId="77777777" w:rsidTr="00994812">
        <w:trPr>
          <w:trHeight w:val="171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DFF83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02C38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Grammar was correct. If they used an image, the correct citing was made. Clearly cited tools used.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D1BD5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The sentence was not complete. Link does not lead teacher to reference. Good listing of tools used.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1C320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No sentence structure. No link for reference or explanation of what tools used.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76921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Not present</w:t>
            </w:r>
          </w:p>
        </w:tc>
      </w:tr>
      <w:tr w:rsidR="00994812" w:rsidRPr="00994812" w14:paraId="314AAD61" w14:textId="77777777" w:rsidTr="00994812">
        <w:trPr>
          <w:trHeight w:val="1324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B6984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Tile Count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BCDB0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 xml:space="preserve">All tiles accounted for and clearly tallied. 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E9F86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Not all types of tiles counted. Number is different than shown.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A8F34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 xml:space="preserve">Many </w:t>
            </w:r>
            <w:proofErr w:type="gramStart"/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tiles</w:t>
            </w:r>
            <w:proofErr w:type="gramEnd"/>
            <w:r w:rsidRPr="00CA2A19">
              <w:rPr>
                <w:rFonts w:ascii="Times New Roman" w:hAnsi="Times New Roman" w:cs="Times New Roman"/>
                <w:sz w:val="24"/>
                <w:szCs w:val="24"/>
              </w:rPr>
              <w:t xml:space="preserve"> pieces miscounted.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48838" w14:textId="77777777" w:rsidR="00D505CF" w:rsidRPr="00CA2A19" w:rsidRDefault="00D505CF" w:rsidP="00B7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19">
              <w:rPr>
                <w:rFonts w:ascii="Times New Roman" w:hAnsi="Times New Roman" w:cs="Times New Roman"/>
                <w:sz w:val="24"/>
                <w:szCs w:val="24"/>
              </w:rPr>
              <w:t>Not present</w:t>
            </w:r>
          </w:p>
        </w:tc>
      </w:tr>
    </w:tbl>
    <w:p w14:paraId="18EA1E55" w14:textId="77777777" w:rsidR="00D505CF" w:rsidRPr="00994812" w:rsidRDefault="00D505CF" w:rsidP="00D505CF">
      <w:pPr>
        <w:rPr>
          <w:rFonts w:ascii="Times New Roman" w:hAnsi="Times New Roman" w:cs="Times New Roman"/>
          <w:sz w:val="24"/>
          <w:szCs w:val="24"/>
        </w:rPr>
      </w:pPr>
    </w:p>
    <w:p w14:paraId="592A7ED3" w14:textId="61862897" w:rsidR="005404D4" w:rsidRDefault="005404D4" w:rsidP="00D505CF">
      <w:pPr>
        <w:tabs>
          <w:tab w:val="left" w:pos="540"/>
        </w:tabs>
        <w:spacing w:line="48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72D016B3" w14:textId="6A56403C" w:rsidR="0030476D" w:rsidRPr="0030476D" w:rsidRDefault="0030476D" w:rsidP="0030476D">
      <w:pPr>
        <w:tabs>
          <w:tab w:val="left" w:pos="540"/>
        </w:tabs>
        <w:spacing w:line="48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7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Differentiat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of Lesson</w:t>
      </w:r>
    </w:p>
    <w:p w14:paraId="6A538144" w14:textId="35C3FAA9" w:rsidR="0030476D" w:rsidRPr="00994812" w:rsidRDefault="0030476D" w:rsidP="00D505CF">
      <w:pPr>
        <w:tabs>
          <w:tab w:val="left" w:pos="540"/>
        </w:tabs>
        <w:spacing w:line="48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This</w:t>
      </w:r>
      <w:r w:rsidR="00302D4D">
        <w:rPr>
          <w:rFonts w:ascii="Times New Roman" w:eastAsia="Times New Roman" w:hAnsi="Times New Roman" w:cs="Times New Roman"/>
          <w:sz w:val="24"/>
          <w:szCs w:val="24"/>
        </w:rPr>
        <w:t xml:space="preserve"> infographic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a student-paced </w:t>
      </w:r>
      <w:r w:rsidR="00302D4D">
        <w:rPr>
          <w:rFonts w:ascii="Times New Roman" w:eastAsia="Times New Roman" w:hAnsi="Times New Roman" w:cs="Times New Roman"/>
          <w:sz w:val="24"/>
          <w:szCs w:val="24"/>
        </w:rPr>
        <w:t>activity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preparation for mak</w:t>
      </w:r>
      <w:r w:rsidR="00302D4D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their clay mosaic pieces. </w:t>
      </w:r>
      <w:r w:rsidR="00302D4D">
        <w:rPr>
          <w:rFonts w:ascii="Times New Roman" w:eastAsia="Times New Roman" w:hAnsi="Times New Roman" w:cs="Times New Roman"/>
          <w:sz w:val="24"/>
          <w:szCs w:val="24"/>
        </w:rPr>
        <w:t xml:space="preserve">This project was for the art student to get familiar with the drawing aspects of PowerPoint software.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those students who are struggling with writing, this assignment could use audio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explaning</w:t>
      </w:r>
      <w:proofErr w:type="spellEnd"/>
      <w:r w:rsidR="00302D4D">
        <w:rPr>
          <w:rFonts w:ascii="Times New Roman" w:eastAsia="Times New Roman" w:hAnsi="Times New Roman" w:cs="Times New Roman"/>
          <w:sz w:val="24"/>
          <w:szCs w:val="24"/>
        </w:rPr>
        <w:t xml:space="preserve"> what drew them to creating this image and what application they used. Instead of listing the colors, the students could use a shape of color to represent how many tiles they needed to produce. If the student felt more comfortable using the square shape and lining them up into a tile rectangle, they could lay out the rows and columns separately. The lesson was open-ended in how each artist worked with making their creation.</w:t>
      </w:r>
    </w:p>
    <w:p w14:paraId="41590035" w14:textId="0E69C82D" w:rsidR="00994812" w:rsidRPr="00994812" w:rsidRDefault="00994812" w:rsidP="00D505CF">
      <w:pPr>
        <w:tabs>
          <w:tab w:val="left" w:pos="540"/>
        </w:tabs>
        <w:spacing w:line="48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0B310E70" w14:textId="77777777" w:rsidR="00994812" w:rsidRPr="00994812" w:rsidRDefault="00994812" w:rsidP="00D505CF">
      <w:pPr>
        <w:tabs>
          <w:tab w:val="left" w:pos="540"/>
        </w:tabs>
        <w:spacing w:line="48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994812" w:rsidRPr="00994812" w:rsidSect="00C376DE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4733" w14:textId="77777777" w:rsidR="00CE0E4C" w:rsidRDefault="00CE0E4C">
      <w:pPr>
        <w:spacing w:after="0" w:line="240" w:lineRule="auto"/>
      </w:pPr>
      <w:r>
        <w:separator/>
      </w:r>
    </w:p>
  </w:endnote>
  <w:endnote w:type="continuationSeparator" w:id="0">
    <w:p w14:paraId="52A832B6" w14:textId="77777777" w:rsidR="00CE0E4C" w:rsidRDefault="00CE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5D60" w14:textId="77777777" w:rsidR="00CE0E4C" w:rsidRDefault="00CE0E4C">
      <w:pPr>
        <w:spacing w:after="0" w:line="240" w:lineRule="auto"/>
      </w:pPr>
      <w:r>
        <w:separator/>
      </w:r>
    </w:p>
  </w:footnote>
  <w:footnote w:type="continuationSeparator" w:id="0">
    <w:p w14:paraId="3812537E" w14:textId="77777777" w:rsidR="00CE0E4C" w:rsidRDefault="00CE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9965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753E8F" w14:textId="77777777" w:rsidR="009641AC" w:rsidRDefault="00000000" w:rsidP="009641AC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SELF-ASSESSMENT IN TECHNOLOGY</w:t>
        </w:r>
      </w:p>
      <w:p w14:paraId="1CB95880" w14:textId="79EDCE03" w:rsidR="00840DAF" w:rsidRDefault="00000000">
        <w:pPr>
          <w:pStyle w:val="Header"/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BEDA1" w14:textId="0F1110AC" w:rsidR="00C376DE" w:rsidRPr="00C376DE" w:rsidRDefault="00C376DE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A053" w14:textId="71CF86AE" w:rsidR="00C376DE" w:rsidRPr="00C376DE" w:rsidRDefault="00000000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="00D35A0A">
      <w:rPr>
        <w:rFonts w:ascii="Times New Roman" w:hAnsi="Times New Roman" w:cs="Times New Roman"/>
        <w:sz w:val="24"/>
        <w:szCs w:val="24"/>
      </w:rPr>
      <w:t>INFOGRAPHIC ASSIGNMENT</w:t>
    </w:r>
    <w:r w:rsidR="00B15CA1">
      <w:rPr>
        <w:rFonts w:ascii="Times New Roman" w:hAnsi="Times New Roman" w:cs="Times New Roman"/>
        <w:sz w:val="24"/>
        <w:szCs w:val="24"/>
      </w:rPr>
      <w:tab/>
    </w:r>
    <w:r w:rsidR="00B15CA1">
      <w:rPr>
        <w:rFonts w:ascii="Times New Roman" w:hAnsi="Times New Roman" w:cs="Times New Roman"/>
        <w:sz w:val="24"/>
        <w:szCs w:val="24"/>
      </w:rPr>
      <w:tab/>
    </w:r>
    <w:r w:rsidR="0072503D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EAA2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553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jSwNDMwMDMwNzFW0lEKTi0uzszPAykwNKoFANCkGuU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376DE"/>
    <w:rsid w:val="00004E21"/>
    <w:rsid w:val="00015AFB"/>
    <w:rsid w:val="00030B6C"/>
    <w:rsid w:val="000313B3"/>
    <w:rsid w:val="00071F35"/>
    <w:rsid w:val="00097205"/>
    <w:rsid w:val="000A26D0"/>
    <w:rsid w:val="000F7BDC"/>
    <w:rsid w:val="001006DA"/>
    <w:rsid w:val="00100C2C"/>
    <w:rsid w:val="00130DB3"/>
    <w:rsid w:val="00183795"/>
    <w:rsid w:val="001B654B"/>
    <w:rsid w:val="001B6CB2"/>
    <w:rsid w:val="001C0D6E"/>
    <w:rsid w:val="001C1740"/>
    <w:rsid w:val="001E0EA4"/>
    <w:rsid w:val="001E4060"/>
    <w:rsid w:val="002777F0"/>
    <w:rsid w:val="002913F2"/>
    <w:rsid w:val="00295DF0"/>
    <w:rsid w:val="002A5C13"/>
    <w:rsid w:val="002D3FD7"/>
    <w:rsid w:val="002D7348"/>
    <w:rsid w:val="002D7984"/>
    <w:rsid w:val="002E74F6"/>
    <w:rsid w:val="00301C4F"/>
    <w:rsid w:val="00302D4D"/>
    <w:rsid w:val="0030476D"/>
    <w:rsid w:val="0036357E"/>
    <w:rsid w:val="003653EE"/>
    <w:rsid w:val="00372E20"/>
    <w:rsid w:val="00380BD5"/>
    <w:rsid w:val="003A4031"/>
    <w:rsid w:val="003A6E46"/>
    <w:rsid w:val="003A782D"/>
    <w:rsid w:val="003B61D6"/>
    <w:rsid w:val="003D3596"/>
    <w:rsid w:val="003F0605"/>
    <w:rsid w:val="004107E7"/>
    <w:rsid w:val="00420E9B"/>
    <w:rsid w:val="00467019"/>
    <w:rsid w:val="00493C0B"/>
    <w:rsid w:val="004B5A9D"/>
    <w:rsid w:val="004F3538"/>
    <w:rsid w:val="00500463"/>
    <w:rsid w:val="00524F9A"/>
    <w:rsid w:val="00532C24"/>
    <w:rsid w:val="005404D4"/>
    <w:rsid w:val="005514EE"/>
    <w:rsid w:val="00593903"/>
    <w:rsid w:val="005A30B6"/>
    <w:rsid w:val="005A7950"/>
    <w:rsid w:val="005B2FC0"/>
    <w:rsid w:val="005C2A1A"/>
    <w:rsid w:val="005D079B"/>
    <w:rsid w:val="005E74A4"/>
    <w:rsid w:val="005E79E7"/>
    <w:rsid w:val="005F6EA4"/>
    <w:rsid w:val="00611F5E"/>
    <w:rsid w:val="00614144"/>
    <w:rsid w:val="0061495D"/>
    <w:rsid w:val="006263ED"/>
    <w:rsid w:val="0065718B"/>
    <w:rsid w:val="00667661"/>
    <w:rsid w:val="00675629"/>
    <w:rsid w:val="00685920"/>
    <w:rsid w:val="00693878"/>
    <w:rsid w:val="006E2616"/>
    <w:rsid w:val="006F3F32"/>
    <w:rsid w:val="0070621D"/>
    <w:rsid w:val="0072503D"/>
    <w:rsid w:val="007410C7"/>
    <w:rsid w:val="00747AF6"/>
    <w:rsid w:val="007579AD"/>
    <w:rsid w:val="00776958"/>
    <w:rsid w:val="00782C98"/>
    <w:rsid w:val="007924C0"/>
    <w:rsid w:val="007D6AF9"/>
    <w:rsid w:val="007E0B08"/>
    <w:rsid w:val="00807F6F"/>
    <w:rsid w:val="00840DAF"/>
    <w:rsid w:val="008464BA"/>
    <w:rsid w:val="00856437"/>
    <w:rsid w:val="008673B6"/>
    <w:rsid w:val="00891B80"/>
    <w:rsid w:val="008A769C"/>
    <w:rsid w:val="00907049"/>
    <w:rsid w:val="00925F7A"/>
    <w:rsid w:val="00926C7A"/>
    <w:rsid w:val="0095110A"/>
    <w:rsid w:val="00954DA5"/>
    <w:rsid w:val="009641AC"/>
    <w:rsid w:val="00967EB8"/>
    <w:rsid w:val="00970392"/>
    <w:rsid w:val="0098268F"/>
    <w:rsid w:val="00994812"/>
    <w:rsid w:val="009B41CC"/>
    <w:rsid w:val="009B6746"/>
    <w:rsid w:val="009F39C8"/>
    <w:rsid w:val="009F4333"/>
    <w:rsid w:val="00A03081"/>
    <w:rsid w:val="00A20E77"/>
    <w:rsid w:val="00A27C2C"/>
    <w:rsid w:val="00A43FEC"/>
    <w:rsid w:val="00A60A77"/>
    <w:rsid w:val="00A6481C"/>
    <w:rsid w:val="00A65674"/>
    <w:rsid w:val="00A75C64"/>
    <w:rsid w:val="00AC3ADB"/>
    <w:rsid w:val="00AE044B"/>
    <w:rsid w:val="00AE2742"/>
    <w:rsid w:val="00AE4094"/>
    <w:rsid w:val="00AE7CDE"/>
    <w:rsid w:val="00B00A49"/>
    <w:rsid w:val="00B15CA1"/>
    <w:rsid w:val="00B3404A"/>
    <w:rsid w:val="00B36784"/>
    <w:rsid w:val="00B45DFD"/>
    <w:rsid w:val="00B673BC"/>
    <w:rsid w:val="00BC4BC6"/>
    <w:rsid w:val="00BC7726"/>
    <w:rsid w:val="00BF3A9C"/>
    <w:rsid w:val="00C00AF7"/>
    <w:rsid w:val="00C25272"/>
    <w:rsid w:val="00C37226"/>
    <w:rsid w:val="00C376DE"/>
    <w:rsid w:val="00C567B7"/>
    <w:rsid w:val="00C91A77"/>
    <w:rsid w:val="00CA5A29"/>
    <w:rsid w:val="00CE0E4C"/>
    <w:rsid w:val="00CE2DAA"/>
    <w:rsid w:val="00CF034D"/>
    <w:rsid w:val="00D2749B"/>
    <w:rsid w:val="00D35A0A"/>
    <w:rsid w:val="00D41F0D"/>
    <w:rsid w:val="00D505CF"/>
    <w:rsid w:val="00D701AC"/>
    <w:rsid w:val="00D806CC"/>
    <w:rsid w:val="00DA6994"/>
    <w:rsid w:val="00DA6F53"/>
    <w:rsid w:val="00DA6FBA"/>
    <w:rsid w:val="00DB1AC8"/>
    <w:rsid w:val="00DC6748"/>
    <w:rsid w:val="00DD111A"/>
    <w:rsid w:val="00DE4CB4"/>
    <w:rsid w:val="00E10A88"/>
    <w:rsid w:val="00E30E71"/>
    <w:rsid w:val="00E316A5"/>
    <w:rsid w:val="00E416AD"/>
    <w:rsid w:val="00E50905"/>
    <w:rsid w:val="00E54B20"/>
    <w:rsid w:val="00E73423"/>
    <w:rsid w:val="00E76B81"/>
    <w:rsid w:val="00E90AB6"/>
    <w:rsid w:val="00EC4EA5"/>
    <w:rsid w:val="00EE181C"/>
    <w:rsid w:val="00EF67A0"/>
    <w:rsid w:val="00F0112C"/>
    <w:rsid w:val="00F31733"/>
    <w:rsid w:val="00F322E4"/>
    <w:rsid w:val="00F323F3"/>
    <w:rsid w:val="00F34190"/>
    <w:rsid w:val="00F46873"/>
    <w:rsid w:val="00F75622"/>
    <w:rsid w:val="00FA52AB"/>
    <w:rsid w:val="00FB46D5"/>
    <w:rsid w:val="00FB555A"/>
    <w:rsid w:val="00FD6AAD"/>
    <w:rsid w:val="00FD74DA"/>
    <w:rsid w:val="00FE192E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247F"/>
  <w15:chartTrackingRefBased/>
  <w15:docId w15:val="{DAD76A3A-2D14-4880-9F40-15C5AB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DE"/>
  </w:style>
  <w:style w:type="paragraph" w:styleId="Footer">
    <w:name w:val="footer"/>
    <w:basedOn w:val="Normal"/>
    <w:link w:val="FooterChar"/>
    <w:uiPriority w:val="99"/>
    <w:unhideWhenUsed/>
    <w:rsid w:val="00C3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DE"/>
  </w:style>
  <w:style w:type="character" w:styleId="Hyperlink">
    <w:name w:val="Hyperlink"/>
    <w:basedOn w:val="DefaultParagraphFont"/>
    <w:uiPriority w:val="99"/>
    <w:unhideWhenUsed/>
    <w:rsid w:val="00F756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141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14144"/>
    <w:rPr>
      <w:rFonts w:ascii="Times New Roman" w:eastAsia="Times New Roman" w:hAnsi="Times New Roman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1C174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78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B3678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678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36784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36784"/>
    <w:rPr>
      <w:rFonts w:ascii="Calibri" w:hAnsi="Calibri" w:cs="Calibri"/>
      <w:noProof/>
    </w:rPr>
  </w:style>
  <w:style w:type="paragraph" w:styleId="ListBullet">
    <w:name w:val="List Bullet"/>
    <w:basedOn w:val="Normal"/>
    <w:uiPriority w:val="99"/>
    <w:unhideWhenUsed/>
    <w:rsid w:val="00FB555A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rsid w:val="00DA6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inesdoctoratejourney.com/blog/week-6-infographic-vid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E964-C8CA-41BD-863D-6EEFFAE0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Cordes, Megan L (School of Education)</dc:creator>
  <cp:lastModifiedBy>Nadine Thola</cp:lastModifiedBy>
  <cp:revision>2</cp:revision>
  <cp:lastPrinted>2022-08-31T22:21:00Z</cp:lastPrinted>
  <dcterms:created xsi:type="dcterms:W3CDTF">2023-02-26T22:59:00Z</dcterms:created>
  <dcterms:modified xsi:type="dcterms:W3CDTF">2023-02-26T22:59:00Z</dcterms:modified>
</cp:coreProperties>
</file>