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BA" w:rsidRPr="00180F22" w:rsidRDefault="00746FBA" w:rsidP="00746FBA">
      <w:pPr>
        <w:pStyle w:val="ListParagraph"/>
        <w:jc w:val="center"/>
        <w:rPr>
          <w:b/>
          <w:sz w:val="28"/>
          <w:szCs w:val="28"/>
          <w:lang w:val="bg-BG"/>
        </w:rPr>
      </w:pPr>
      <w:r w:rsidRPr="00180F22">
        <w:rPr>
          <w:b/>
          <w:sz w:val="28"/>
          <w:szCs w:val="28"/>
          <w:lang w:val="bg-BG"/>
        </w:rPr>
        <w:t>Селинджър „Спасителя в ръжта”</w:t>
      </w:r>
    </w:p>
    <w:p w:rsidR="00746FBA" w:rsidRPr="003A7338" w:rsidRDefault="00746FBA" w:rsidP="00746FBA">
      <w:pPr>
        <w:pStyle w:val="ListParagraph"/>
        <w:rPr>
          <w:b/>
          <w:sz w:val="24"/>
          <w:szCs w:val="24"/>
          <w:lang w:val="bg-BG"/>
        </w:rPr>
      </w:pPr>
      <w:r w:rsidRPr="003A7338">
        <w:rPr>
          <w:b/>
          <w:sz w:val="24"/>
          <w:szCs w:val="24"/>
          <w:lang w:val="bg-BG"/>
        </w:rPr>
        <w:t>2. При Селинджър нещата са твърде различни. Холдън Колфийлд (а и самия Селинджър) не принадлежи ясно и отчетливо към пуританската деноминация (както, да речем, Акли принадлежи към католическата).</w:t>
      </w:r>
    </w:p>
    <w:p w:rsidR="00746FBA" w:rsidRPr="00180F22" w:rsidRDefault="00746FBA" w:rsidP="00746FBA">
      <w:pPr>
        <w:pStyle w:val="ListParagraph"/>
        <w:rPr>
          <w:b/>
          <w:lang w:val="bg-BG"/>
        </w:rPr>
      </w:pPr>
      <w:r>
        <w:rPr>
          <w:lang w:val="bg-BG"/>
        </w:rPr>
        <w:t xml:space="preserve">2.1 Смисловата драма на Холдън не произтича от нарушаването на някаква морална и дори метафизическа чистота. Истинското страдание произтича от </w:t>
      </w:r>
      <w:r w:rsidRPr="00180F22">
        <w:rPr>
          <w:b/>
          <w:lang w:val="bg-BG"/>
        </w:rPr>
        <w:t>разрушената автентичност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2.1.1 Романът изобилства от преструвковци, надувковци, които съвсем не е задължително да са злодеи (макар че понякога и това се случва), но са не-истински, не-действителни и това е, което истински измъчва Холдън.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2.1.2 С някакво мазохистично упорство Селинджър улавя и хербаризира тези недействителници из всичкин сфери и слоеве на обществото: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2.1.2.3 Училищата – директори, учители, родители, ученици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2.1.2.4 Колежи и Университети – „по-скоро бих се самоубил отколкото да постъпя в Университет”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4.1.2.4 Армията и флота – омразата на ДБ към армейските години; капитан Блоп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4.1.2.5 Бизнеса – гробаря-благотворител на Пенси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4.1.2.6 Изкуството – „ДБ отиде в Холивуд да се продава”, пианистът Ърни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4.1.2.7 Обикновените всекидневни хора – момичетата в зала „Лавендър”; съквартирантът с евтините куфари; Сали която ще се пързаля с кънки само за да си покаже красивото задниче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 xml:space="preserve">2.1.2.8 Фалшивата дискусионност на Клубовете по дебати – „Отклони се, отклони се!” 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2.1.2.9 Религията – грозното и фалшиво религиозно „шоу” по Коледа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2.1.3 Истински са: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2.1.3.1 ДБ, но „той отиде да се продава...”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2.1.3.2 Али, но той е мъртъв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2.1.3.3 Джейн Галагър, но тя се все с мъкне с разни преструвковци, а и все я няма наяве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2.1.3.4 Фийби, но тя все още е съвсем мъничка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2.1.4 Интересното е, че никъде в романа не се намеква за някаква оценка на майката или бащата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2.2 Никъде не е заявено в прав текст, но ясно се усеща, че целият този фалш произтича от „самоубийството на Христос”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2.2.1 Трогателният епизод с монахините и сърцатият жест на Холдън да им даде всичките си пари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2.2.2 „Подмяната” на Христос с Холдън и Али в сцената с момчето, което удря тимпаните в религиозното шоу. „Христос сигурно би харесал... На Али и на мене единствено ни допадаше...”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2.2.3 Смислоопределящото желание на Холдън да „спасява децата в цъфналата ръж...”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2.3 Холдън е отчайващо неадекватен в този „изстинал към Христос” свят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 xml:space="preserve">2.3.1 Пенси е петото училище от което го изключват   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 xml:space="preserve">2.3.2 Родителите му са в отчайваща безизходица с него 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2.3.3 Фийби се разплаква заради неадекватността му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lastRenderedPageBreak/>
        <w:t>2.4 Но все пак има надежда. Мъничката Фийби с трогателна решителност е помъкнала някакъв куфар, за да замине с Холдън, да му помогне в спасението. Всъщност да го спасява тя самата.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2.5 Сравнена с драмата в „Зимата...” при „Спасителя...” става въпрос за по-дълбоки смислови пластове. Все пак пуританите са християнска деноминация, а при Селинджър става дума за самия Христос, не за някаква Негова интерпретация. Конфликтът „успех – чистотата на Бог” е трагичен, разбира се, но фалшът на човек без Бог засяга по-дълбоки и по-универсални пластове. Бог въобще, човек въобще, Свят въобще.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2.5.1 Но пък „Спасителят...” все пак запазва възможността за оптимистичен изход – Фийби тръгва да „спасява” Холдън, животът им е надежда, а при Итън е отчаяние.</w:t>
      </w:r>
    </w:p>
    <w:p w:rsidR="00746FBA" w:rsidRDefault="00746FBA" w:rsidP="00746FBA">
      <w:pPr>
        <w:pStyle w:val="ListParagraph"/>
        <w:rPr>
          <w:lang w:val="bg-BG"/>
        </w:rPr>
      </w:pPr>
      <w:r>
        <w:rPr>
          <w:lang w:val="bg-BG"/>
        </w:rPr>
        <w:t>2.6 Но тази надежда и ефимерна, въображаема, „пожелателно мислене”.  А отчаянието на Холдън/Селинджър от фалша, неавтентичността е с универсални измерения.</w:t>
      </w:r>
    </w:p>
    <w:p w:rsidR="00746FBA" w:rsidRDefault="00746FBA" w:rsidP="00746FBA">
      <w:pPr>
        <w:pStyle w:val="ListParagraph"/>
        <w:rPr>
          <w:lang w:val="bg-BG"/>
        </w:rPr>
      </w:pPr>
    </w:p>
    <w:p w:rsidR="008B61AE" w:rsidRPr="00746FBA" w:rsidRDefault="008B61AE">
      <w:pPr>
        <w:rPr>
          <w:lang w:val="bg-BG"/>
        </w:rPr>
      </w:pPr>
    </w:p>
    <w:sectPr w:rsidR="008B61AE" w:rsidRPr="00746FBA" w:rsidSect="008B6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FBA"/>
    <w:rsid w:val="00746FBA"/>
    <w:rsid w:val="008B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2023-09-20T09:41:00Z</dcterms:created>
  <dcterms:modified xsi:type="dcterms:W3CDTF">2023-09-20T09:43:00Z</dcterms:modified>
</cp:coreProperties>
</file>