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D1F8A" w14:textId="7E15EABB" w:rsidR="00DB04E0" w:rsidRPr="00746BDF" w:rsidRDefault="00DB04E0" w:rsidP="00746BDF">
      <w:pPr>
        <w:shd w:val="clear" w:color="auto" w:fill="FFFFFF"/>
        <w:spacing w:after="0" w:line="288" w:lineRule="atLeast"/>
        <w:textAlignment w:val="baseline"/>
        <w:outlineLvl w:val="1"/>
        <w:rPr>
          <w:rFonts w:ascii="Aptos" w:eastAsia="Times New Roman" w:hAnsi="Aptos" w:cs="Times New Roman"/>
          <w:b/>
          <w:bCs/>
          <w:color w:val="000000"/>
          <w:kern w:val="0"/>
          <w:sz w:val="38"/>
          <w:szCs w:val="38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b/>
          <w:bCs/>
          <w:color w:val="000000"/>
          <w:kern w:val="0"/>
          <w:sz w:val="38"/>
          <w:szCs w:val="38"/>
          <w:bdr w:val="none" w:sz="0" w:space="0" w:color="auto" w:frame="1"/>
          <w:lang w:eastAsia="en-NZ"/>
          <w14:ligatures w14:val="none"/>
        </w:rPr>
        <w:t>Schedule 2</w:t>
      </w:r>
      <w:r w:rsidR="00746BDF" w:rsidRPr="00746BDF">
        <w:rPr>
          <w:rFonts w:ascii="Aptos" w:eastAsia="Times New Roman" w:hAnsi="Aptos" w:cs="Times New Roman"/>
          <w:b/>
          <w:bCs/>
          <w:color w:val="000000"/>
          <w:kern w:val="0"/>
          <w:sz w:val="38"/>
          <w:szCs w:val="38"/>
          <w:bdr w:val="none" w:sz="0" w:space="0" w:color="auto" w:frame="1"/>
          <w:lang w:eastAsia="en-NZ"/>
          <w14:ligatures w14:val="none"/>
        </w:rPr>
        <w:t xml:space="preserve">:  </w:t>
      </w:r>
      <w:r w:rsidRPr="00746BDF">
        <w:rPr>
          <w:rFonts w:ascii="Aptos" w:eastAsia="Times New Roman" w:hAnsi="Aptos" w:cs="Times New Roman"/>
          <w:b/>
          <w:bCs/>
          <w:color w:val="000000"/>
          <w:kern w:val="0"/>
          <w:sz w:val="38"/>
          <w:szCs w:val="38"/>
          <w:lang w:eastAsia="en-NZ"/>
          <w14:ligatures w14:val="none"/>
        </w:rPr>
        <w:t>Optional dispute resolution procedures</w:t>
      </w:r>
    </w:p>
    <w:bookmarkStart w:id="0" w:name="LMS534239"/>
    <w:p w14:paraId="166FED24" w14:textId="77777777" w:rsidR="00DB04E0" w:rsidRPr="00746BDF" w:rsidRDefault="00DB04E0" w:rsidP="00DB04E0">
      <w:pPr>
        <w:shd w:val="clear" w:color="auto" w:fill="FFFFFF"/>
        <w:spacing w:after="0" w:line="288" w:lineRule="atLeast"/>
        <w:jc w:val="right"/>
        <w:textAlignment w:val="baseline"/>
        <w:rPr>
          <w:rFonts w:ascii="Aptos" w:eastAsia="Times New Roman" w:hAnsi="Aptos" w:cs="Times New Roman"/>
          <w:color w:val="000000"/>
          <w:kern w:val="0"/>
          <w:sz w:val="20"/>
          <w:szCs w:val="2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sz w:val="20"/>
          <w:szCs w:val="20"/>
          <w:lang w:eastAsia="en-NZ"/>
          <w14:ligatures w14:val="none"/>
        </w:rPr>
        <w:fldChar w:fldCharType="begin"/>
      </w:r>
      <w:r w:rsidRPr="00746BDF">
        <w:rPr>
          <w:rFonts w:ascii="Aptos" w:eastAsia="Times New Roman" w:hAnsi="Aptos" w:cs="Times New Roman"/>
          <w:color w:val="000000"/>
          <w:kern w:val="0"/>
          <w:sz w:val="20"/>
          <w:szCs w:val="20"/>
          <w:lang w:eastAsia="en-NZ"/>
          <w14:ligatures w14:val="none"/>
        </w:rPr>
        <w:instrText>HYPERLINK "https://www.legislation.govt.nz/act/public/2022/0012/latest/link.aspx?id=LMS534239" \l "LMS534239"</w:instrText>
      </w:r>
      <w:r w:rsidRPr="00746BDF">
        <w:rPr>
          <w:rFonts w:ascii="Aptos" w:eastAsia="Times New Roman" w:hAnsi="Aptos" w:cs="Times New Roman"/>
          <w:color w:val="000000"/>
          <w:kern w:val="0"/>
          <w:sz w:val="20"/>
          <w:szCs w:val="20"/>
          <w:lang w:eastAsia="en-NZ"/>
          <w14:ligatures w14:val="none"/>
        </w:rPr>
      </w:r>
      <w:r w:rsidRPr="00746BDF">
        <w:rPr>
          <w:rFonts w:ascii="Aptos" w:eastAsia="Times New Roman" w:hAnsi="Aptos" w:cs="Times New Roman"/>
          <w:color w:val="000000"/>
          <w:kern w:val="0"/>
          <w:sz w:val="20"/>
          <w:szCs w:val="20"/>
          <w:lang w:eastAsia="en-NZ"/>
          <w14:ligatures w14:val="none"/>
        </w:rPr>
        <w:fldChar w:fldCharType="separate"/>
      </w:r>
      <w:r w:rsidRPr="00746BDF">
        <w:rPr>
          <w:rFonts w:ascii="Aptos" w:eastAsia="Times New Roman" w:hAnsi="Aptos" w:cs="Times New Roman"/>
          <w:color w:val="0000FF"/>
          <w:kern w:val="0"/>
          <w:sz w:val="20"/>
          <w:szCs w:val="20"/>
          <w:bdr w:val="none" w:sz="0" w:space="0" w:color="auto" w:frame="1"/>
          <w:lang w:eastAsia="en-NZ"/>
          <w14:ligatures w14:val="none"/>
        </w:rPr>
        <w:t>s 40</w:t>
      </w:r>
      <w:r w:rsidRPr="00746BDF">
        <w:rPr>
          <w:rFonts w:ascii="Aptos" w:eastAsia="Times New Roman" w:hAnsi="Aptos" w:cs="Times New Roman"/>
          <w:color w:val="000000"/>
          <w:kern w:val="0"/>
          <w:sz w:val="20"/>
          <w:szCs w:val="20"/>
          <w:lang w:eastAsia="en-NZ"/>
          <w14:ligatures w14:val="none"/>
        </w:rPr>
        <w:fldChar w:fldCharType="end"/>
      </w:r>
      <w:bookmarkEnd w:id="0"/>
    </w:p>
    <w:p w14:paraId="5EE9493B" w14:textId="1EABABEE" w:rsidR="00DB04E0" w:rsidRPr="00746BDF" w:rsidRDefault="00746BDF" w:rsidP="00746BDF">
      <w:pPr>
        <w:shd w:val="clear" w:color="auto" w:fill="FFFFFF"/>
        <w:spacing w:after="0" w:line="288" w:lineRule="atLeast"/>
        <w:textAlignment w:val="baseline"/>
        <w:outlineLvl w:val="4"/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NZ"/>
          <w14:ligatures w14:val="none"/>
        </w:rPr>
        <w:t>1.</w:t>
      </w:r>
      <w:r w:rsidR="00DB04E0" w:rsidRPr="00746BDF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NZ"/>
          <w14:ligatures w14:val="none"/>
        </w:rPr>
        <w:t>Overview of this schedule</w:t>
      </w:r>
    </w:p>
    <w:p w14:paraId="2999C8E3" w14:textId="77777777" w:rsidR="00746BDF" w:rsidRDefault="00746BDF" w:rsidP="00746BDF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5"/>
          <w:szCs w:val="25"/>
          <w:bdr w:val="none" w:sz="0" w:space="0" w:color="auto" w:frame="1"/>
          <w:lang w:eastAsia="en-NZ"/>
          <w14:ligatures w14:val="none"/>
        </w:rPr>
      </w:pPr>
    </w:p>
    <w:bookmarkStart w:id="1" w:name="LMS534240"/>
    <w:p w14:paraId="625F00D0" w14:textId="09D44080" w:rsidR="00DB04E0" w:rsidRPr="000D4B29" w:rsidRDefault="00DB04E0" w:rsidP="000D4B29">
      <w:pPr>
        <w:pStyle w:val="ListParagraph"/>
        <w:numPr>
          <w:ilvl w:val="0"/>
          <w:numId w:val="2"/>
        </w:numPr>
        <w:shd w:val="clear" w:color="auto" w:fill="FFFFFF"/>
        <w:spacing w:after="0" w:line="288" w:lineRule="atLeast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0D4B29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fldChar w:fldCharType="begin"/>
      </w:r>
      <w:r w:rsidRPr="000D4B29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instrText>HYPERLINK "https://www.legislation.govt.nz/act/public/2022/0012/latest/link.aspx?id=LMS534240" \l "LMS534240"</w:instrText>
      </w:r>
      <w:r w:rsidRPr="00746BDF">
        <w:rPr>
          <w:lang w:eastAsia="en-NZ"/>
        </w:rPr>
      </w:r>
      <w:r w:rsidRPr="000D4B29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fldChar w:fldCharType="separate"/>
      </w:r>
      <w:r w:rsidRPr="000D4B29">
        <w:rPr>
          <w:rFonts w:ascii="Aptos" w:eastAsia="Times New Roman" w:hAnsi="Aptos" w:cs="Times New Roman"/>
          <w:color w:val="0000FF"/>
          <w:kern w:val="0"/>
          <w:bdr w:val="none" w:sz="0" w:space="0" w:color="auto" w:frame="1"/>
          <w:lang w:eastAsia="en-NZ"/>
          <w14:ligatures w14:val="none"/>
        </w:rPr>
        <w:t>Section 39</w:t>
      </w:r>
      <w:r w:rsidRPr="000D4B29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fldChar w:fldCharType="end"/>
      </w:r>
      <w:bookmarkEnd w:id="1"/>
      <w:r w:rsidRPr="000D4B29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 requires the procedures in a society’s constitution relating to disputes to be consistent with the rules of natural justice.</w:t>
      </w:r>
    </w:p>
    <w:p w14:paraId="08B084C2" w14:textId="77777777" w:rsidR="00746BDF" w:rsidRPr="00746BDF" w:rsidRDefault="00DB04E0" w:rsidP="00746BDF">
      <w:pPr>
        <w:pStyle w:val="ListParagraph"/>
        <w:numPr>
          <w:ilvl w:val="0"/>
          <w:numId w:val="2"/>
        </w:numPr>
        <w:shd w:val="clear" w:color="auto" w:fill="FFFFFF"/>
        <w:spacing w:after="0" w:line="288" w:lineRule="atLeast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A society may choose (but is not required) to include the procedures in this schedule in its constitution.</w:t>
      </w:r>
    </w:p>
    <w:p w14:paraId="08252031" w14:textId="77777777" w:rsidR="00746BDF" w:rsidRPr="00746BDF" w:rsidRDefault="00746BDF" w:rsidP="00A227BF">
      <w:pPr>
        <w:pStyle w:val="ListParagraph"/>
        <w:numPr>
          <w:ilvl w:val="0"/>
          <w:numId w:val="2"/>
        </w:numPr>
        <w:shd w:val="clear" w:color="auto" w:fill="FFFFFF"/>
        <w:spacing w:after="0" w:line="288" w:lineRule="atLeast"/>
        <w:jc w:val="both"/>
        <w:textAlignment w:val="baseline"/>
        <w:outlineLvl w:val="4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T</w:t>
      </w:r>
      <w:r w:rsidR="00DB04E0"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he procedures in a society’s constitution must be treated as being consistent with the rules of natural justice if those procedures consist of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:</w:t>
      </w:r>
    </w:p>
    <w:p w14:paraId="62D8B70B" w14:textId="1EA3CC35" w:rsidR="00DB04E0" w:rsidRPr="00746BDF" w:rsidRDefault="00DB04E0" w:rsidP="00746BDF">
      <w:pPr>
        <w:pStyle w:val="ListParagraph"/>
        <w:shd w:val="clear" w:color="auto" w:fill="FFFFFF"/>
        <w:spacing w:after="0" w:line="288" w:lineRule="atLeast"/>
        <w:ind w:left="860" w:firstLine="580"/>
        <w:jc w:val="both"/>
        <w:textAlignment w:val="baseline"/>
        <w:outlineLvl w:val="4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>(a)</w:t>
      </w:r>
      <w:r w:rsidR="00746BDF" w:rsidRP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 xml:space="preserve">  </w:t>
      </w:r>
      <w:proofErr w:type="gramStart"/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all of</w:t>
      </w:r>
      <w:proofErr w:type="gramEnd"/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 xml:space="preserve"> t</w:t>
      </w:r>
      <w:r w:rsidR="00746BDF"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h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e procedures in this schedule; and</w:t>
      </w:r>
    </w:p>
    <w:p w14:paraId="3E6A88ED" w14:textId="60872A07" w:rsidR="00DB04E0" w:rsidRDefault="00DB04E0" w:rsidP="00746BDF">
      <w:pPr>
        <w:shd w:val="clear" w:color="auto" w:fill="FFFFFF"/>
        <w:spacing w:after="0" w:line="288" w:lineRule="atLeast"/>
        <w:ind w:left="720" w:firstLine="720"/>
        <w:jc w:val="both"/>
        <w:textAlignment w:val="baseline"/>
        <w:outlineLvl w:val="4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>(b)</w:t>
      </w:r>
      <w:r w:rsidR="00746BDF"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 xml:space="preserve">  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any additional procedures that are consistent with those procedures.</w:t>
      </w:r>
    </w:p>
    <w:p w14:paraId="135BF50C" w14:textId="77777777" w:rsidR="00746BDF" w:rsidRPr="00746BDF" w:rsidRDefault="00746BDF" w:rsidP="00746BDF">
      <w:pPr>
        <w:shd w:val="clear" w:color="auto" w:fill="FFFFFF"/>
        <w:spacing w:after="0" w:line="288" w:lineRule="atLeast"/>
        <w:ind w:left="720" w:firstLine="720"/>
        <w:jc w:val="both"/>
        <w:textAlignment w:val="baseline"/>
        <w:outlineLvl w:val="4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</w:p>
    <w:p w14:paraId="1813C74A" w14:textId="7B9B3E2A" w:rsidR="00DB04E0" w:rsidRPr="00746BDF" w:rsidRDefault="00DB04E0" w:rsidP="00DB04E0">
      <w:pPr>
        <w:shd w:val="clear" w:color="auto" w:fill="FFFFFF"/>
        <w:spacing w:after="0" w:line="288" w:lineRule="atLeast"/>
        <w:textAlignment w:val="baseline"/>
        <w:outlineLvl w:val="4"/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en-NZ"/>
          <w14:ligatures w14:val="none"/>
        </w:rPr>
        <w:t>2</w:t>
      </w:r>
      <w:r w:rsidR="00746BDF" w:rsidRPr="00746BDF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en-NZ"/>
          <w14:ligatures w14:val="none"/>
        </w:rPr>
        <w:t xml:space="preserve">. </w:t>
      </w:r>
      <w:r w:rsidRPr="00746BDF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NZ"/>
          <w14:ligatures w14:val="none"/>
        </w:rPr>
        <w:t>How complaint is made</w:t>
      </w:r>
    </w:p>
    <w:p w14:paraId="75809857" w14:textId="5B24EF85" w:rsidR="00DB04E0" w:rsidRPr="00746BDF" w:rsidRDefault="00DB04E0" w:rsidP="00746BDF">
      <w:pPr>
        <w:shd w:val="clear" w:color="auto" w:fill="FFFFFF"/>
        <w:spacing w:after="0" w:line="288" w:lineRule="atLeast"/>
        <w:ind w:left="851" w:hanging="425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>(1)</w:t>
      </w:r>
      <w:r w:rsid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 xml:space="preserve">  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A member or an officer may make a complaint by giving to the committee (or a complaints subcommittee) a notice in writing that</w:t>
      </w:r>
      <w:r w:rsid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:</w:t>
      </w:r>
    </w:p>
    <w:p w14:paraId="6A6B9C6D" w14:textId="14FB6B19" w:rsidR="00DB04E0" w:rsidRPr="00746BDF" w:rsidRDefault="00746BDF" w:rsidP="00746BDF">
      <w:pPr>
        <w:shd w:val="clear" w:color="auto" w:fill="FFFFFF"/>
        <w:tabs>
          <w:tab w:val="left" w:pos="1418"/>
        </w:tabs>
        <w:spacing w:after="0" w:line="288" w:lineRule="atLeast"/>
        <w:ind w:left="1701" w:hanging="283"/>
        <w:jc w:val="both"/>
        <w:textAlignment w:val="baseline"/>
        <w:outlineLvl w:val="4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 xml:space="preserve">(a) </w:t>
      </w:r>
      <w:r w:rsidR="00DB04E0"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states that the member or officer is starting a procedure for resolving a dispute in</w:t>
      </w:r>
      <w:r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 xml:space="preserve"> </w:t>
      </w:r>
      <w:r w:rsidR="00DB04E0"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accordance with the society’s constitution; and</w:t>
      </w:r>
    </w:p>
    <w:p w14:paraId="3046B33F" w14:textId="5EF61B78" w:rsidR="00DB04E0" w:rsidRPr="00746BDF" w:rsidRDefault="00DB04E0" w:rsidP="00746BDF">
      <w:pPr>
        <w:shd w:val="clear" w:color="auto" w:fill="FFFFFF"/>
        <w:spacing w:after="0" w:line="288" w:lineRule="atLeast"/>
        <w:ind w:left="1843" w:hanging="403"/>
        <w:jc w:val="both"/>
        <w:textAlignment w:val="baseline"/>
        <w:outlineLvl w:val="4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>(b)</w:t>
      </w:r>
      <w:r w:rsid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 xml:space="preserve"> 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 xml:space="preserve">sets out the allegation to which the dispute relates and whom the allegation is </w:t>
      </w:r>
      <w:proofErr w:type="gramStart"/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 xml:space="preserve">against; </w:t>
      </w:r>
      <w:r w:rsid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 xml:space="preserve"> and</w:t>
      </w:r>
      <w:proofErr w:type="gramEnd"/>
    </w:p>
    <w:p w14:paraId="1CEC8632" w14:textId="77777777" w:rsidR="000D4B29" w:rsidRDefault="00DB04E0" w:rsidP="000D4B29">
      <w:pPr>
        <w:shd w:val="clear" w:color="auto" w:fill="FFFFFF"/>
        <w:spacing w:after="0" w:line="288" w:lineRule="atLeast"/>
        <w:ind w:left="720" w:firstLine="720"/>
        <w:jc w:val="both"/>
        <w:textAlignment w:val="baseline"/>
        <w:outlineLvl w:val="4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>(c)</w:t>
      </w:r>
      <w:r w:rsid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 xml:space="preserve"> 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sets out any other information reasonably required by the society.</w:t>
      </w:r>
    </w:p>
    <w:p w14:paraId="7D9B0D3F" w14:textId="77777777" w:rsidR="000D4B29" w:rsidRDefault="000D4B29" w:rsidP="000D4B29">
      <w:pPr>
        <w:shd w:val="clear" w:color="auto" w:fill="FFFFFF"/>
        <w:spacing w:after="0" w:line="288" w:lineRule="atLeast"/>
        <w:ind w:left="720" w:firstLine="720"/>
        <w:jc w:val="both"/>
        <w:textAlignment w:val="baseline"/>
        <w:outlineLvl w:val="4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</w:p>
    <w:p w14:paraId="4FE80CB1" w14:textId="3F95460D" w:rsidR="00DB04E0" w:rsidRPr="00746BDF" w:rsidRDefault="00DB04E0" w:rsidP="000D4B29">
      <w:pPr>
        <w:shd w:val="clear" w:color="auto" w:fill="FFFFFF"/>
        <w:spacing w:after="0" w:line="288" w:lineRule="atLeast"/>
        <w:ind w:left="709" w:hanging="283"/>
        <w:jc w:val="both"/>
        <w:textAlignment w:val="baseline"/>
        <w:outlineLvl w:val="4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>(2)</w:t>
      </w:r>
      <w:r w:rsid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 xml:space="preserve"> 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The society may make a complaint involving an allegation against a member or an officer by giving to the member or officer a notice in writing that</w:t>
      </w:r>
      <w:r w:rsidR="000D4B29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:</w:t>
      </w:r>
    </w:p>
    <w:p w14:paraId="55BE3F71" w14:textId="6EAF5B2A" w:rsidR="00DB04E0" w:rsidRPr="00746BDF" w:rsidRDefault="00DB04E0" w:rsidP="000D4B29">
      <w:pPr>
        <w:shd w:val="clear" w:color="auto" w:fill="FFFFFF"/>
        <w:spacing w:after="0" w:line="288" w:lineRule="atLeast"/>
        <w:ind w:left="1440"/>
        <w:jc w:val="both"/>
        <w:textAlignment w:val="baseline"/>
        <w:outlineLvl w:val="4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>(a)</w:t>
      </w:r>
      <w:r w:rsid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 xml:space="preserve"> 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states that the society is starting a procedure for resolving a dispute in accordance with the society’s constitution; and</w:t>
      </w:r>
    </w:p>
    <w:p w14:paraId="2C618FA9" w14:textId="107F50CA" w:rsidR="00DB04E0" w:rsidRPr="00746BDF" w:rsidRDefault="00DB04E0" w:rsidP="000D4B29">
      <w:pPr>
        <w:shd w:val="clear" w:color="auto" w:fill="FFFFFF"/>
        <w:spacing w:after="0" w:line="288" w:lineRule="atLeast"/>
        <w:ind w:left="1440"/>
        <w:jc w:val="both"/>
        <w:textAlignment w:val="baseline"/>
        <w:outlineLvl w:val="4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>(b)</w:t>
      </w:r>
      <w:r w:rsid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 xml:space="preserve"> 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sets out the allegation to which the dispute relates.</w:t>
      </w:r>
    </w:p>
    <w:p w14:paraId="7B49A0FB" w14:textId="77777777" w:rsidR="00746BDF" w:rsidRDefault="00746BDF" w:rsidP="00DB04E0">
      <w:pPr>
        <w:shd w:val="clear" w:color="auto" w:fill="FFFFFF"/>
        <w:spacing w:after="0" w:line="288" w:lineRule="atLeast"/>
        <w:jc w:val="both"/>
        <w:textAlignment w:val="baseline"/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</w:pPr>
    </w:p>
    <w:p w14:paraId="305BCBAA" w14:textId="6F901D2D" w:rsidR="00DB04E0" w:rsidRPr="00746BDF" w:rsidRDefault="00DB04E0" w:rsidP="000D4B29">
      <w:pPr>
        <w:shd w:val="clear" w:color="auto" w:fill="FFFFFF"/>
        <w:spacing w:after="0" w:line="288" w:lineRule="atLeast"/>
        <w:ind w:left="709" w:hanging="283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>(3)</w:t>
      </w:r>
      <w:r w:rsidR="000D4B29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 xml:space="preserve"> 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The information given under subclause (1)</w:t>
      </w:r>
      <w:r w:rsidRPr="00746BDF">
        <w:rPr>
          <w:rFonts w:ascii="Tahoma" w:eastAsia="Times New Roman" w:hAnsi="Tahoma" w:cs="Tahoma"/>
          <w:color w:val="000000"/>
          <w:kern w:val="0"/>
          <w:lang w:eastAsia="en-NZ"/>
          <w14:ligatures w14:val="none"/>
        </w:rPr>
        <w:t>﻿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(b) or (2)</w:t>
      </w:r>
      <w:r w:rsidRPr="00746BDF">
        <w:rPr>
          <w:rFonts w:ascii="Tahoma" w:eastAsia="Times New Roman" w:hAnsi="Tahoma" w:cs="Tahoma"/>
          <w:color w:val="000000"/>
          <w:kern w:val="0"/>
          <w:lang w:eastAsia="en-NZ"/>
          <w14:ligatures w14:val="none"/>
        </w:rPr>
        <w:t>﻿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(b) must be enough to ensure that a person against whom an allegation is made is fairly advised of the allegation concerning them, with sufficient details given to enable them to prepare a response.</w:t>
      </w:r>
    </w:p>
    <w:p w14:paraId="6F04644D" w14:textId="77777777" w:rsidR="000D4B29" w:rsidRDefault="000D4B29" w:rsidP="000D4B29">
      <w:pPr>
        <w:shd w:val="clear" w:color="auto" w:fill="FFFFFF"/>
        <w:spacing w:after="0" w:line="288" w:lineRule="atLeast"/>
        <w:ind w:left="851"/>
        <w:jc w:val="both"/>
        <w:textAlignment w:val="baseline"/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</w:pPr>
    </w:p>
    <w:p w14:paraId="56E97091" w14:textId="03732386" w:rsidR="00DB04E0" w:rsidRDefault="00DB04E0" w:rsidP="000D4B29">
      <w:pPr>
        <w:pStyle w:val="ListParagraph"/>
        <w:numPr>
          <w:ilvl w:val="0"/>
          <w:numId w:val="2"/>
        </w:numPr>
        <w:shd w:val="clear" w:color="auto" w:fill="FFFFFF"/>
        <w:spacing w:after="0" w:line="288" w:lineRule="atLeast"/>
        <w:ind w:hanging="434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0D4B29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A complaint may be made in any other reasonable manner permitted by the society’s constitution.</w:t>
      </w:r>
    </w:p>
    <w:p w14:paraId="58C394FE" w14:textId="77777777" w:rsidR="000D4B29" w:rsidRPr="000D4B29" w:rsidRDefault="000D4B29" w:rsidP="000D4B29">
      <w:pPr>
        <w:shd w:val="clear" w:color="auto" w:fill="FFFFFF"/>
        <w:spacing w:after="0" w:line="288" w:lineRule="atLeast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</w:p>
    <w:p w14:paraId="54905D3D" w14:textId="7FB0025D" w:rsidR="00DB04E0" w:rsidRPr="000D4B29" w:rsidRDefault="00DB04E0" w:rsidP="00DB04E0">
      <w:pPr>
        <w:shd w:val="clear" w:color="auto" w:fill="FFFFFF"/>
        <w:spacing w:after="0" w:line="288" w:lineRule="atLeast"/>
        <w:textAlignment w:val="baseline"/>
        <w:outlineLvl w:val="4"/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NZ"/>
          <w14:ligatures w14:val="none"/>
        </w:rPr>
      </w:pPr>
      <w:r w:rsidRPr="000D4B29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en-NZ"/>
          <w14:ligatures w14:val="none"/>
        </w:rPr>
        <w:t>3</w:t>
      </w:r>
      <w:r w:rsidR="000D4B29" w:rsidRPr="000D4B29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en-NZ"/>
          <w14:ligatures w14:val="none"/>
        </w:rPr>
        <w:t xml:space="preserve">. </w:t>
      </w:r>
      <w:r w:rsidRPr="000D4B29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NZ"/>
          <w14:ligatures w14:val="none"/>
        </w:rPr>
        <w:t>Person who makes complaint has right to be heard</w:t>
      </w:r>
    </w:p>
    <w:p w14:paraId="16F04C70" w14:textId="5CB2D9DD" w:rsidR="00DB04E0" w:rsidRDefault="00DB04E0" w:rsidP="000D4B29">
      <w:pPr>
        <w:shd w:val="clear" w:color="auto" w:fill="FFFFFF"/>
        <w:spacing w:after="0" w:line="288" w:lineRule="atLeast"/>
        <w:ind w:left="720" w:hanging="294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>(1)</w:t>
      </w:r>
      <w:r w:rsidR="000D4B29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 xml:space="preserve">  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A member or an officer who makes a complaint has a right to be heard before the complaint is resolved or any outcome is determined.</w:t>
      </w:r>
    </w:p>
    <w:p w14:paraId="73AC87BA" w14:textId="77777777" w:rsidR="000D4B29" w:rsidRPr="00746BDF" w:rsidRDefault="000D4B29" w:rsidP="000D4B29">
      <w:pPr>
        <w:shd w:val="clear" w:color="auto" w:fill="FFFFFF"/>
        <w:spacing w:after="0" w:line="288" w:lineRule="atLeast"/>
        <w:ind w:left="720" w:hanging="294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</w:p>
    <w:p w14:paraId="7382FA3B" w14:textId="545CE28E" w:rsidR="00DB04E0" w:rsidRPr="00746BDF" w:rsidRDefault="00DB04E0" w:rsidP="000D4B29">
      <w:pPr>
        <w:shd w:val="clear" w:color="auto" w:fill="FFFFFF"/>
        <w:spacing w:after="0" w:line="288" w:lineRule="atLeast"/>
        <w:ind w:left="720" w:hanging="294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>(2)</w:t>
      </w:r>
      <w:r w:rsidR="000D4B29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 xml:space="preserve">  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If the society makes a complaint</w:t>
      </w:r>
      <w:r w:rsidR="000D4B29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:</w:t>
      </w:r>
    </w:p>
    <w:p w14:paraId="16E8AC1C" w14:textId="31D26DAD" w:rsidR="00DB04E0" w:rsidRPr="00746BDF" w:rsidRDefault="00DB04E0" w:rsidP="000D4B29">
      <w:pPr>
        <w:shd w:val="clear" w:color="auto" w:fill="FFFFFF"/>
        <w:spacing w:after="0" w:line="288" w:lineRule="atLeast"/>
        <w:ind w:left="1602" w:hanging="294"/>
        <w:jc w:val="both"/>
        <w:textAlignment w:val="baseline"/>
        <w:outlineLvl w:val="4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>(a)</w:t>
      </w:r>
      <w:r w:rsidR="000D4B29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 xml:space="preserve"> 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the society has a right to be heard before the complaint is resolved or any outcome is determined; and</w:t>
      </w:r>
    </w:p>
    <w:p w14:paraId="0C398BBB" w14:textId="029FD3A7" w:rsidR="00DB04E0" w:rsidRDefault="00DB04E0" w:rsidP="000D4B29">
      <w:pPr>
        <w:shd w:val="clear" w:color="auto" w:fill="FFFFFF"/>
        <w:spacing w:after="0" w:line="288" w:lineRule="atLeast"/>
        <w:ind w:left="1602" w:hanging="294"/>
        <w:jc w:val="both"/>
        <w:textAlignment w:val="baseline"/>
        <w:outlineLvl w:val="4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>(b)</w:t>
      </w:r>
      <w:r w:rsidR="000D4B29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 xml:space="preserve"> 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an officer may exercise that right on behalf of the society.</w:t>
      </w:r>
    </w:p>
    <w:p w14:paraId="72504181" w14:textId="77777777" w:rsidR="000D4B29" w:rsidRDefault="000D4B29" w:rsidP="000D4B29">
      <w:pPr>
        <w:shd w:val="clear" w:color="auto" w:fill="FFFFFF"/>
        <w:spacing w:after="0" w:line="288" w:lineRule="atLeast"/>
        <w:ind w:left="1602" w:hanging="294"/>
        <w:jc w:val="both"/>
        <w:textAlignment w:val="baseline"/>
        <w:outlineLvl w:val="4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</w:p>
    <w:p w14:paraId="64213D52" w14:textId="77777777" w:rsidR="000D4B29" w:rsidRDefault="000D4B29" w:rsidP="000D4B29">
      <w:pPr>
        <w:shd w:val="clear" w:color="auto" w:fill="FFFFFF"/>
        <w:spacing w:after="0" w:line="288" w:lineRule="atLeast"/>
        <w:ind w:left="1602" w:hanging="294"/>
        <w:jc w:val="both"/>
        <w:textAlignment w:val="baseline"/>
        <w:outlineLvl w:val="4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</w:p>
    <w:p w14:paraId="5F012FF4" w14:textId="77777777" w:rsidR="000D4B29" w:rsidRDefault="000D4B29" w:rsidP="000D4B29">
      <w:pPr>
        <w:shd w:val="clear" w:color="auto" w:fill="FFFFFF"/>
        <w:spacing w:after="0" w:line="288" w:lineRule="atLeast"/>
        <w:ind w:left="1602" w:hanging="294"/>
        <w:jc w:val="both"/>
        <w:textAlignment w:val="baseline"/>
        <w:outlineLvl w:val="4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</w:p>
    <w:p w14:paraId="5C443446" w14:textId="77777777" w:rsidR="000D4B29" w:rsidRDefault="000D4B29" w:rsidP="000D4B29">
      <w:pPr>
        <w:shd w:val="clear" w:color="auto" w:fill="FFFFFF"/>
        <w:spacing w:after="0" w:line="288" w:lineRule="atLeast"/>
        <w:ind w:left="1602" w:hanging="294"/>
        <w:jc w:val="both"/>
        <w:textAlignment w:val="baseline"/>
        <w:outlineLvl w:val="4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</w:p>
    <w:p w14:paraId="042CD80F" w14:textId="77777777" w:rsidR="000D4B29" w:rsidRPr="00746BDF" w:rsidRDefault="000D4B29" w:rsidP="000D4B29">
      <w:pPr>
        <w:shd w:val="clear" w:color="auto" w:fill="FFFFFF"/>
        <w:spacing w:after="0" w:line="288" w:lineRule="atLeast"/>
        <w:ind w:left="1602" w:hanging="294"/>
        <w:jc w:val="both"/>
        <w:textAlignment w:val="baseline"/>
        <w:outlineLvl w:val="4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</w:p>
    <w:p w14:paraId="4DDA6970" w14:textId="3EE8907A" w:rsidR="00DB04E0" w:rsidRPr="00746BDF" w:rsidRDefault="00DB04E0" w:rsidP="000D4B29">
      <w:pPr>
        <w:shd w:val="clear" w:color="auto" w:fill="FFFFFF"/>
        <w:spacing w:after="0" w:line="288" w:lineRule="atLeast"/>
        <w:ind w:left="720" w:hanging="294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lastRenderedPageBreak/>
        <w:t>(3)</w:t>
      </w:r>
      <w:r w:rsidR="000D4B29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 xml:space="preserve"> 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 xml:space="preserve">Without limiting the </w:t>
      </w:r>
      <w:proofErr w:type="gramStart"/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manner in which</w:t>
      </w:r>
      <w:proofErr w:type="gramEnd"/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 xml:space="preserve"> the member, officer, or society may be given the right to be heard, they must be taken to have been given the right if</w:t>
      </w:r>
      <w:r w:rsidR="000D4B29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:</w:t>
      </w:r>
    </w:p>
    <w:p w14:paraId="11EC97FA" w14:textId="57142A19" w:rsidR="00DB04E0" w:rsidRPr="00746BDF" w:rsidRDefault="00DB04E0" w:rsidP="000D4B29">
      <w:pPr>
        <w:shd w:val="clear" w:color="auto" w:fill="FFFFFF"/>
        <w:spacing w:after="0" w:line="288" w:lineRule="atLeast"/>
        <w:ind w:left="1602" w:hanging="294"/>
        <w:jc w:val="both"/>
        <w:textAlignment w:val="baseline"/>
        <w:outlineLvl w:val="4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>(a)</w:t>
      </w:r>
      <w:r w:rsidR="000D4B29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 xml:space="preserve"> 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they have a reasonable opportunity to be heard in writing or at an oral hearing (if one is held); and</w:t>
      </w:r>
    </w:p>
    <w:p w14:paraId="56F5F8D5" w14:textId="005ECD3C" w:rsidR="00DB04E0" w:rsidRPr="00746BDF" w:rsidRDefault="00DB04E0" w:rsidP="000D4B29">
      <w:pPr>
        <w:shd w:val="clear" w:color="auto" w:fill="FFFFFF"/>
        <w:spacing w:after="0" w:line="288" w:lineRule="atLeast"/>
        <w:ind w:left="1602" w:hanging="294"/>
        <w:jc w:val="both"/>
        <w:textAlignment w:val="baseline"/>
        <w:outlineLvl w:val="4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>(b)</w:t>
      </w:r>
      <w:r w:rsidR="000D4B29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 xml:space="preserve"> 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an oral hearing is held if the decision maker considers that an oral hearing is needed to ensure an adequate hearing; and</w:t>
      </w:r>
    </w:p>
    <w:p w14:paraId="05C04B2D" w14:textId="6659C1D7" w:rsidR="00DB04E0" w:rsidRPr="00746BDF" w:rsidRDefault="00DB04E0" w:rsidP="000D4B29">
      <w:pPr>
        <w:shd w:val="clear" w:color="auto" w:fill="FFFFFF"/>
        <w:spacing w:after="0" w:line="288" w:lineRule="atLeast"/>
        <w:ind w:left="1602" w:hanging="294"/>
        <w:jc w:val="both"/>
        <w:textAlignment w:val="baseline"/>
        <w:outlineLvl w:val="4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>(c)</w:t>
      </w:r>
      <w:r w:rsidR="000D4B29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 xml:space="preserve"> 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an oral hearing (if any) is held before the decision maker; and</w:t>
      </w:r>
    </w:p>
    <w:p w14:paraId="44DADAA2" w14:textId="4DFF9E10" w:rsidR="00DB04E0" w:rsidRPr="00746BDF" w:rsidRDefault="00DB04E0" w:rsidP="000D4B29">
      <w:pPr>
        <w:shd w:val="clear" w:color="auto" w:fill="FFFFFF"/>
        <w:spacing w:after="0" w:line="288" w:lineRule="atLeast"/>
        <w:ind w:left="1602" w:hanging="294"/>
        <w:jc w:val="both"/>
        <w:textAlignment w:val="baseline"/>
        <w:outlineLvl w:val="4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>(d)</w:t>
      </w:r>
      <w:r w:rsidR="000D4B29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 xml:space="preserve"> 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the member’s, officer’s, or society’s written statement or submissions (if any) are considered by the decision maker.</w:t>
      </w:r>
    </w:p>
    <w:p w14:paraId="370A576B" w14:textId="77777777" w:rsidR="000D4B29" w:rsidRDefault="000D4B29" w:rsidP="00DB04E0">
      <w:pPr>
        <w:shd w:val="clear" w:color="auto" w:fill="FFFFFF"/>
        <w:spacing w:after="0" w:line="288" w:lineRule="atLeast"/>
        <w:textAlignment w:val="baseline"/>
        <w:outlineLvl w:val="4"/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eastAsia="en-NZ"/>
          <w14:ligatures w14:val="none"/>
        </w:rPr>
      </w:pPr>
    </w:p>
    <w:p w14:paraId="1B025CBC" w14:textId="22C8813C" w:rsidR="00DB04E0" w:rsidRPr="000D4B29" w:rsidRDefault="00DB04E0" w:rsidP="00DB04E0">
      <w:pPr>
        <w:shd w:val="clear" w:color="auto" w:fill="FFFFFF"/>
        <w:spacing w:after="0" w:line="288" w:lineRule="atLeast"/>
        <w:textAlignment w:val="baseline"/>
        <w:outlineLvl w:val="4"/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NZ"/>
          <w14:ligatures w14:val="none"/>
        </w:rPr>
      </w:pPr>
      <w:r w:rsidRPr="000D4B29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en-NZ"/>
          <w14:ligatures w14:val="none"/>
        </w:rPr>
        <w:t>4</w:t>
      </w:r>
      <w:r w:rsidR="000D4B29" w:rsidRPr="000D4B29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en-NZ"/>
          <w14:ligatures w14:val="none"/>
        </w:rPr>
        <w:t xml:space="preserve">. </w:t>
      </w:r>
      <w:r w:rsidRPr="000D4B29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NZ"/>
          <w14:ligatures w14:val="none"/>
        </w:rPr>
        <w:t>Person who is subject of complaint has right to be heard</w:t>
      </w:r>
    </w:p>
    <w:p w14:paraId="219E9433" w14:textId="56E1926F" w:rsidR="00DB04E0" w:rsidRPr="00746BDF" w:rsidRDefault="00DB04E0" w:rsidP="000427C5">
      <w:pPr>
        <w:shd w:val="clear" w:color="auto" w:fill="FFFFFF"/>
        <w:spacing w:after="0" w:line="288" w:lineRule="atLeast"/>
        <w:ind w:left="720" w:hanging="294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>(1)</w:t>
      </w:r>
      <w:r w:rsidR="000D4B29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 xml:space="preserve"> 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This clause applies if a complaint involves an allegation that a member, an officer, or the society (the </w:t>
      </w:r>
      <w:r w:rsidRPr="00746BDF"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eastAsia="en-NZ"/>
          <w14:ligatures w14:val="none"/>
        </w:rPr>
        <w:t>respondent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)</w:t>
      </w:r>
      <w:r w:rsidR="000D4B29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 xml:space="preserve">: </w:t>
      </w:r>
    </w:p>
    <w:p w14:paraId="5B4FC3A5" w14:textId="2287AC78" w:rsidR="00DB04E0" w:rsidRPr="00746BDF" w:rsidRDefault="00DB04E0" w:rsidP="000427C5">
      <w:pPr>
        <w:shd w:val="clear" w:color="auto" w:fill="FFFFFF"/>
        <w:spacing w:after="0" w:line="288" w:lineRule="atLeast"/>
        <w:ind w:left="1602" w:hanging="294"/>
        <w:jc w:val="both"/>
        <w:textAlignment w:val="baseline"/>
        <w:outlineLvl w:val="4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>(a)</w:t>
      </w:r>
      <w:r w:rsidR="000D4B29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 xml:space="preserve"> 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has engaged in misconduct; or</w:t>
      </w:r>
    </w:p>
    <w:p w14:paraId="210E803B" w14:textId="1F4C30B8" w:rsidR="00DB04E0" w:rsidRPr="00746BDF" w:rsidRDefault="00DB04E0" w:rsidP="000427C5">
      <w:pPr>
        <w:shd w:val="clear" w:color="auto" w:fill="FFFFFF"/>
        <w:spacing w:after="0" w:line="288" w:lineRule="atLeast"/>
        <w:ind w:left="1602" w:hanging="294"/>
        <w:jc w:val="both"/>
        <w:textAlignment w:val="baseline"/>
        <w:outlineLvl w:val="4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>(b)</w:t>
      </w:r>
      <w:r w:rsidR="000D4B29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 xml:space="preserve"> 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has breached, or is likely to breach, a duty under the society’s constitution or bylaws or this Act; or</w:t>
      </w:r>
    </w:p>
    <w:p w14:paraId="4F6F66A6" w14:textId="18FAEFF3" w:rsidR="00DB04E0" w:rsidRDefault="00DB04E0" w:rsidP="000427C5">
      <w:pPr>
        <w:shd w:val="clear" w:color="auto" w:fill="FFFFFF"/>
        <w:spacing w:after="0" w:line="288" w:lineRule="atLeast"/>
        <w:ind w:left="1602" w:hanging="294"/>
        <w:jc w:val="both"/>
        <w:textAlignment w:val="baseline"/>
        <w:outlineLvl w:val="4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>(c)</w:t>
      </w:r>
      <w:r w:rsidR="000D4B29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 xml:space="preserve"> 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has damaged the rights or interests of a member or the rights or interests of members generally.</w:t>
      </w:r>
    </w:p>
    <w:p w14:paraId="066A13E3" w14:textId="77777777" w:rsidR="000427C5" w:rsidRPr="00746BDF" w:rsidRDefault="000427C5" w:rsidP="000427C5">
      <w:pPr>
        <w:shd w:val="clear" w:color="auto" w:fill="FFFFFF"/>
        <w:spacing w:after="0" w:line="288" w:lineRule="atLeast"/>
        <w:ind w:left="1602" w:hanging="294"/>
        <w:jc w:val="both"/>
        <w:textAlignment w:val="baseline"/>
        <w:outlineLvl w:val="4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</w:p>
    <w:p w14:paraId="4A0DCF42" w14:textId="79B06C49" w:rsidR="00DB04E0" w:rsidRDefault="00DB04E0" w:rsidP="000427C5">
      <w:pPr>
        <w:shd w:val="clear" w:color="auto" w:fill="FFFFFF"/>
        <w:spacing w:after="0" w:line="288" w:lineRule="atLeast"/>
        <w:ind w:left="720" w:hanging="294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>(2)</w:t>
      </w:r>
      <w:r w:rsidR="000D4B29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 xml:space="preserve"> 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The respondent has a right to be heard before the complaint is resolved or any outcome is determined.</w:t>
      </w:r>
    </w:p>
    <w:p w14:paraId="71330EC1" w14:textId="77777777" w:rsidR="000427C5" w:rsidRPr="00746BDF" w:rsidRDefault="000427C5" w:rsidP="000427C5">
      <w:pPr>
        <w:shd w:val="clear" w:color="auto" w:fill="FFFFFF"/>
        <w:spacing w:after="0" w:line="288" w:lineRule="atLeast"/>
        <w:ind w:left="720" w:hanging="294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</w:p>
    <w:p w14:paraId="1935DE77" w14:textId="60B2BBD5" w:rsidR="00DB04E0" w:rsidRDefault="00DB04E0" w:rsidP="000427C5">
      <w:pPr>
        <w:shd w:val="clear" w:color="auto" w:fill="FFFFFF"/>
        <w:spacing w:after="0" w:line="288" w:lineRule="atLeast"/>
        <w:ind w:left="720" w:hanging="294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>(3)</w:t>
      </w:r>
      <w:r w:rsidR="000D4B29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 xml:space="preserve"> 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If the respondent is the society, an officer may exercise the right on behalf of the society.</w:t>
      </w:r>
    </w:p>
    <w:p w14:paraId="34944885" w14:textId="77777777" w:rsidR="000427C5" w:rsidRPr="00746BDF" w:rsidRDefault="000427C5" w:rsidP="000427C5">
      <w:pPr>
        <w:shd w:val="clear" w:color="auto" w:fill="FFFFFF"/>
        <w:spacing w:after="0" w:line="288" w:lineRule="atLeast"/>
        <w:ind w:left="720" w:hanging="294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</w:p>
    <w:p w14:paraId="2FB1E6A7" w14:textId="4E8A9154" w:rsidR="00DB04E0" w:rsidRPr="00746BDF" w:rsidRDefault="00DB04E0" w:rsidP="000427C5">
      <w:pPr>
        <w:shd w:val="clear" w:color="auto" w:fill="FFFFFF"/>
        <w:spacing w:after="0" w:line="288" w:lineRule="atLeast"/>
        <w:ind w:left="720" w:hanging="294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>(4)</w:t>
      </w:r>
      <w:r w:rsidR="000D4B29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 xml:space="preserve"> 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 xml:space="preserve">Without limiting the </w:t>
      </w:r>
      <w:proofErr w:type="gramStart"/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manner in which</w:t>
      </w:r>
      <w:proofErr w:type="gramEnd"/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 xml:space="preserve"> a respondent may be given a right to be heard, a respondent must be taken to have been given the right if</w:t>
      </w:r>
      <w:r w:rsidR="000427C5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:</w:t>
      </w:r>
    </w:p>
    <w:p w14:paraId="76D86E59" w14:textId="01D0F49C" w:rsidR="00DB04E0" w:rsidRPr="00746BDF" w:rsidRDefault="00DB04E0" w:rsidP="000427C5">
      <w:pPr>
        <w:shd w:val="clear" w:color="auto" w:fill="FFFFFF"/>
        <w:spacing w:after="0" w:line="288" w:lineRule="atLeast"/>
        <w:ind w:left="1602" w:hanging="294"/>
        <w:jc w:val="both"/>
        <w:textAlignment w:val="baseline"/>
        <w:outlineLvl w:val="4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>(a)</w:t>
      </w:r>
      <w:r w:rsidR="000D4B29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 xml:space="preserve"> 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the respondent is fairly advised of all allegations concerning the respondent, with sufficient details and time given to enable the respondent to prepare a response; and</w:t>
      </w:r>
    </w:p>
    <w:p w14:paraId="0813B017" w14:textId="0DBE4DFA" w:rsidR="00DB04E0" w:rsidRPr="00746BDF" w:rsidRDefault="00DB04E0" w:rsidP="000427C5">
      <w:pPr>
        <w:shd w:val="clear" w:color="auto" w:fill="FFFFFF"/>
        <w:spacing w:after="0" w:line="288" w:lineRule="atLeast"/>
        <w:ind w:left="1602" w:hanging="294"/>
        <w:jc w:val="both"/>
        <w:textAlignment w:val="baseline"/>
        <w:outlineLvl w:val="4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>(b)</w:t>
      </w:r>
      <w:r w:rsidR="000D4B29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 xml:space="preserve"> 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the respondent has a reasonable opportunity to be heard in writing or at an oral hearing (if one is held); and</w:t>
      </w:r>
    </w:p>
    <w:p w14:paraId="03F654B0" w14:textId="2A862FA5" w:rsidR="00DB04E0" w:rsidRPr="00746BDF" w:rsidRDefault="00DB04E0" w:rsidP="000427C5">
      <w:pPr>
        <w:shd w:val="clear" w:color="auto" w:fill="FFFFFF"/>
        <w:spacing w:after="0" w:line="288" w:lineRule="atLeast"/>
        <w:ind w:left="1602" w:hanging="294"/>
        <w:jc w:val="both"/>
        <w:textAlignment w:val="baseline"/>
        <w:outlineLvl w:val="4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>(c)</w:t>
      </w:r>
      <w:r w:rsidR="000D4B29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 xml:space="preserve"> 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an oral hearing is held if the decision maker considers that an oral hearing is needed to ensure an adequate hearing; and</w:t>
      </w:r>
    </w:p>
    <w:p w14:paraId="68561D25" w14:textId="0F6F26D1" w:rsidR="00DB04E0" w:rsidRPr="00746BDF" w:rsidRDefault="00DB04E0" w:rsidP="000427C5">
      <w:pPr>
        <w:shd w:val="clear" w:color="auto" w:fill="FFFFFF"/>
        <w:spacing w:after="0" w:line="288" w:lineRule="atLeast"/>
        <w:ind w:left="1602" w:hanging="294"/>
        <w:jc w:val="both"/>
        <w:textAlignment w:val="baseline"/>
        <w:outlineLvl w:val="4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>(d)</w:t>
      </w:r>
      <w:r w:rsidR="000D4B29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 xml:space="preserve"> 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an oral hearing (if any) is held before the decision maker; and</w:t>
      </w:r>
    </w:p>
    <w:p w14:paraId="512E2AC5" w14:textId="0A4D668B" w:rsidR="00DB04E0" w:rsidRPr="00746BDF" w:rsidRDefault="00DB04E0" w:rsidP="000427C5">
      <w:pPr>
        <w:shd w:val="clear" w:color="auto" w:fill="FFFFFF"/>
        <w:spacing w:after="0" w:line="288" w:lineRule="atLeast"/>
        <w:ind w:left="1602" w:hanging="294"/>
        <w:jc w:val="both"/>
        <w:textAlignment w:val="baseline"/>
        <w:outlineLvl w:val="4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>(e)</w:t>
      </w:r>
      <w:r w:rsidR="000D4B29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 xml:space="preserve"> 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the respondent’s written statement or submissions (if any) are considered by the decision maker.</w:t>
      </w:r>
    </w:p>
    <w:p w14:paraId="43C2970C" w14:textId="77777777" w:rsidR="000D4B29" w:rsidRDefault="000D4B29" w:rsidP="00DB04E0">
      <w:pPr>
        <w:shd w:val="clear" w:color="auto" w:fill="FFFFFF"/>
        <w:spacing w:after="0" w:line="288" w:lineRule="atLeast"/>
        <w:textAlignment w:val="baseline"/>
        <w:outlineLvl w:val="4"/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eastAsia="en-NZ"/>
          <w14:ligatures w14:val="none"/>
        </w:rPr>
      </w:pPr>
    </w:p>
    <w:p w14:paraId="732BB662" w14:textId="1F9C723D" w:rsidR="00DB04E0" w:rsidRPr="000D4B29" w:rsidRDefault="00DB04E0" w:rsidP="00DB04E0">
      <w:pPr>
        <w:shd w:val="clear" w:color="auto" w:fill="FFFFFF"/>
        <w:spacing w:after="0" w:line="288" w:lineRule="atLeast"/>
        <w:textAlignment w:val="baseline"/>
        <w:outlineLvl w:val="4"/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NZ"/>
          <w14:ligatures w14:val="none"/>
        </w:rPr>
      </w:pPr>
      <w:r w:rsidRPr="000D4B29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en-NZ"/>
          <w14:ligatures w14:val="none"/>
        </w:rPr>
        <w:t>5</w:t>
      </w:r>
      <w:r w:rsidR="000D4B29" w:rsidRPr="000D4B29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en-NZ"/>
          <w14:ligatures w14:val="none"/>
        </w:rPr>
        <w:t xml:space="preserve">. </w:t>
      </w:r>
      <w:r w:rsidRPr="000D4B29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NZ"/>
          <w14:ligatures w14:val="none"/>
        </w:rPr>
        <w:t>Investigating and determining dispute</w:t>
      </w:r>
    </w:p>
    <w:p w14:paraId="0ADBE112" w14:textId="311C06EE" w:rsidR="00DB04E0" w:rsidRPr="00746BDF" w:rsidRDefault="00DB04E0" w:rsidP="000427C5">
      <w:pPr>
        <w:shd w:val="clear" w:color="auto" w:fill="FFFFFF"/>
        <w:spacing w:after="0" w:line="288" w:lineRule="atLeast"/>
        <w:ind w:left="851" w:hanging="284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>(1)</w:t>
      </w:r>
      <w:r w:rsidR="000D4B29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 xml:space="preserve"> 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A society must, as soon as is reasonably practicable after receiving or becoming aware of a complaint made in accordance with its constitution, ensure that the dispute is investigated and determined.</w:t>
      </w:r>
    </w:p>
    <w:p w14:paraId="725F2F92" w14:textId="649D353C" w:rsidR="00DB04E0" w:rsidRPr="00746BDF" w:rsidRDefault="00DB04E0" w:rsidP="000427C5">
      <w:pPr>
        <w:shd w:val="clear" w:color="auto" w:fill="FFFFFF"/>
        <w:spacing w:after="0" w:line="288" w:lineRule="atLeast"/>
        <w:ind w:left="851" w:hanging="284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>(2)</w:t>
      </w:r>
      <w:r w:rsidR="000D4B29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 xml:space="preserve"> 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Disputes must be dealt with under the constitution in a fair, efficient, and effective manner.</w:t>
      </w:r>
    </w:p>
    <w:p w14:paraId="4D8A947C" w14:textId="77777777" w:rsidR="000D4B29" w:rsidRDefault="000D4B29" w:rsidP="000427C5">
      <w:pPr>
        <w:shd w:val="clear" w:color="auto" w:fill="FFFFFF"/>
        <w:spacing w:after="0" w:line="288" w:lineRule="atLeast"/>
        <w:ind w:left="851" w:hanging="284"/>
        <w:textAlignment w:val="baseline"/>
        <w:outlineLvl w:val="4"/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eastAsia="en-NZ"/>
          <w14:ligatures w14:val="none"/>
        </w:rPr>
      </w:pPr>
    </w:p>
    <w:p w14:paraId="48B0FA63" w14:textId="3F6164B8" w:rsidR="00DB04E0" w:rsidRPr="000D4B29" w:rsidRDefault="00DB04E0" w:rsidP="00DB04E0">
      <w:pPr>
        <w:shd w:val="clear" w:color="auto" w:fill="FFFFFF"/>
        <w:spacing w:after="0" w:line="288" w:lineRule="atLeast"/>
        <w:textAlignment w:val="baseline"/>
        <w:outlineLvl w:val="4"/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NZ"/>
          <w14:ligatures w14:val="none"/>
        </w:rPr>
      </w:pPr>
      <w:r w:rsidRPr="000D4B29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en-NZ"/>
          <w14:ligatures w14:val="none"/>
        </w:rPr>
        <w:t>6</w:t>
      </w:r>
      <w:r w:rsidR="000D4B29" w:rsidRPr="000D4B29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en-NZ"/>
          <w14:ligatures w14:val="none"/>
        </w:rPr>
        <w:t xml:space="preserve">. </w:t>
      </w:r>
      <w:r w:rsidRPr="000D4B29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NZ"/>
          <w14:ligatures w14:val="none"/>
        </w:rPr>
        <w:t>Society may decide not to proceed further with complaint</w:t>
      </w:r>
    </w:p>
    <w:p w14:paraId="488275AA" w14:textId="77777777" w:rsidR="00DB04E0" w:rsidRPr="00746BDF" w:rsidRDefault="00DB04E0" w:rsidP="00DB04E0">
      <w:pPr>
        <w:shd w:val="clear" w:color="auto" w:fill="FFFFFF"/>
        <w:spacing w:after="0" w:line="288" w:lineRule="atLeast"/>
        <w:textAlignment w:val="baseline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Despite </w:t>
      </w:r>
      <w:bookmarkStart w:id="2" w:name="LMS101238"/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fldChar w:fldCharType="begin"/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instrText>HYPERLINK "https://www.legislation.govt.nz/act/public/2022/0012/latest/link.aspx?id=LMS101238" \l "LMS101238"</w:instrTex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fldChar w:fldCharType="separate"/>
      </w:r>
      <w:r w:rsidRPr="00746BDF">
        <w:rPr>
          <w:rFonts w:ascii="Aptos" w:eastAsia="Times New Roman" w:hAnsi="Aptos" w:cs="Times New Roman"/>
          <w:color w:val="0000FF"/>
          <w:kern w:val="0"/>
          <w:bdr w:val="none" w:sz="0" w:space="0" w:color="auto" w:frame="1"/>
          <w:lang w:eastAsia="en-NZ"/>
          <w14:ligatures w14:val="none"/>
        </w:rPr>
        <w:t>clause 5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fldChar w:fldCharType="end"/>
      </w:r>
      <w:bookmarkEnd w:id="2"/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, a society may decide not to proceed further with a complaint if—</w:t>
      </w:r>
    </w:p>
    <w:p w14:paraId="34448B54" w14:textId="4065FD05" w:rsidR="00DB04E0" w:rsidRPr="00746BDF" w:rsidRDefault="00DB04E0" w:rsidP="000427C5">
      <w:pPr>
        <w:shd w:val="clear" w:color="auto" w:fill="FFFFFF"/>
        <w:spacing w:after="0" w:line="288" w:lineRule="atLeast"/>
        <w:ind w:left="720"/>
        <w:jc w:val="both"/>
        <w:textAlignment w:val="baseline"/>
        <w:outlineLvl w:val="4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>(a)</w:t>
      </w:r>
      <w:r w:rsidR="000D4B29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 xml:space="preserve"> 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the complaint is trivial; or</w:t>
      </w:r>
    </w:p>
    <w:p w14:paraId="1411E01A" w14:textId="13A62D53" w:rsidR="00DB04E0" w:rsidRPr="00746BDF" w:rsidRDefault="00DB04E0" w:rsidP="000427C5">
      <w:pPr>
        <w:shd w:val="clear" w:color="auto" w:fill="FFFFFF"/>
        <w:spacing w:after="0" w:line="288" w:lineRule="atLeast"/>
        <w:ind w:left="720"/>
        <w:jc w:val="both"/>
        <w:textAlignment w:val="baseline"/>
        <w:outlineLvl w:val="4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>(b)</w:t>
      </w:r>
      <w:r w:rsidR="000D4B29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 xml:space="preserve"> 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the complaint does not appear to disclose or involve any allegation of the following kind:</w:t>
      </w:r>
    </w:p>
    <w:p w14:paraId="7EED7C56" w14:textId="613E9AB9" w:rsidR="00DB04E0" w:rsidRPr="00746BDF" w:rsidRDefault="00DB04E0" w:rsidP="000427C5">
      <w:pPr>
        <w:shd w:val="clear" w:color="auto" w:fill="FFFFFF"/>
        <w:spacing w:after="0" w:line="288" w:lineRule="atLeast"/>
        <w:ind w:left="1440"/>
        <w:jc w:val="both"/>
        <w:textAlignment w:val="baseline"/>
        <w:outlineLvl w:val="4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>(</w:t>
      </w:r>
      <w:proofErr w:type="spellStart"/>
      <w:r w:rsidRP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>i</w:t>
      </w:r>
      <w:proofErr w:type="spellEnd"/>
      <w:r w:rsidRP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>)</w:t>
      </w:r>
      <w:r w:rsidR="000D4B29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 xml:space="preserve"> 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that a member or an officer has engaged in material misconduct:</w:t>
      </w:r>
    </w:p>
    <w:p w14:paraId="4D78CBE1" w14:textId="79A74A4D" w:rsidR="00DB04E0" w:rsidRPr="00746BDF" w:rsidRDefault="00DB04E0" w:rsidP="000427C5">
      <w:pPr>
        <w:shd w:val="clear" w:color="auto" w:fill="FFFFFF"/>
        <w:spacing w:after="0" w:line="288" w:lineRule="atLeast"/>
        <w:ind w:left="1440"/>
        <w:jc w:val="both"/>
        <w:textAlignment w:val="baseline"/>
        <w:outlineLvl w:val="4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>(ii)</w:t>
      </w:r>
      <w:r w:rsidR="000D4B29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 xml:space="preserve"> 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that a member, an officer, or the society has materially breached, or is likely to materially breach, a duty under the society’s constitution or bylaws or this Act:</w:t>
      </w:r>
    </w:p>
    <w:p w14:paraId="5DC272FC" w14:textId="50782E7F" w:rsidR="00DB04E0" w:rsidRPr="00746BDF" w:rsidRDefault="00DB04E0" w:rsidP="000427C5">
      <w:pPr>
        <w:shd w:val="clear" w:color="auto" w:fill="FFFFFF"/>
        <w:spacing w:after="0" w:line="288" w:lineRule="atLeast"/>
        <w:ind w:left="1440"/>
        <w:jc w:val="both"/>
        <w:textAlignment w:val="baseline"/>
        <w:outlineLvl w:val="4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>(iii)</w:t>
      </w:r>
      <w:r w:rsidR="000D4B29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 xml:space="preserve"> 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that a member’s rights or interests or members’ rights or interests generally have been materially damaged:</w:t>
      </w:r>
    </w:p>
    <w:p w14:paraId="3BAD5B1A" w14:textId="6A06946E" w:rsidR="00DB04E0" w:rsidRPr="00746BDF" w:rsidRDefault="00DB04E0" w:rsidP="000427C5">
      <w:pPr>
        <w:shd w:val="clear" w:color="auto" w:fill="FFFFFF"/>
        <w:spacing w:after="0" w:line="288" w:lineRule="atLeast"/>
        <w:ind w:left="720"/>
        <w:jc w:val="both"/>
        <w:textAlignment w:val="baseline"/>
        <w:outlineLvl w:val="4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lastRenderedPageBreak/>
        <w:t>(c)</w:t>
      </w:r>
      <w:r w:rsidR="000D4B29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 xml:space="preserve"> 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the complaint appears to be without foundation or there is no apparent evidence to support it; or</w:t>
      </w:r>
    </w:p>
    <w:p w14:paraId="2596BD70" w14:textId="5BF878EB" w:rsidR="00DB04E0" w:rsidRPr="00746BDF" w:rsidRDefault="00DB04E0" w:rsidP="000427C5">
      <w:pPr>
        <w:shd w:val="clear" w:color="auto" w:fill="FFFFFF"/>
        <w:spacing w:after="0" w:line="288" w:lineRule="atLeast"/>
        <w:ind w:left="720"/>
        <w:jc w:val="both"/>
        <w:textAlignment w:val="baseline"/>
        <w:outlineLvl w:val="4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>(d)</w:t>
      </w:r>
      <w:r w:rsidR="000D4B29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 xml:space="preserve"> 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the person who makes the complaint has an insignificant interest in the matter; or</w:t>
      </w:r>
    </w:p>
    <w:p w14:paraId="2A6710A1" w14:textId="508802B5" w:rsidR="00DB04E0" w:rsidRPr="00746BDF" w:rsidRDefault="00DB04E0" w:rsidP="000427C5">
      <w:pPr>
        <w:shd w:val="clear" w:color="auto" w:fill="FFFFFF"/>
        <w:spacing w:after="0" w:line="288" w:lineRule="atLeast"/>
        <w:ind w:left="720"/>
        <w:jc w:val="both"/>
        <w:textAlignment w:val="baseline"/>
        <w:outlineLvl w:val="4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>(e)</w:t>
      </w:r>
      <w:r w:rsidR="000D4B29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 xml:space="preserve"> 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the conduct, incident, event, or issue giving rise to the complaint has already been investigated and dealt with under the constitution; or</w:t>
      </w:r>
    </w:p>
    <w:p w14:paraId="46C74588" w14:textId="08A94DFE" w:rsidR="00DB04E0" w:rsidRPr="00746BDF" w:rsidRDefault="00DB04E0" w:rsidP="000427C5">
      <w:pPr>
        <w:shd w:val="clear" w:color="auto" w:fill="FFFFFF"/>
        <w:spacing w:after="0" w:line="288" w:lineRule="atLeast"/>
        <w:ind w:left="720"/>
        <w:jc w:val="both"/>
        <w:textAlignment w:val="baseline"/>
        <w:outlineLvl w:val="4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>(f)</w:t>
      </w:r>
      <w:r w:rsidR="000D4B29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 xml:space="preserve"> 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there has been an undue delay in making the complaint.</w:t>
      </w:r>
    </w:p>
    <w:p w14:paraId="41955778" w14:textId="77777777" w:rsidR="000D4B29" w:rsidRDefault="000D4B29" w:rsidP="00DB04E0">
      <w:pPr>
        <w:shd w:val="clear" w:color="auto" w:fill="FFFFFF"/>
        <w:spacing w:after="0" w:line="288" w:lineRule="atLeast"/>
        <w:textAlignment w:val="baseline"/>
        <w:outlineLvl w:val="4"/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eastAsia="en-NZ"/>
          <w14:ligatures w14:val="none"/>
        </w:rPr>
      </w:pPr>
    </w:p>
    <w:p w14:paraId="65C350E4" w14:textId="2F575BEC" w:rsidR="00DB04E0" w:rsidRPr="000D4B29" w:rsidRDefault="00DB04E0" w:rsidP="00DB04E0">
      <w:pPr>
        <w:shd w:val="clear" w:color="auto" w:fill="FFFFFF"/>
        <w:spacing w:after="0" w:line="288" w:lineRule="atLeast"/>
        <w:textAlignment w:val="baseline"/>
        <w:outlineLvl w:val="4"/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NZ"/>
          <w14:ligatures w14:val="none"/>
        </w:rPr>
      </w:pPr>
      <w:r w:rsidRPr="000D4B29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en-NZ"/>
          <w14:ligatures w14:val="none"/>
        </w:rPr>
        <w:t>7</w:t>
      </w:r>
      <w:r w:rsidR="000D4B29" w:rsidRPr="000D4B29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en-NZ"/>
          <w14:ligatures w14:val="none"/>
        </w:rPr>
        <w:t xml:space="preserve">. </w:t>
      </w:r>
      <w:r w:rsidRPr="000D4B29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NZ"/>
          <w14:ligatures w14:val="none"/>
        </w:rPr>
        <w:t>Society may refer complaint</w:t>
      </w:r>
    </w:p>
    <w:p w14:paraId="3E84928F" w14:textId="0E02730E" w:rsidR="00DB04E0" w:rsidRPr="00746BDF" w:rsidRDefault="00DB04E0" w:rsidP="000427C5">
      <w:pPr>
        <w:shd w:val="clear" w:color="auto" w:fill="FFFFFF"/>
        <w:spacing w:after="0" w:line="288" w:lineRule="atLeast"/>
        <w:ind w:left="720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>(1)</w:t>
      </w:r>
      <w:r w:rsidR="000D4B29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 xml:space="preserve"> 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A society may refer a complaint to—</w:t>
      </w:r>
    </w:p>
    <w:p w14:paraId="72C71002" w14:textId="3BC66232" w:rsidR="00DB04E0" w:rsidRPr="00746BDF" w:rsidRDefault="00DB04E0" w:rsidP="000427C5">
      <w:pPr>
        <w:shd w:val="clear" w:color="auto" w:fill="FFFFFF"/>
        <w:spacing w:after="0" w:line="288" w:lineRule="atLeast"/>
        <w:ind w:left="1560" w:hanging="284"/>
        <w:jc w:val="both"/>
        <w:textAlignment w:val="baseline"/>
        <w:outlineLvl w:val="4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>(a)</w:t>
      </w:r>
      <w:r w:rsidR="000D4B29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 xml:space="preserve"> 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a subcommittee or an external person to investigate and report; or</w:t>
      </w:r>
    </w:p>
    <w:p w14:paraId="699D13EB" w14:textId="77593C28" w:rsidR="00DB04E0" w:rsidRDefault="00DB04E0" w:rsidP="000427C5">
      <w:pPr>
        <w:shd w:val="clear" w:color="auto" w:fill="FFFFFF"/>
        <w:spacing w:after="0" w:line="288" w:lineRule="atLeast"/>
        <w:ind w:left="1560" w:hanging="284"/>
        <w:jc w:val="both"/>
        <w:textAlignment w:val="baseline"/>
        <w:outlineLvl w:val="4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>(b)</w:t>
      </w:r>
      <w:r w:rsidR="000D4B29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 xml:space="preserve"> 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 xml:space="preserve">a subcommittee, an arbitral tribunal, or an external person to investigate and </w:t>
      </w:r>
      <w:proofErr w:type="gramStart"/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make a decision</w:t>
      </w:r>
      <w:proofErr w:type="gramEnd"/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.</w:t>
      </w:r>
    </w:p>
    <w:p w14:paraId="6CB73522" w14:textId="77777777" w:rsidR="000427C5" w:rsidRPr="00746BDF" w:rsidRDefault="000427C5" w:rsidP="000427C5">
      <w:pPr>
        <w:shd w:val="clear" w:color="auto" w:fill="FFFFFF"/>
        <w:spacing w:after="0" w:line="288" w:lineRule="atLeast"/>
        <w:jc w:val="both"/>
        <w:textAlignment w:val="baseline"/>
        <w:outlineLvl w:val="4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</w:p>
    <w:p w14:paraId="312C419B" w14:textId="1B5374BD" w:rsidR="00DB04E0" w:rsidRPr="00746BDF" w:rsidRDefault="00DB04E0" w:rsidP="000427C5">
      <w:pPr>
        <w:shd w:val="clear" w:color="auto" w:fill="FFFFFF"/>
        <w:spacing w:after="0" w:line="288" w:lineRule="atLeast"/>
        <w:ind w:left="720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>(2)</w:t>
      </w:r>
      <w:r w:rsidR="000D4B29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 xml:space="preserve"> 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A society may, with the consent of all parties to a complaint, refer the complaint to any type of consensual dispute resolution (for example, mediation, facilitation, or a tikanga-based practice).</w:t>
      </w:r>
    </w:p>
    <w:p w14:paraId="2F155AB9" w14:textId="77777777" w:rsidR="000D4B29" w:rsidRDefault="000D4B29" w:rsidP="00DB04E0">
      <w:pPr>
        <w:shd w:val="clear" w:color="auto" w:fill="FFFFFF"/>
        <w:spacing w:after="0" w:line="288" w:lineRule="atLeast"/>
        <w:textAlignment w:val="baseline"/>
        <w:outlineLvl w:val="4"/>
        <w:rPr>
          <w:rFonts w:ascii="Aptos" w:eastAsia="Times New Roman" w:hAnsi="Aptos" w:cs="Times New Roman"/>
          <w:b/>
          <w:bCs/>
          <w:color w:val="000000"/>
          <w:kern w:val="0"/>
          <w:bdr w:val="none" w:sz="0" w:space="0" w:color="auto" w:frame="1"/>
          <w:lang w:eastAsia="en-NZ"/>
          <w14:ligatures w14:val="none"/>
        </w:rPr>
      </w:pPr>
    </w:p>
    <w:p w14:paraId="4464A634" w14:textId="6448E278" w:rsidR="000427C5" w:rsidRPr="000427C5" w:rsidRDefault="00DB04E0" w:rsidP="000427C5">
      <w:pPr>
        <w:shd w:val="clear" w:color="auto" w:fill="FFFFFF"/>
        <w:spacing w:after="0" w:line="288" w:lineRule="atLeast"/>
        <w:textAlignment w:val="baseline"/>
        <w:outlineLvl w:val="4"/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NZ"/>
          <w14:ligatures w14:val="none"/>
        </w:rPr>
      </w:pPr>
      <w:r w:rsidRPr="000D4B29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en-NZ"/>
          <w14:ligatures w14:val="none"/>
        </w:rPr>
        <w:t>8</w:t>
      </w:r>
      <w:r w:rsidR="000D4B29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en-NZ"/>
          <w14:ligatures w14:val="none"/>
        </w:rPr>
        <w:t xml:space="preserve">. </w:t>
      </w:r>
      <w:r w:rsidRPr="000D4B29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NZ"/>
          <w14:ligatures w14:val="none"/>
        </w:rPr>
        <w:t>Decision makers</w:t>
      </w:r>
    </w:p>
    <w:p w14:paraId="16FC0656" w14:textId="4B7E392F" w:rsidR="00DB04E0" w:rsidRPr="00746BDF" w:rsidRDefault="00DB04E0" w:rsidP="00DB04E0">
      <w:pPr>
        <w:shd w:val="clear" w:color="auto" w:fill="FFFFFF"/>
        <w:spacing w:after="0" w:line="288" w:lineRule="atLeast"/>
        <w:textAlignment w:val="baseline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A person may not act as a decision maker in relation to a complaint if 2 or more members of the committee or a complaints subcommittee consider that there are reasonable grounds to believe that the person may not be—</w:t>
      </w:r>
    </w:p>
    <w:p w14:paraId="56D86F13" w14:textId="5A23B479" w:rsidR="00DB04E0" w:rsidRPr="00746BDF" w:rsidRDefault="00DB04E0" w:rsidP="000427C5">
      <w:pPr>
        <w:shd w:val="clear" w:color="auto" w:fill="FFFFFF"/>
        <w:spacing w:after="0" w:line="288" w:lineRule="atLeast"/>
        <w:ind w:left="720"/>
        <w:jc w:val="both"/>
        <w:textAlignment w:val="baseline"/>
        <w:outlineLvl w:val="4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>(a)</w:t>
      </w:r>
      <w:r w:rsidR="000D4B29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 xml:space="preserve"> 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impartial; or</w:t>
      </w:r>
    </w:p>
    <w:p w14:paraId="1002B200" w14:textId="7BF14E68" w:rsidR="00DB04E0" w:rsidRDefault="00DB04E0" w:rsidP="000427C5">
      <w:pPr>
        <w:shd w:val="clear" w:color="auto" w:fill="FFFFFF"/>
        <w:spacing w:after="0" w:line="288" w:lineRule="atLeast"/>
        <w:ind w:left="360" w:firstLine="360"/>
        <w:jc w:val="both"/>
        <w:textAlignment w:val="baseline"/>
        <w:outlineLvl w:val="4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  <w:r w:rsidRPr="00746BD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>(b)</w:t>
      </w:r>
      <w:r w:rsidR="000D4B29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:lang w:eastAsia="en-NZ"/>
          <w14:ligatures w14:val="none"/>
        </w:rPr>
        <w:t xml:space="preserve"> </w:t>
      </w:r>
      <w:r w:rsidRPr="00746BDF"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  <w:t>able to consider the matter without a predetermined view.</w:t>
      </w:r>
    </w:p>
    <w:p w14:paraId="5D9EFEC5" w14:textId="77777777" w:rsidR="000D4B29" w:rsidRPr="00746BDF" w:rsidRDefault="000D4B29" w:rsidP="000D4B29">
      <w:pPr>
        <w:shd w:val="clear" w:color="auto" w:fill="FFFFFF"/>
        <w:spacing w:after="0" w:line="288" w:lineRule="atLeast"/>
        <w:jc w:val="both"/>
        <w:textAlignment w:val="baseline"/>
        <w:outlineLvl w:val="4"/>
        <w:rPr>
          <w:rFonts w:ascii="Aptos" w:eastAsia="Times New Roman" w:hAnsi="Aptos" w:cs="Times New Roman"/>
          <w:color w:val="000000"/>
          <w:kern w:val="0"/>
          <w:lang w:eastAsia="en-NZ"/>
          <w14:ligatures w14:val="none"/>
        </w:rPr>
      </w:pPr>
    </w:p>
    <w:p w14:paraId="52735ADA" w14:textId="77777777" w:rsidR="00DB04E0" w:rsidRPr="00746BDF" w:rsidRDefault="000427C5" w:rsidP="00DB04E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000000"/>
          <w:kern w:val="0"/>
          <w:lang w:eastAsia="en-NZ"/>
          <w14:ligatures w14:val="none"/>
        </w:rPr>
      </w:pPr>
      <w:hyperlink r:id="rId5" w:tooltip="The Parliamentary Counsel Office" w:history="1">
        <w:r w:rsidR="00DB04E0" w:rsidRPr="00746BDF">
          <w:rPr>
            <w:rFonts w:ascii="Aptos" w:eastAsia="Times New Roman" w:hAnsi="Aptos" w:cs="Arial"/>
            <w:color w:val="333333"/>
            <w:kern w:val="0"/>
            <w:bdr w:val="none" w:sz="0" w:space="0" w:color="auto" w:frame="1"/>
            <w:lang w:eastAsia="en-NZ"/>
            <w14:ligatures w14:val="none"/>
          </w:rPr>
          <w:t>The Parliamentary Counsel Office</w:t>
        </w:r>
      </w:hyperlink>
    </w:p>
    <w:p w14:paraId="42FAD296" w14:textId="77777777" w:rsidR="002E3777" w:rsidRPr="00746BDF" w:rsidRDefault="002E3777">
      <w:pPr>
        <w:rPr>
          <w:rFonts w:ascii="Aptos" w:hAnsi="Aptos"/>
        </w:rPr>
      </w:pPr>
    </w:p>
    <w:sectPr w:rsidR="002E3777" w:rsidRPr="00746BDF" w:rsidSect="00746BD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70719"/>
    <w:multiLevelType w:val="multilevel"/>
    <w:tmpl w:val="1B0C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26931"/>
    <w:multiLevelType w:val="hybridMultilevel"/>
    <w:tmpl w:val="A52E5110"/>
    <w:lvl w:ilvl="0" w:tplc="4B9C1076">
      <w:start w:val="1"/>
      <w:numFmt w:val="decimal"/>
      <w:lvlText w:val="(%1)"/>
      <w:lvlJc w:val="left"/>
      <w:pPr>
        <w:ind w:left="860" w:hanging="500"/>
      </w:pPr>
      <w:rPr>
        <w:rFonts w:ascii="Aptos" w:eastAsia="Times New Roman" w:hAnsi="Aptos" w:cs="Times New Roman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F6BC4"/>
    <w:multiLevelType w:val="hybridMultilevel"/>
    <w:tmpl w:val="5E66F9C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857424">
    <w:abstractNumId w:val="0"/>
  </w:num>
  <w:num w:numId="2" w16cid:durableId="1154295872">
    <w:abstractNumId w:val="1"/>
  </w:num>
  <w:num w:numId="3" w16cid:durableId="1521122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4E0"/>
    <w:rsid w:val="000427C5"/>
    <w:rsid w:val="000D4B29"/>
    <w:rsid w:val="002E3777"/>
    <w:rsid w:val="00746BDF"/>
    <w:rsid w:val="00C97A0C"/>
    <w:rsid w:val="00CB22B3"/>
    <w:rsid w:val="00D7317C"/>
    <w:rsid w:val="00DB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0817C"/>
  <w15:chartTrackingRefBased/>
  <w15:docId w15:val="{7D863698-FC57-465F-833D-27D8CB00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B04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NZ"/>
      <w14:ligatures w14:val="none"/>
    </w:rPr>
  </w:style>
  <w:style w:type="paragraph" w:styleId="Heading5">
    <w:name w:val="heading 5"/>
    <w:basedOn w:val="Normal"/>
    <w:link w:val="Heading5Char"/>
    <w:uiPriority w:val="9"/>
    <w:qFormat/>
    <w:rsid w:val="00DB04E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NZ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04E0"/>
    <w:rPr>
      <w:rFonts w:ascii="Times New Roman" w:eastAsia="Times New Roman" w:hAnsi="Times New Roman" w:cs="Times New Roman"/>
      <w:b/>
      <w:bCs/>
      <w:kern w:val="0"/>
      <w:sz w:val="36"/>
      <w:szCs w:val="36"/>
      <w:lang w:eastAsia="en-NZ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DB04E0"/>
    <w:rPr>
      <w:rFonts w:ascii="Times New Roman" w:eastAsia="Times New Roman" w:hAnsi="Times New Roman" w:cs="Times New Roman"/>
      <w:b/>
      <w:bCs/>
      <w:kern w:val="0"/>
      <w:sz w:val="20"/>
      <w:szCs w:val="20"/>
      <w:lang w:eastAsia="en-NZ"/>
      <w14:ligatures w14:val="none"/>
    </w:rPr>
  </w:style>
  <w:style w:type="character" w:customStyle="1" w:styleId="label">
    <w:name w:val="label"/>
    <w:basedOn w:val="DefaultParagraphFont"/>
    <w:rsid w:val="00DB04E0"/>
  </w:style>
  <w:style w:type="paragraph" w:customStyle="1" w:styleId="empowering-prov">
    <w:name w:val="empowering-prov"/>
    <w:basedOn w:val="Normal"/>
    <w:rsid w:val="00DB0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B04E0"/>
    <w:rPr>
      <w:color w:val="0000FF"/>
      <w:u w:val="single"/>
    </w:rPr>
  </w:style>
  <w:style w:type="paragraph" w:customStyle="1" w:styleId="subprov">
    <w:name w:val="subprov"/>
    <w:basedOn w:val="Normal"/>
    <w:rsid w:val="00DB0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paragraph" w:customStyle="1" w:styleId="text">
    <w:name w:val="text"/>
    <w:basedOn w:val="Normal"/>
    <w:rsid w:val="00DB0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character" w:styleId="HTMLDefinition">
    <w:name w:val="HTML Definition"/>
    <w:basedOn w:val="DefaultParagraphFont"/>
    <w:uiPriority w:val="99"/>
    <w:semiHidden/>
    <w:unhideWhenUsed/>
    <w:rsid w:val="00DB04E0"/>
    <w:rPr>
      <w:i/>
      <w:iCs/>
    </w:rPr>
  </w:style>
  <w:style w:type="paragraph" w:customStyle="1" w:styleId="pco">
    <w:name w:val="pco"/>
    <w:basedOn w:val="Normal"/>
    <w:rsid w:val="00DB0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paragraph" w:styleId="ListParagraph">
    <w:name w:val="List Paragraph"/>
    <w:basedOn w:val="Normal"/>
    <w:uiPriority w:val="34"/>
    <w:qFormat/>
    <w:rsid w:val="00746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8449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3261">
                  <w:marLeft w:val="4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86849">
                      <w:marLeft w:val="0"/>
                      <w:marRight w:val="0"/>
                      <w:marTop w:val="0"/>
                      <w:marBottom w:val="600"/>
                      <w:divBdr>
                        <w:top w:val="single" w:sz="6" w:space="0" w:color="314664"/>
                        <w:left w:val="single" w:sz="6" w:space="0" w:color="314664"/>
                        <w:bottom w:val="single" w:sz="6" w:space="0" w:color="314664"/>
                        <w:right w:val="single" w:sz="6" w:space="0" w:color="314664"/>
                      </w:divBdr>
                      <w:divsChild>
                        <w:div w:id="100173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29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80625">
                                  <w:marLeft w:val="0"/>
                                  <w:marRight w:val="0"/>
                                  <w:marTop w:val="8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470251">
                                  <w:marLeft w:val="0"/>
                                  <w:marRight w:val="0"/>
                                  <w:marTop w:val="8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472936">
                                  <w:marLeft w:val="0"/>
                                  <w:marRight w:val="0"/>
                                  <w:marTop w:val="8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349560">
                                      <w:marLeft w:val="0"/>
                                      <w:marRight w:val="0"/>
                                      <w:marTop w:val="8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8905308">
                                      <w:marLeft w:val="0"/>
                                      <w:marRight w:val="0"/>
                                      <w:marTop w:val="8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6401437">
                                  <w:marLeft w:val="0"/>
                                  <w:marRight w:val="0"/>
                                  <w:marTop w:val="8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650444">
                                      <w:marLeft w:val="0"/>
                                      <w:marRight w:val="0"/>
                                      <w:marTop w:val="8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2346213">
                                      <w:marLeft w:val="0"/>
                                      <w:marRight w:val="0"/>
                                      <w:marTop w:val="8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6789327">
                                      <w:marLeft w:val="0"/>
                                      <w:marRight w:val="0"/>
                                      <w:marTop w:val="8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5175016">
                                  <w:marLeft w:val="0"/>
                                  <w:marRight w:val="0"/>
                                  <w:marTop w:val="8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591393">
                                      <w:marLeft w:val="0"/>
                                      <w:marRight w:val="0"/>
                                      <w:marTop w:val="8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543342">
                                      <w:marLeft w:val="0"/>
                                      <w:marRight w:val="0"/>
                                      <w:marTop w:val="8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4004432">
                                  <w:marLeft w:val="0"/>
                                  <w:marRight w:val="0"/>
                                  <w:marTop w:val="8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490367">
                                  <w:marLeft w:val="0"/>
                                  <w:marRight w:val="0"/>
                                  <w:marTop w:val="8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464990">
                                  <w:marLeft w:val="0"/>
                                  <w:marRight w:val="0"/>
                                  <w:marTop w:val="8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062002">
                                  <w:marLeft w:val="0"/>
                                  <w:marRight w:val="0"/>
                                  <w:marTop w:val="8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147210">
                                      <w:marLeft w:val="0"/>
                                      <w:marRight w:val="0"/>
                                      <w:marTop w:val="8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5986864">
                                      <w:marLeft w:val="0"/>
                                      <w:marRight w:val="0"/>
                                      <w:marTop w:val="8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1730725">
                                  <w:marLeft w:val="0"/>
                                  <w:marRight w:val="0"/>
                                  <w:marTop w:val="8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353122">
                                      <w:marLeft w:val="0"/>
                                      <w:marRight w:val="0"/>
                                      <w:marTop w:val="8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543557">
                                      <w:marLeft w:val="0"/>
                                      <w:marRight w:val="0"/>
                                      <w:marTop w:val="8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309969">
                                      <w:marLeft w:val="0"/>
                                      <w:marRight w:val="0"/>
                                      <w:marTop w:val="8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224724">
                                      <w:marLeft w:val="0"/>
                                      <w:marRight w:val="0"/>
                                      <w:marTop w:val="8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236627">
                                  <w:marLeft w:val="0"/>
                                  <w:marRight w:val="0"/>
                                  <w:marTop w:val="8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185324">
                                      <w:marLeft w:val="0"/>
                                      <w:marRight w:val="0"/>
                                      <w:marTop w:val="8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233227">
                                      <w:marLeft w:val="0"/>
                                      <w:marRight w:val="0"/>
                                      <w:marTop w:val="8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923461">
                                      <w:marLeft w:val="0"/>
                                      <w:marRight w:val="0"/>
                                      <w:marTop w:val="8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5863928">
                                  <w:marLeft w:val="0"/>
                                  <w:marRight w:val="0"/>
                                  <w:marTop w:val="8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220021">
                                  <w:marLeft w:val="0"/>
                                  <w:marRight w:val="0"/>
                                  <w:marTop w:val="8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583579">
                                  <w:marLeft w:val="0"/>
                                  <w:marRight w:val="0"/>
                                  <w:marTop w:val="8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695069">
                                      <w:marLeft w:val="0"/>
                                      <w:marRight w:val="0"/>
                                      <w:marTop w:val="8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776007">
                                      <w:marLeft w:val="0"/>
                                      <w:marRight w:val="0"/>
                                      <w:marTop w:val="8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674823">
                                      <w:marLeft w:val="0"/>
                                      <w:marRight w:val="0"/>
                                      <w:marTop w:val="8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144411">
                                      <w:marLeft w:val="0"/>
                                      <w:marRight w:val="0"/>
                                      <w:marTop w:val="8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459818">
                                      <w:marLeft w:val="0"/>
                                      <w:marRight w:val="0"/>
                                      <w:marTop w:val="8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681247">
                                  <w:marLeft w:val="0"/>
                                  <w:marRight w:val="0"/>
                                  <w:marTop w:val="8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445854">
                                  <w:marLeft w:val="0"/>
                                  <w:marRight w:val="0"/>
                                  <w:marTop w:val="8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684907">
                                  <w:marLeft w:val="0"/>
                                  <w:marRight w:val="0"/>
                                  <w:marTop w:val="8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484610">
                                      <w:marLeft w:val="0"/>
                                      <w:marRight w:val="0"/>
                                      <w:marTop w:val="8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587735">
                                      <w:marLeft w:val="0"/>
                                      <w:marRight w:val="0"/>
                                      <w:marTop w:val="8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846067">
                                          <w:marLeft w:val="0"/>
                                          <w:marRight w:val="0"/>
                                          <w:marTop w:val="8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082294">
                                          <w:marLeft w:val="0"/>
                                          <w:marRight w:val="0"/>
                                          <w:marTop w:val="8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555095">
                                          <w:marLeft w:val="0"/>
                                          <w:marRight w:val="0"/>
                                          <w:marTop w:val="8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4552544">
                                      <w:marLeft w:val="0"/>
                                      <w:marRight w:val="0"/>
                                      <w:marTop w:val="8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609888">
                                      <w:marLeft w:val="0"/>
                                      <w:marRight w:val="0"/>
                                      <w:marTop w:val="8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570106">
                                      <w:marLeft w:val="0"/>
                                      <w:marRight w:val="0"/>
                                      <w:marTop w:val="8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953986">
                                      <w:marLeft w:val="0"/>
                                      <w:marRight w:val="0"/>
                                      <w:marTop w:val="8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7603049">
                                  <w:marLeft w:val="0"/>
                                  <w:marRight w:val="0"/>
                                  <w:marTop w:val="8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481355">
                                      <w:marLeft w:val="0"/>
                                      <w:marRight w:val="0"/>
                                      <w:marTop w:val="8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18955">
                                      <w:marLeft w:val="0"/>
                                      <w:marRight w:val="0"/>
                                      <w:marTop w:val="8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426409">
                                  <w:marLeft w:val="0"/>
                                  <w:marRight w:val="0"/>
                                  <w:marTop w:val="8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013939">
                                  <w:marLeft w:val="0"/>
                                  <w:marRight w:val="0"/>
                                  <w:marTop w:val="8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551100">
                                      <w:marLeft w:val="0"/>
                                      <w:marRight w:val="0"/>
                                      <w:marTop w:val="8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2891454">
                                      <w:marLeft w:val="0"/>
                                      <w:marRight w:val="0"/>
                                      <w:marTop w:val="8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8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co.parliament.govt.n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Lumsden</dc:creator>
  <cp:keywords/>
  <dc:description/>
  <cp:lastModifiedBy>Margy Gilpin</cp:lastModifiedBy>
  <cp:revision>2</cp:revision>
  <dcterms:created xsi:type="dcterms:W3CDTF">2024-07-11T20:06:00Z</dcterms:created>
  <dcterms:modified xsi:type="dcterms:W3CDTF">2024-07-11T20:06:00Z</dcterms:modified>
</cp:coreProperties>
</file>