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F34680" w14:textId="77777777" w:rsidR="00166C9A" w:rsidRDefault="00166C9A" w:rsidP="00166C9A">
      <w:pPr>
        <w:pStyle w:val="NoSpacing"/>
        <w:rPr>
          <w:color w:val="FF0000"/>
          <w:sz w:val="24"/>
          <w:szCs w:val="24"/>
        </w:rPr>
      </w:pPr>
      <w:r>
        <w:rPr>
          <w:color w:val="FF0000"/>
          <w:sz w:val="24"/>
          <w:szCs w:val="24"/>
        </w:rPr>
        <w:t xml:space="preserve">Membership / running costs – </w:t>
      </w:r>
    </w:p>
    <w:p w14:paraId="34E48EFE" w14:textId="77777777" w:rsidR="00166C9A" w:rsidRDefault="00166C9A" w:rsidP="00166C9A">
      <w:pPr>
        <w:pStyle w:val="NoSpacing"/>
      </w:pPr>
    </w:p>
    <w:p w14:paraId="3F4E6EBB" w14:textId="77777777" w:rsidR="00166C9A" w:rsidRDefault="00166C9A" w:rsidP="00166C9A">
      <w:pPr>
        <w:pStyle w:val="NoSpacing"/>
      </w:pPr>
      <w:r>
        <w:t xml:space="preserve">As identified in the minutes of the AGM, the Trustees have a responsibility to ensure the viability of the Shed.  Accordingly, </w:t>
      </w:r>
      <w:proofErr w:type="gramStart"/>
      <w:r>
        <w:t>Shed</w:t>
      </w:r>
      <w:proofErr w:type="gramEnd"/>
      <w:r>
        <w:t xml:space="preserve"> outgoings (Lease, Power, Insurance etc) need to be covered by membership fees.  Further progression of the Shed will be funded by donations and income generation projects. We will continue working hard to seek-out donations and, where possible, generate income from Shed made items and projects.  Additionally, we will continually monitor the financial status of the Shed to, hopefully, be able to reduce the membership fees over the coming years. </w:t>
      </w:r>
    </w:p>
    <w:p w14:paraId="3EFAC836" w14:textId="77777777" w:rsidR="00166C9A" w:rsidRDefault="00166C9A" w:rsidP="00166C9A">
      <w:pPr>
        <w:ind w:firstLine="720"/>
      </w:pPr>
    </w:p>
    <w:p w14:paraId="35DF9603" w14:textId="77777777" w:rsidR="00166C9A" w:rsidRDefault="00166C9A" w:rsidP="00166C9A">
      <w:pPr>
        <w:rPr>
          <w:color w:val="FF0000"/>
          <w:sz w:val="28"/>
          <w:szCs w:val="28"/>
        </w:rPr>
      </w:pPr>
      <w:r>
        <w:rPr>
          <w:color w:val="FF0000"/>
          <w:sz w:val="28"/>
          <w:szCs w:val="28"/>
        </w:rPr>
        <w:t>Fees:</w:t>
      </w:r>
    </w:p>
    <w:p w14:paraId="5D8AB520" w14:textId="77777777" w:rsidR="00166C9A" w:rsidRDefault="00166C9A" w:rsidP="00166C9A"/>
    <w:p w14:paraId="2D5363C5" w14:textId="77777777" w:rsidR="00166C9A" w:rsidRDefault="00166C9A" w:rsidP="00166C9A">
      <w:r>
        <w:rPr>
          <w:color w:val="FF0000"/>
        </w:rPr>
        <w:t xml:space="preserve">Annual Full Member: </w:t>
      </w:r>
      <w:r>
        <w:t>£50.00 per annum, payable when our Shed is declared functional.</w:t>
      </w:r>
    </w:p>
    <w:p w14:paraId="7327398E" w14:textId="77777777" w:rsidR="00166C9A" w:rsidRDefault="00166C9A" w:rsidP="00166C9A">
      <w:pPr>
        <w:pStyle w:val="NoSpacing"/>
      </w:pPr>
    </w:p>
    <w:p w14:paraId="42D7F73E" w14:textId="77777777" w:rsidR="00166C9A" w:rsidRDefault="00166C9A" w:rsidP="00166C9A">
      <w:pPr>
        <w:pStyle w:val="NoSpacing"/>
        <w:rPr>
          <w:sz w:val="24"/>
          <w:szCs w:val="24"/>
        </w:rPr>
      </w:pPr>
      <w:r>
        <w:rPr>
          <w:rFonts w:asciiTheme="minorHAnsi" w:hAnsiTheme="minorHAnsi" w:cstheme="minorHAnsi"/>
          <w:color w:val="FF0000"/>
          <w:sz w:val="24"/>
          <w:szCs w:val="24"/>
        </w:rPr>
        <w:t>Annual Associate Member</w:t>
      </w:r>
      <w:r>
        <w:rPr>
          <w:rFonts w:asciiTheme="minorHAnsi" w:hAnsiTheme="minorHAnsi" w:cstheme="minorHAnsi"/>
          <w:sz w:val="24"/>
          <w:szCs w:val="24"/>
        </w:rPr>
        <w:t>: £5 per annum</w:t>
      </w:r>
      <w:r>
        <w:t xml:space="preserve"> </w:t>
      </w:r>
      <w:r>
        <w:rPr>
          <w:sz w:val="24"/>
          <w:szCs w:val="24"/>
        </w:rPr>
        <w:t>+ a fee of £5 should they wish to access the Shed facilities on an ad-hoc basis. No voting rights but will benefit from discount opportunities of full membership.</w:t>
      </w:r>
    </w:p>
    <w:p w14:paraId="7234ECB2" w14:textId="77777777" w:rsidR="00166C9A" w:rsidRDefault="00166C9A" w:rsidP="00166C9A">
      <w:pPr>
        <w:pStyle w:val="NoSpacing"/>
        <w:rPr>
          <w:sz w:val="24"/>
          <w:szCs w:val="24"/>
        </w:rPr>
      </w:pPr>
    </w:p>
    <w:p w14:paraId="73696D6F" w14:textId="77777777" w:rsidR="00166C9A" w:rsidRDefault="00166C9A" w:rsidP="00166C9A">
      <w:pPr>
        <w:pStyle w:val="NoSpacing"/>
        <w:rPr>
          <w:sz w:val="24"/>
          <w:szCs w:val="24"/>
        </w:rPr>
      </w:pPr>
      <w:r>
        <w:rPr>
          <w:color w:val="FF0000"/>
          <w:sz w:val="24"/>
          <w:szCs w:val="24"/>
        </w:rPr>
        <w:t>Member Supporters:</w:t>
      </w:r>
      <w:r>
        <w:rPr>
          <w:sz w:val="24"/>
          <w:szCs w:val="24"/>
        </w:rPr>
        <w:t xml:space="preserve">  Visit only – no </w:t>
      </w:r>
      <w:proofErr w:type="gramStart"/>
      <w:r>
        <w:rPr>
          <w:sz w:val="24"/>
          <w:szCs w:val="24"/>
        </w:rPr>
        <w:t>fee</w:t>
      </w:r>
      <w:proofErr w:type="gramEnd"/>
    </w:p>
    <w:p w14:paraId="2E98366F" w14:textId="77777777" w:rsidR="00166C9A" w:rsidRDefault="00166C9A" w:rsidP="00166C9A">
      <w:pPr>
        <w:pStyle w:val="NoSpacing"/>
        <w:rPr>
          <w:sz w:val="24"/>
          <w:szCs w:val="24"/>
        </w:rPr>
      </w:pPr>
    </w:p>
    <w:p w14:paraId="206D0496" w14:textId="77777777" w:rsidR="00166C9A" w:rsidRDefault="00166C9A" w:rsidP="00166C9A">
      <w:r>
        <w:t>Payment options:  Cash, bank transfer, cheque, weekly/monthly</w:t>
      </w:r>
    </w:p>
    <w:p w14:paraId="1155B42E" w14:textId="77777777" w:rsidR="00166C9A" w:rsidRDefault="00166C9A" w:rsidP="00166C9A"/>
    <w:p w14:paraId="1FEDF957" w14:textId="77777777" w:rsidR="00166C9A" w:rsidRDefault="00166C9A" w:rsidP="00166C9A">
      <w:r>
        <w:t>Co Operative Bank:</w:t>
      </w:r>
    </w:p>
    <w:p w14:paraId="07835407" w14:textId="77777777" w:rsidR="00166C9A" w:rsidRDefault="00166C9A" w:rsidP="00166C9A">
      <w:pPr>
        <w:ind w:left="1440" w:firstLine="720"/>
      </w:pPr>
      <w:r>
        <w:t>Account Name:  Men in Sheds Brackley</w:t>
      </w:r>
    </w:p>
    <w:p w14:paraId="543B46B7" w14:textId="77777777" w:rsidR="00166C9A" w:rsidRDefault="00166C9A" w:rsidP="00166C9A">
      <w:pPr>
        <w:ind w:left="1440" w:firstLine="720"/>
      </w:pPr>
      <w:r>
        <w:t>Sort Code: 08-92-99</w:t>
      </w:r>
    </w:p>
    <w:p w14:paraId="0114C0D6" w14:textId="77777777" w:rsidR="00166C9A" w:rsidRDefault="00166C9A" w:rsidP="00166C9A">
      <w:pPr>
        <w:ind w:left="1440" w:firstLine="720"/>
      </w:pPr>
      <w:r>
        <w:t>Acct No: 67302547</w:t>
      </w:r>
    </w:p>
    <w:p w14:paraId="143689DE" w14:textId="77777777" w:rsidR="00166C9A" w:rsidRDefault="00166C9A" w:rsidP="00166C9A"/>
    <w:p w14:paraId="0B53BF01" w14:textId="77777777" w:rsidR="00166C9A" w:rsidRDefault="00166C9A" w:rsidP="00166C9A">
      <w:r>
        <w:t xml:space="preserve">Initially, the Shed will not have tea/coffee facilities.  Options are to bring a flask or make use of the EWG café (coffee, tea, cake, bacon rolls etc) </w:t>
      </w:r>
    </w:p>
    <w:p w14:paraId="26D32E91" w14:textId="77777777" w:rsidR="00166C9A" w:rsidRDefault="00166C9A" w:rsidP="00166C9A"/>
    <w:p w14:paraId="0EAE3E6B" w14:textId="77777777" w:rsidR="00166C9A" w:rsidRDefault="00166C9A" w:rsidP="00166C9A">
      <w:r>
        <w:t>Call – Jan – Treasurer 07901 854576 for more info.</w:t>
      </w:r>
    </w:p>
    <w:p w14:paraId="4D9D4083" w14:textId="77777777" w:rsidR="00166C9A" w:rsidRDefault="00166C9A" w:rsidP="00166C9A"/>
    <w:p w14:paraId="24C0B52D" w14:textId="77777777" w:rsidR="00166C9A" w:rsidRDefault="00166C9A" w:rsidP="00166C9A">
      <w:pPr>
        <w:rPr>
          <w:color w:val="FF0000"/>
          <w:sz w:val="32"/>
          <w:szCs w:val="32"/>
        </w:rPr>
      </w:pPr>
      <w:r>
        <w:rPr>
          <w:color w:val="FF0000"/>
          <w:sz w:val="32"/>
          <w:szCs w:val="32"/>
        </w:rPr>
        <w:t>In the interim to our opening date, we would welcome a £5 commitment fee to help with the costs; this fee will be deducted from your membership fee when the time comes.</w:t>
      </w:r>
    </w:p>
    <w:p w14:paraId="75CD88B0" w14:textId="6F0C90E3" w:rsidR="00FF097B" w:rsidRDefault="00FF097B"/>
    <w:sectPr w:rsidR="00FF097B">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2E1298" w14:textId="77777777" w:rsidR="007D76D9" w:rsidRDefault="007D76D9" w:rsidP="00F4402E">
      <w:r>
        <w:separator/>
      </w:r>
    </w:p>
  </w:endnote>
  <w:endnote w:type="continuationSeparator" w:id="0">
    <w:p w14:paraId="6396DB93" w14:textId="77777777" w:rsidR="007D76D9" w:rsidRDefault="007D76D9" w:rsidP="00F44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89797" w14:textId="77777777" w:rsidR="007C7D11" w:rsidRDefault="007C7D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8957B" w14:textId="3A6BEF08" w:rsidR="00572723" w:rsidRDefault="00572723">
    <w:pPr>
      <w:pStyle w:val="Footer"/>
      <w:rPr>
        <w:color w:val="FF0000"/>
      </w:rPr>
    </w:pPr>
    <w:r w:rsidRPr="0035215B">
      <w:rPr>
        <w:noProof/>
        <w:color w:val="FF0000"/>
      </w:rPr>
      <mc:AlternateContent>
        <mc:Choice Requires="wps">
          <w:drawing>
            <wp:anchor distT="0" distB="0" distL="114300" distR="114300" simplePos="0" relativeHeight="251661312" behindDoc="0" locked="0" layoutInCell="1" allowOverlap="1" wp14:anchorId="59BDEA75" wp14:editId="63B45900">
              <wp:simplePos x="0" y="0"/>
              <wp:positionH relativeFrom="column">
                <wp:posOffset>-16934</wp:posOffset>
              </wp:positionH>
              <wp:positionV relativeFrom="paragraph">
                <wp:posOffset>110914</wp:posOffset>
              </wp:positionV>
              <wp:extent cx="5985933" cy="0"/>
              <wp:effectExtent l="0" t="12700" r="34290" b="25400"/>
              <wp:wrapNone/>
              <wp:docPr id="1019778490" name="Straight Connector 6"/>
              <wp:cNvGraphicFramePr/>
              <a:graphic xmlns:a="http://schemas.openxmlformats.org/drawingml/2006/main">
                <a:graphicData uri="http://schemas.microsoft.com/office/word/2010/wordprocessingShape">
                  <wps:wsp>
                    <wps:cNvCnPr/>
                    <wps:spPr>
                      <a:xfrm>
                        <a:off x="0" y="0"/>
                        <a:ext cx="5985933" cy="0"/>
                      </a:xfrm>
                      <a:prstGeom prst="line">
                        <a:avLst/>
                      </a:prstGeom>
                      <a:ln w="381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8FCCD0" id="Straight Connector 6"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pt,8.75pt" to="470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" strokecolor="red" strokeweight="3pt">
              <v:stroke joinstyle="miter"/>
            </v:line>
          </w:pict>
        </mc:Fallback>
      </mc:AlternateContent>
    </w:r>
  </w:p>
  <w:p w14:paraId="655C840B" w14:textId="15E1DF1F" w:rsidR="00273D70" w:rsidRDefault="00273D70" w:rsidP="00064797">
    <w:pPr>
      <w:pStyle w:val="Footer"/>
      <w:jc w:val="center"/>
      <w:rPr>
        <w:color w:val="FF0000"/>
      </w:rPr>
    </w:pPr>
    <w:r w:rsidRPr="00572723">
      <w:rPr>
        <w:color w:val="FF0000"/>
      </w:rPr>
      <w:t>Registered Charity</w:t>
    </w:r>
    <w:r w:rsidR="00064797">
      <w:rPr>
        <w:color w:val="FF0000"/>
      </w:rPr>
      <w:t xml:space="preserve"> No: 1203924</w:t>
    </w:r>
  </w:p>
  <w:p w14:paraId="1A1944FC" w14:textId="7FB6E5BC" w:rsidR="007C7D11" w:rsidRDefault="00000000" w:rsidP="00064797">
    <w:pPr>
      <w:pStyle w:val="Footer"/>
      <w:jc w:val="center"/>
      <w:rPr>
        <w:color w:val="FF0000"/>
      </w:rPr>
    </w:pPr>
    <w:hyperlink r:id="rId1" w:history="1">
      <w:r w:rsidR="00DB260A" w:rsidRPr="005904BF">
        <w:rPr>
          <w:rStyle w:val="Hyperlink"/>
        </w:rPr>
        <w:t>contact@meninshedsbrackley.uk</w:t>
      </w:r>
    </w:hyperlink>
  </w:p>
  <w:p w14:paraId="6778D4CC" w14:textId="50B87211" w:rsidR="00DB260A" w:rsidRDefault="00DB260A" w:rsidP="00064797">
    <w:pPr>
      <w:pStyle w:val="Footer"/>
      <w:jc w:val="center"/>
      <w:rPr>
        <w:color w:val="FF0000"/>
      </w:rPr>
    </w:pPr>
    <w:r>
      <w:rPr>
        <w:color w:val="FF0000"/>
      </w:rPr>
      <w:t>Company No: CE032921</w:t>
    </w:r>
  </w:p>
  <w:p w14:paraId="46B6EACA" w14:textId="77777777" w:rsidR="00DB260A" w:rsidRPr="00572723" w:rsidRDefault="00DB260A" w:rsidP="00064797">
    <w:pPr>
      <w:pStyle w:val="Footer"/>
      <w:jc w:val="center"/>
      <w:rPr>
        <w:color w:val="FF0000"/>
      </w:rPr>
    </w:pPr>
  </w:p>
  <w:p w14:paraId="0F589A66" w14:textId="66656650" w:rsidR="00273D70" w:rsidRPr="00572723" w:rsidRDefault="00273D70" w:rsidP="00F13634">
    <w:pPr>
      <w:pStyle w:val="Footer"/>
      <w:rPr>
        <w:color w:val="FF0000"/>
      </w:rPr>
    </w:pPr>
  </w:p>
  <w:p w14:paraId="36A2CF55" w14:textId="77777777" w:rsidR="00273D70" w:rsidRDefault="00273D7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B93F2" w14:textId="77777777" w:rsidR="007C7D11" w:rsidRDefault="007C7D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8C7963" w14:textId="77777777" w:rsidR="007D76D9" w:rsidRDefault="007D76D9" w:rsidP="00F4402E">
      <w:r>
        <w:separator/>
      </w:r>
    </w:p>
  </w:footnote>
  <w:footnote w:type="continuationSeparator" w:id="0">
    <w:p w14:paraId="2AE2CF5F" w14:textId="77777777" w:rsidR="007D76D9" w:rsidRDefault="007D76D9" w:rsidP="00F440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BAE2C" w14:textId="77777777" w:rsidR="007C7D11" w:rsidRDefault="007C7D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6AD34" w14:textId="402F891E" w:rsidR="000E5BA2" w:rsidRDefault="00F4402E" w:rsidP="000E5BA2">
    <w:pPr>
      <w:pStyle w:val="Header"/>
      <w:jc w:val="center"/>
      <w:rPr>
        <w:color w:val="FF0000"/>
        <w:sz w:val="72"/>
        <w:szCs w:val="72"/>
      </w:rPr>
    </w:pPr>
    <w:r w:rsidRPr="00F4402E">
      <w:rPr>
        <w:noProof/>
        <w:color w:val="FF0000"/>
        <w:sz w:val="72"/>
        <w:szCs w:val="72"/>
      </w:rPr>
      <w:drawing>
        <wp:anchor distT="0" distB="0" distL="114300" distR="114300" simplePos="0" relativeHeight="251658240" behindDoc="0" locked="0" layoutInCell="1" allowOverlap="1" wp14:anchorId="69C4C2D7" wp14:editId="63CBAB04">
          <wp:simplePos x="0" y="0"/>
          <wp:positionH relativeFrom="column">
            <wp:posOffset>-609600</wp:posOffset>
          </wp:positionH>
          <wp:positionV relativeFrom="paragraph">
            <wp:posOffset>-211455</wp:posOffset>
          </wp:positionV>
          <wp:extent cx="1206500" cy="864870"/>
          <wp:effectExtent l="0" t="0" r="0" b="0"/>
          <wp:wrapSquare wrapText="bothSides"/>
          <wp:docPr id="562439875" name="Picture 5624398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2439875" name="Picture 562439875"/>
                  <pic:cNvPicPr/>
                </pic:nvPicPr>
                <pic:blipFill>
                  <a:blip r:embed="rId1">
                    <a:extLst>
                      <a:ext uri="{28A0092B-C50C-407E-A947-70E740481C1C}">
                        <a14:useLocalDpi xmlns:a14="http://schemas.microsoft.com/office/drawing/2010/main" val="0"/>
                      </a:ext>
                    </a:extLst>
                  </a:blip>
                  <a:srcRect t="11041" b="11041"/>
                  <a:stretch>
                    <a:fillRect/>
                  </a:stretch>
                </pic:blipFill>
                <pic:spPr bwMode="auto">
                  <a:xfrm rot="10800000" flipV="1">
                    <a:off x="0" y="0"/>
                    <a:ext cx="1206500" cy="8648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4402E">
      <w:rPr>
        <w:color w:val="FF0000"/>
        <w:sz w:val="72"/>
        <w:szCs w:val="72"/>
      </w:rPr>
      <w:t>Men in Sheds</w:t>
    </w:r>
    <w:r w:rsidR="007C7D11">
      <w:rPr>
        <w:color w:val="FF0000"/>
        <w:sz w:val="72"/>
        <w:szCs w:val="72"/>
      </w:rPr>
      <w:t xml:space="preserve"> </w:t>
    </w:r>
    <w:r w:rsidRPr="00F4402E">
      <w:rPr>
        <w:color w:val="FF0000"/>
        <w:sz w:val="72"/>
        <w:szCs w:val="72"/>
      </w:rPr>
      <w:t>Brackle</w:t>
    </w:r>
    <w:r>
      <w:rPr>
        <w:color w:val="FF0000"/>
        <w:sz w:val="72"/>
        <w:szCs w:val="72"/>
      </w:rPr>
      <w:t>y</w:t>
    </w:r>
  </w:p>
  <w:p w14:paraId="22A863F8" w14:textId="6DE443B7" w:rsidR="000E5BA2" w:rsidRPr="000E5BA2" w:rsidRDefault="000E5BA2" w:rsidP="000E5BA2">
    <w:pPr>
      <w:pStyle w:val="Header"/>
      <w:jc w:val="center"/>
      <w:rPr>
        <w:color w:val="FF0000"/>
        <w:sz w:val="72"/>
        <w:szCs w:val="72"/>
      </w:rPr>
    </w:pPr>
    <w:r>
      <w:rPr>
        <w:color w:val="FF0000"/>
      </w:rPr>
      <w:t>www.meninshedsbrackley.uk</w:t>
    </w:r>
  </w:p>
  <w:p w14:paraId="249E7E98" w14:textId="0284313F" w:rsidR="00F4402E" w:rsidRPr="00F13634" w:rsidRDefault="00273D70" w:rsidP="00F13634">
    <w:pPr>
      <w:pStyle w:val="Header"/>
      <w:rPr>
        <w:color w:val="FF0000"/>
        <w:sz w:val="72"/>
        <w:szCs w:val="72"/>
      </w:rPr>
    </w:pPr>
    <w:r>
      <w:rPr>
        <w:noProof/>
        <w:color w:val="FF0000"/>
        <w:sz w:val="72"/>
        <w:szCs w:val="72"/>
      </w:rPr>
      <mc:AlternateContent>
        <mc:Choice Requires="wps">
          <w:drawing>
            <wp:anchor distT="0" distB="0" distL="114300" distR="114300" simplePos="0" relativeHeight="251660288" behindDoc="0" locked="0" layoutInCell="1" allowOverlap="1" wp14:anchorId="584BE7A3" wp14:editId="5A26186F">
              <wp:simplePos x="0" y="0"/>
              <wp:positionH relativeFrom="column">
                <wp:posOffset>-241300</wp:posOffset>
              </wp:positionH>
              <wp:positionV relativeFrom="paragraph">
                <wp:posOffset>249555</wp:posOffset>
              </wp:positionV>
              <wp:extent cx="5981700" cy="0"/>
              <wp:effectExtent l="0" t="25400" r="38100" b="38100"/>
              <wp:wrapNone/>
              <wp:docPr id="943396733" name="Straight Connector 4"/>
              <wp:cNvGraphicFramePr/>
              <a:graphic xmlns:a="http://schemas.openxmlformats.org/drawingml/2006/main">
                <a:graphicData uri="http://schemas.microsoft.com/office/word/2010/wordprocessingShape">
                  <wps:wsp>
                    <wps:cNvCnPr/>
                    <wps:spPr>
                      <a:xfrm flipV="1">
                        <a:off x="0" y="0"/>
                        <a:ext cx="5981700" cy="0"/>
                      </a:xfrm>
                      <a:prstGeom prst="line">
                        <a:avLst/>
                      </a:prstGeom>
                      <a:ln w="571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F0B23F" id="Straight Connector 4"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pt,19.65pt" to="452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" strokecolor="red" strokeweight="4.5pt">
              <v:stroke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5C3B" w14:textId="77777777" w:rsidR="007C7D11" w:rsidRDefault="007C7D1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02E"/>
    <w:rsid w:val="0000372C"/>
    <w:rsid w:val="00016497"/>
    <w:rsid w:val="000234A5"/>
    <w:rsid w:val="0006371F"/>
    <w:rsid w:val="00064797"/>
    <w:rsid w:val="00086D30"/>
    <w:rsid w:val="000A4066"/>
    <w:rsid w:val="000E5BA2"/>
    <w:rsid w:val="00166C9A"/>
    <w:rsid w:val="00167F17"/>
    <w:rsid w:val="00170431"/>
    <w:rsid w:val="00170FCF"/>
    <w:rsid w:val="00180509"/>
    <w:rsid w:val="00186E89"/>
    <w:rsid w:val="0020489B"/>
    <w:rsid w:val="00273D70"/>
    <w:rsid w:val="002806FA"/>
    <w:rsid w:val="002A7CB7"/>
    <w:rsid w:val="002E54AC"/>
    <w:rsid w:val="002F1AFB"/>
    <w:rsid w:val="00317575"/>
    <w:rsid w:val="0035215B"/>
    <w:rsid w:val="00374120"/>
    <w:rsid w:val="00374ACB"/>
    <w:rsid w:val="00392EEA"/>
    <w:rsid w:val="003A4742"/>
    <w:rsid w:val="003B6093"/>
    <w:rsid w:val="003C11E8"/>
    <w:rsid w:val="003F1D50"/>
    <w:rsid w:val="003F4567"/>
    <w:rsid w:val="004035BB"/>
    <w:rsid w:val="00445DF5"/>
    <w:rsid w:val="004B5791"/>
    <w:rsid w:val="005375E9"/>
    <w:rsid w:val="005424C9"/>
    <w:rsid w:val="00572723"/>
    <w:rsid w:val="00632143"/>
    <w:rsid w:val="00657A78"/>
    <w:rsid w:val="006804AC"/>
    <w:rsid w:val="006947EA"/>
    <w:rsid w:val="006A7A06"/>
    <w:rsid w:val="006C3F28"/>
    <w:rsid w:val="006D2B1E"/>
    <w:rsid w:val="006E3319"/>
    <w:rsid w:val="006F6465"/>
    <w:rsid w:val="007101BC"/>
    <w:rsid w:val="00717975"/>
    <w:rsid w:val="00730BB3"/>
    <w:rsid w:val="00737AD3"/>
    <w:rsid w:val="007C0FDD"/>
    <w:rsid w:val="007C392C"/>
    <w:rsid w:val="007C7D11"/>
    <w:rsid w:val="007D76D9"/>
    <w:rsid w:val="007E589F"/>
    <w:rsid w:val="0080442E"/>
    <w:rsid w:val="0084617E"/>
    <w:rsid w:val="00852632"/>
    <w:rsid w:val="008E1D2E"/>
    <w:rsid w:val="008E40D6"/>
    <w:rsid w:val="00905664"/>
    <w:rsid w:val="0093393E"/>
    <w:rsid w:val="00953C61"/>
    <w:rsid w:val="00961772"/>
    <w:rsid w:val="00972A0C"/>
    <w:rsid w:val="009C1062"/>
    <w:rsid w:val="009C4D1F"/>
    <w:rsid w:val="009C58E0"/>
    <w:rsid w:val="009E78A2"/>
    <w:rsid w:val="00A22AB8"/>
    <w:rsid w:val="00A93037"/>
    <w:rsid w:val="00AB40F7"/>
    <w:rsid w:val="00AB4E35"/>
    <w:rsid w:val="00AD67FF"/>
    <w:rsid w:val="00AF1BD3"/>
    <w:rsid w:val="00B64802"/>
    <w:rsid w:val="00B71484"/>
    <w:rsid w:val="00B77698"/>
    <w:rsid w:val="00B827CA"/>
    <w:rsid w:val="00B9199C"/>
    <w:rsid w:val="00C175F2"/>
    <w:rsid w:val="00C523EE"/>
    <w:rsid w:val="00C63F5E"/>
    <w:rsid w:val="00C675FC"/>
    <w:rsid w:val="00C70D76"/>
    <w:rsid w:val="00C80F1E"/>
    <w:rsid w:val="00C9250A"/>
    <w:rsid w:val="00D02C87"/>
    <w:rsid w:val="00D43D67"/>
    <w:rsid w:val="00D6254A"/>
    <w:rsid w:val="00D87D18"/>
    <w:rsid w:val="00DB25FC"/>
    <w:rsid w:val="00DB260A"/>
    <w:rsid w:val="00DB31FD"/>
    <w:rsid w:val="00DE1091"/>
    <w:rsid w:val="00DE5B79"/>
    <w:rsid w:val="00DF3D61"/>
    <w:rsid w:val="00DF53AA"/>
    <w:rsid w:val="00E00E05"/>
    <w:rsid w:val="00E04C77"/>
    <w:rsid w:val="00ED20C4"/>
    <w:rsid w:val="00F13634"/>
    <w:rsid w:val="00F2222D"/>
    <w:rsid w:val="00F4402E"/>
    <w:rsid w:val="00FA275E"/>
    <w:rsid w:val="00FB2293"/>
    <w:rsid w:val="00FF097B"/>
    <w:rsid w:val="00FF7D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D22A7F"/>
  <w15:chartTrackingRefBased/>
  <w15:docId w15:val="{ECAD5CC9-7B58-4C43-9060-2DE418EEF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402E"/>
    <w:pPr>
      <w:tabs>
        <w:tab w:val="center" w:pos="4513"/>
        <w:tab w:val="right" w:pos="9026"/>
      </w:tabs>
    </w:pPr>
  </w:style>
  <w:style w:type="character" w:customStyle="1" w:styleId="HeaderChar">
    <w:name w:val="Header Char"/>
    <w:basedOn w:val="DefaultParagraphFont"/>
    <w:link w:val="Header"/>
    <w:uiPriority w:val="99"/>
    <w:rsid w:val="00F4402E"/>
  </w:style>
  <w:style w:type="paragraph" w:styleId="Footer">
    <w:name w:val="footer"/>
    <w:basedOn w:val="Normal"/>
    <w:link w:val="FooterChar"/>
    <w:uiPriority w:val="99"/>
    <w:unhideWhenUsed/>
    <w:rsid w:val="00F4402E"/>
    <w:pPr>
      <w:tabs>
        <w:tab w:val="center" w:pos="4513"/>
        <w:tab w:val="right" w:pos="9026"/>
      </w:tabs>
    </w:pPr>
  </w:style>
  <w:style w:type="character" w:customStyle="1" w:styleId="FooterChar">
    <w:name w:val="Footer Char"/>
    <w:basedOn w:val="DefaultParagraphFont"/>
    <w:link w:val="Footer"/>
    <w:uiPriority w:val="99"/>
    <w:rsid w:val="00F4402E"/>
  </w:style>
  <w:style w:type="paragraph" w:styleId="NoSpacing">
    <w:name w:val="No Spacing"/>
    <w:uiPriority w:val="1"/>
    <w:qFormat/>
    <w:rsid w:val="00170FCF"/>
    <w:pPr>
      <w:suppressAutoHyphens/>
      <w:autoSpaceDN w:val="0"/>
    </w:pPr>
    <w:rPr>
      <w:rFonts w:ascii="Calibri" w:eastAsia="Calibri" w:hAnsi="Calibri" w:cs="Times New Roman"/>
      <w:kern w:val="3"/>
      <w:sz w:val="22"/>
      <w:szCs w:val="22"/>
      <w14:ligatures w14:val="none"/>
    </w:rPr>
  </w:style>
  <w:style w:type="character" w:styleId="Hyperlink">
    <w:name w:val="Hyperlink"/>
    <w:basedOn w:val="DefaultParagraphFont"/>
    <w:uiPriority w:val="99"/>
    <w:unhideWhenUsed/>
    <w:rsid w:val="00DB260A"/>
    <w:rPr>
      <w:color w:val="0563C1" w:themeColor="hyperlink"/>
      <w:u w:val="single"/>
    </w:rPr>
  </w:style>
  <w:style w:type="character" w:styleId="UnresolvedMention">
    <w:name w:val="Unresolved Mention"/>
    <w:basedOn w:val="DefaultParagraphFont"/>
    <w:uiPriority w:val="99"/>
    <w:semiHidden/>
    <w:unhideWhenUsed/>
    <w:rsid w:val="00DB26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036987">
      <w:bodyDiv w:val="1"/>
      <w:marLeft w:val="0"/>
      <w:marRight w:val="0"/>
      <w:marTop w:val="0"/>
      <w:marBottom w:val="0"/>
      <w:divBdr>
        <w:top w:val="none" w:sz="0" w:space="0" w:color="auto"/>
        <w:left w:val="none" w:sz="0" w:space="0" w:color="auto"/>
        <w:bottom w:val="none" w:sz="0" w:space="0" w:color="auto"/>
        <w:right w:val="none" w:sz="0" w:space="0" w:color="auto"/>
      </w:divBdr>
    </w:div>
    <w:div w:id="2073307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mailto:contact@meninshedsbrackley.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221</Words>
  <Characters>1261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Chick Parkinson</dc:creator>
  <cp:keywords/>
  <dc:description/>
  <cp:lastModifiedBy>Jan Dean</cp:lastModifiedBy>
  <cp:revision>2</cp:revision>
  <cp:lastPrinted>2023-08-27T09:06:00Z</cp:lastPrinted>
  <dcterms:created xsi:type="dcterms:W3CDTF">2024-03-10T10:46:00Z</dcterms:created>
  <dcterms:modified xsi:type="dcterms:W3CDTF">2024-03-10T10:46:00Z</dcterms:modified>
</cp:coreProperties>
</file>