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835"/>
        <w:gridCol w:w="1134"/>
        <w:gridCol w:w="737"/>
        <w:gridCol w:w="1519"/>
        <w:gridCol w:w="1230"/>
        <w:gridCol w:w="289"/>
        <w:gridCol w:w="987"/>
        <w:gridCol w:w="680"/>
        <w:gridCol w:w="680"/>
        <w:gridCol w:w="397"/>
        <w:gridCol w:w="284"/>
      </w:tblGrid>
      <w:tr>
        <w:trPr>
          <w:trHeight w:hRule="exact" w:val="870.24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21.0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16.9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20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Порядку складання бюджетної звітності розпорядниками та одержувачами бюджетних коштів, звітності фондами загальнообов'язкового державного соціального і пенсійного страхування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(пункту 5 розділу II)</w:t>
            </w:r>
          </w:p>
        </w:tc>
      </w:tr>
      <w:tr>
        <w:trPr>
          <w:trHeight w:hRule="exact" w:val="277.83"/>
        </w:trPr>
        <w:tc>
          <w:tcPr>
            <w:tcW w:w="10773" w:type="dxa"/>
            <w:gridSpan w:val="1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55.273"/>
        </w:trPr>
        <w:tc>
          <w:tcPr>
            <w:tcW w:w="10773" w:type="dxa"/>
            <w:gridSpan w:val="1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Довідка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дебіторську та кредиторську заборгованість за операціями, які не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відображаються у формі № 7д, № 7м «Звіт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коштами»</w:t>
            </w:r>
          </w:p>
        </w:tc>
      </w:tr>
      <w:tr>
        <w:trPr>
          <w:trHeight w:hRule="exact" w:val="277.8299"/>
        </w:trPr>
        <w:tc>
          <w:tcPr>
            <w:tcW w:w="10773" w:type="dxa"/>
            <w:gridSpan w:val="1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2024 року</w:t>
            </w:r>
          </w:p>
        </w:tc>
      </w:tr>
      <w:tr>
        <w:trPr>
          <w:trHeight w:hRule="exact" w:val="277.8299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21.0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621.05" w:type="dxa"/>
            <w:gridSpan w:val="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Комунальний заклад "Піщанський навчально- реабілітаційний центр" Вінницької обласної Ради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21723872</w:t>
            </w:r>
          </w:p>
        </w:tc>
      </w:tr>
      <w:tr>
        <w:trPr>
          <w:trHeight w:hRule="exact" w:val="261.513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621.05" w:type="dxa"/>
            <w:gridSpan w:val="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Піщанська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UA05100090000029847</w:t>
            </w:r>
          </w:p>
        </w:tc>
      </w:tr>
      <w:tr>
        <w:trPr>
          <w:trHeight w:hRule="exact" w:val="449.820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4621.05" w:type="dxa"/>
            <w:gridSpan w:val="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Комунальна організація (установа, заклад)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</w:t>
            </w:r>
          </w:p>
        </w:tc>
      </w:tr>
      <w:tr>
        <w:trPr>
          <w:trHeight w:hRule="exact" w:val="246.9598"/>
        </w:trPr>
        <w:tc>
          <w:tcPr>
            <w:tcW w:w="8731.8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8731.8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006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освіти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науки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7456.0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96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96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7745.1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6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Назва показників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03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На початок звітного року</w:t>
            </w:r>
          </w:p>
        </w:tc>
        <w:tc>
          <w:tcPr>
            <w:tcW w:w="3027.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На кінець звітного</w:t>
            </w:r>
          </w:p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періоду (року)</w:t>
            </w:r>
          </w:p>
        </w:tc>
      </w:tr>
      <w:tr>
        <w:trPr>
          <w:trHeight w:hRule="exact" w:val="277.8299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дебет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кредит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дебет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кредит</w:t>
            </w:r>
          </w:p>
        </w:tc>
      </w:tr>
      <w:tr>
        <w:trPr>
          <w:trHeight w:hRule="exact" w:val="277.829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Допомога і компенсації громадянам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4587,87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4587,87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936,84</w:t>
            </w:r>
          </w:p>
        </w:tc>
      </w:tr>
      <w:tr>
        <w:trPr>
          <w:trHeight w:hRule="exact" w:val="424.2418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допомога і компенсації громадянам, які постраждали внаслідок Чорнобильської катастрофи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011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допомога по тимчасовій непрацездатності, вагітності і пологах, на поховання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012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4587,87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4587,87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936,84</w:t>
            </w:r>
          </w:p>
        </w:tc>
      </w:tr>
      <w:tr>
        <w:trPr>
          <w:trHeight w:hRule="exact" w:val="424.2418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Розрахунки за операціями з внутрівідомчої передачі запасів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Розрахунки за депозитними операціями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грошовими документами, матеріальними цінностями та іншими депозитними операціями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031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у залишках коштів на рахунках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032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Інша заборгованість</w:t>
            </w:r>
          </w:p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у тому числі[1]: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041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042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043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044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045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046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047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048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049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604.6111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Кредиторська заборгованість за бюджетними зобов’язаннями, не взятими на облік органами Казначейства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Розрахунки за іншими операціями</w:t>
            </w:r>
          </w:p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у тому числі[1]: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6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061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062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063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2835" w:type="dxa"/>
          </w:tcPr>
          <w:p/>
        </w:tc>
        <w:tc>
          <w:tcPr>
            <w:tcW w:w="1134" w:type="dxa"/>
          </w:tcPr>
          <w:p/>
        </w:tc>
        <w:tc>
          <w:tcPr>
            <w:tcW w:w="737" w:type="dxa"/>
          </w:tcPr>
          <w:p/>
        </w:tc>
        <w:tc>
          <w:tcPr>
            <w:tcW w:w="1519" w:type="dxa"/>
          </w:tcPr>
          <w:p/>
        </w:tc>
        <w:tc>
          <w:tcPr>
            <w:tcW w:w="1230" w:type="dxa"/>
          </w:tcPr>
          <w:p/>
        </w:tc>
        <w:tc>
          <w:tcPr>
            <w:tcW w:w="289" w:type="dxa"/>
          </w:tcPr>
          <w:p/>
        </w:tc>
        <w:tc>
          <w:tcPr>
            <w:tcW w:w="987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984"/>
        <w:gridCol w:w="1984"/>
        <w:gridCol w:w="737"/>
        <w:gridCol w:w="1519"/>
        <w:gridCol w:w="1520"/>
        <w:gridCol w:w="1519"/>
        <w:gridCol w:w="1225"/>
        <w:gridCol w:w="284"/>
      </w:tblGrid>
      <w:tr>
        <w:trPr>
          <w:trHeight w:hRule="exact" w:val="237.40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064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065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066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067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068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069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4587,87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4587,87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936,84</w:t>
            </w:r>
          </w:p>
        </w:tc>
      </w:tr>
      <w:tr>
        <w:trPr>
          <w:trHeight w:hRule="exact" w:val="277.8299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280.1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41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Керівник                 </w:t>
            </w:r>
          </w:p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27.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20"/>
                <w:szCs w:val="20"/>
              </w:rPr>
              <w:t> Олена АЦЕХОВСЬКА</w:t>
            </w:r>
          </w:p>
        </w:tc>
      </w:tr>
      <w:tr>
        <w:trPr>
          <w:trHeight w:hRule="exact" w:val="277.8299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85.6213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41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Головний бухгалтер</w:t>
            </w:r>
          </w:p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27.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20"/>
                <w:szCs w:val="20"/>
              </w:rPr>
              <w:t> Людмила ЗАРЕМБА</w:t>
            </w:r>
          </w:p>
        </w:tc>
      </w:tr>
      <w:tr>
        <w:trPr>
          <w:trHeight w:hRule="exact" w:val="277.8299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21.6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" 01 " лютого 2024р.</w:t>
            </w:r>
          </w:p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59.095"/>
        </w:trPr>
        <w:tc>
          <w:tcPr>
            <w:tcW w:w="1984" w:type="dxa"/>
          </w:tcPr>
          <w:p/>
        </w:tc>
        <w:tc>
          <w:tcPr>
            <w:tcW w:w="1984" w:type="dxa"/>
          </w:tcPr>
          <w:p/>
        </w:tc>
        <w:tc>
          <w:tcPr>
            <w:tcW w:w="737" w:type="dxa"/>
          </w:tcPr>
          <w:p/>
        </w:tc>
        <w:tc>
          <w:tcPr>
            <w:tcW w:w="1519" w:type="dxa"/>
          </w:tcPr>
          <w:p/>
        </w:tc>
        <w:tc>
          <w:tcPr>
            <w:tcW w:w="1520" w:type="dxa"/>
          </w:tcPr>
          <w:p/>
        </w:tc>
        <w:tc>
          <w:tcPr>
            <w:tcW w:w="1519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</w:tbl>
    <w:p/>
    <w:sectPr>
      <w:pgSz w:w="11907" w:h="16840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Form_f_d20</dc:title>
  <dc:creator>FastReport.NET</dc:creator>
</cp:coreProperties>
</file>