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115" w:type="dxa"/>
          <w:right w:w="115" w:type="dxa"/>
        </w:tblCellMar>
        <w:tblLook w:val="0600" w:firstRow="0" w:lastRow="0" w:firstColumn="0" w:lastColumn="0" w:noHBand="1" w:noVBand="1"/>
      </w:tblPr>
      <w:tblGrid>
        <w:gridCol w:w="1552"/>
        <w:gridCol w:w="7374"/>
        <w:gridCol w:w="1154"/>
      </w:tblGrid>
      <w:tr w:rsidR="006C65ED" w:rsidRPr="0092125E" w14:paraId="4D34D8C3" w14:textId="77777777" w:rsidTr="596BCE3C">
        <w:tc>
          <w:tcPr>
            <w:tcW w:w="10080" w:type="dxa"/>
            <w:gridSpan w:val="3"/>
            <w:vAlign w:val="center"/>
          </w:tcPr>
          <w:p w14:paraId="4CA7675A" w14:textId="77777777" w:rsidR="006C65ED" w:rsidRPr="007B2A21" w:rsidRDefault="0081236D" w:rsidP="005854DB">
            <w:pPr>
              <w:pStyle w:val="Title"/>
              <w:rPr>
                <w:noProof/>
                <w:sz w:val="2"/>
                <w:szCs w:val="2"/>
              </w:rPr>
            </w:pPr>
            <w:r w:rsidRPr="00464D0E">
              <w:rPr>
                <w:noProof/>
                <w:sz w:val="2"/>
                <w:szCs w:val="2"/>
                <w:lang w:val="en-AU" w:eastAsia="en-AU"/>
              </w:rPr>
              <w:drawing>
                <wp:anchor distT="0" distB="0" distL="114300" distR="114300" simplePos="0" relativeHeight="251659264" behindDoc="1" locked="1" layoutInCell="1" allowOverlap="1" wp14:anchorId="19FEC3EE" wp14:editId="24A49EEE">
                  <wp:simplePos x="0" y="0"/>
                  <wp:positionH relativeFrom="column">
                    <wp:posOffset>-772160</wp:posOffset>
                  </wp:positionH>
                  <wp:positionV relativeFrom="paragraph">
                    <wp:posOffset>-586740</wp:posOffset>
                  </wp:positionV>
                  <wp:extent cx="7764780" cy="2524760"/>
                  <wp:effectExtent l="0" t="0" r="7620" b="8890"/>
                  <wp:wrapNone/>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Picture 193"/>
                          <pic:cNvPicPr/>
                        </pic:nvPicPr>
                        <pic:blipFill>
                          <a:blip r:embed="rId10">
                            <a:extLst>
                              <a:ext uri="{28A0092B-C50C-407E-A947-70E740481C1C}">
                                <a14:useLocalDpi xmlns:a14="http://schemas.microsoft.com/office/drawing/2010/main" val="0"/>
                              </a:ext>
                            </a:extLst>
                          </a:blip>
                          <a:stretch>
                            <a:fillRect/>
                          </a:stretch>
                        </pic:blipFill>
                        <pic:spPr bwMode="auto">
                          <a:xfrm>
                            <a:off x="0" y="0"/>
                            <a:ext cx="7764780" cy="25247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5854DB" w:rsidRPr="0092125E" w14:paraId="029DE08D" w14:textId="77777777" w:rsidTr="00E805E8">
        <w:trPr>
          <w:trHeight w:val="1487"/>
        </w:trPr>
        <w:tc>
          <w:tcPr>
            <w:tcW w:w="10080" w:type="dxa"/>
            <w:gridSpan w:val="3"/>
            <w:shd w:val="clear" w:color="auto" w:fill="000000" w:themeFill="text1"/>
            <w:vAlign w:val="center"/>
          </w:tcPr>
          <w:p w14:paraId="7F6C8E59" w14:textId="246CA40D" w:rsidR="005854DB" w:rsidRPr="00D374E4" w:rsidRDefault="007F79A9" w:rsidP="005854DB">
            <w:pPr>
              <w:pStyle w:val="Title"/>
              <w:rPr>
                <w:color w:val="808080"/>
              </w:rPr>
            </w:pPr>
            <w:bookmarkStart w:id="0" w:name="_Toc800529"/>
            <w:r>
              <w:t>SUSTAINABILITY</w:t>
            </w:r>
            <w:r w:rsidR="00E805E8" w:rsidRPr="00E805E8">
              <w:t xml:space="preserve"> POLICY </w:t>
            </w:r>
            <w:r w:rsidR="00D374E4" w:rsidRPr="00E805E8">
              <w:t xml:space="preserve"> </w:t>
            </w:r>
          </w:p>
        </w:tc>
      </w:tr>
      <w:tr w:rsidR="005854DB" w:rsidRPr="0092125E" w14:paraId="5D4896E0" w14:textId="77777777" w:rsidTr="596BCE3C">
        <w:trPr>
          <w:trHeight w:val="144"/>
        </w:trPr>
        <w:tc>
          <w:tcPr>
            <w:tcW w:w="1552" w:type="dxa"/>
            <w:shd w:val="clear" w:color="auto" w:fill="auto"/>
          </w:tcPr>
          <w:p w14:paraId="7DBC2A34" w14:textId="77777777" w:rsidR="005854DB" w:rsidRPr="0092125E" w:rsidRDefault="00D374E4" w:rsidP="00794847">
            <w:pPr>
              <w:spacing w:before="0"/>
              <w:rPr>
                <w:sz w:val="10"/>
                <w:szCs w:val="10"/>
              </w:rPr>
            </w:pPr>
            <w:r>
              <w:rPr>
                <w:sz w:val="10"/>
                <w:szCs w:val="10"/>
              </w:rPr>
              <w:t xml:space="preserve"> </w:t>
            </w:r>
          </w:p>
        </w:tc>
        <w:tc>
          <w:tcPr>
            <w:tcW w:w="7374" w:type="dxa"/>
            <w:shd w:val="clear" w:color="auto" w:fill="F0CDA1" w:themeFill="accent1"/>
            <w:vAlign w:val="center"/>
          </w:tcPr>
          <w:p w14:paraId="36AC1ACF" w14:textId="0F74EE1A" w:rsidR="005854DB" w:rsidRPr="0092125E" w:rsidRDefault="005854DB" w:rsidP="00794847">
            <w:pPr>
              <w:spacing w:before="0"/>
              <w:rPr>
                <w:sz w:val="10"/>
                <w:szCs w:val="10"/>
              </w:rPr>
            </w:pPr>
          </w:p>
        </w:tc>
        <w:tc>
          <w:tcPr>
            <w:tcW w:w="1154" w:type="dxa"/>
            <w:shd w:val="clear" w:color="auto" w:fill="auto"/>
          </w:tcPr>
          <w:p w14:paraId="038D42CE" w14:textId="77777777" w:rsidR="005854DB" w:rsidRPr="0092125E" w:rsidRDefault="005854DB" w:rsidP="00794847">
            <w:pPr>
              <w:spacing w:before="0"/>
              <w:rPr>
                <w:sz w:val="10"/>
                <w:szCs w:val="10"/>
              </w:rPr>
            </w:pPr>
          </w:p>
        </w:tc>
      </w:tr>
      <w:tr w:rsidR="005854DB" w14:paraId="1FDA1A46" w14:textId="77777777" w:rsidTr="596BCE3C">
        <w:trPr>
          <w:trHeight w:val="1332"/>
        </w:trPr>
        <w:tc>
          <w:tcPr>
            <w:tcW w:w="10080" w:type="dxa"/>
            <w:gridSpan w:val="3"/>
            <w:shd w:val="clear" w:color="auto" w:fill="auto"/>
          </w:tcPr>
          <w:p w14:paraId="44D0F880" w14:textId="03C3F446" w:rsidR="005854DB" w:rsidRPr="005854DB" w:rsidRDefault="00D374E4" w:rsidP="004E210B">
            <w:pPr>
              <w:pStyle w:val="Subtitle"/>
            </w:pPr>
            <w:r>
              <w:t xml:space="preserve"> </w:t>
            </w:r>
          </w:p>
        </w:tc>
      </w:tr>
      <w:bookmarkEnd w:id="0"/>
      <w:tr w:rsidR="00CD01FD" w:rsidRPr="00CD01FD" w14:paraId="5199AB0A" w14:textId="77777777" w:rsidTr="00E805E8">
        <w:trPr>
          <w:trHeight w:val="720"/>
        </w:trPr>
        <w:tc>
          <w:tcPr>
            <w:tcW w:w="10080" w:type="dxa"/>
            <w:gridSpan w:val="3"/>
            <w:tcBorders>
              <w:bottom w:val="single" w:sz="24" w:space="0" w:color="F0CDA1" w:themeColor="accent1"/>
            </w:tcBorders>
            <w:shd w:val="clear" w:color="auto" w:fill="FFFFFF" w:themeFill="background1"/>
          </w:tcPr>
          <w:p w14:paraId="0D2EA5C2" w14:textId="6E3A0679" w:rsidR="00CD01FD" w:rsidRPr="00E805E8" w:rsidRDefault="00346052" w:rsidP="004E210B">
            <w:pPr>
              <w:pStyle w:val="Heading1"/>
              <w:rPr>
                <w:b w:val="0"/>
                <w:bCs/>
              </w:rPr>
            </w:pPr>
            <w:r>
              <w:rPr>
                <w:b w:val="0"/>
                <w:bCs/>
                <w:color w:val="auto"/>
              </w:rPr>
              <w:t xml:space="preserve">SUSTAINABILITY </w:t>
            </w:r>
            <w:r w:rsidR="009F6B89">
              <w:rPr>
                <w:b w:val="0"/>
                <w:bCs/>
                <w:color w:val="auto"/>
              </w:rPr>
              <w:t>OBJECTIVES:</w:t>
            </w:r>
          </w:p>
        </w:tc>
      </w:tr>
    </w:tbl>
    <w:p w14:paraId="0F4374E1" w14:textId="6F21D8B6" w:rsidR="00CD01FD" w:rsidRDefault="00106A9B" w:rsidP="00CD01FD">
      <w:r>
        <w:rPr>
          <w:noProof/>
        </w:rPr>
        <mc:AlternateContent>
          <mc:Choice Requires="wps">
            <w:drawing>
              <wp:anchor distT="0" distB="0" distL="114300" distR="114300" simplePos="0" relativeHeight="251660288" behindDoc="0" locked="0" layoutInCell="1" allowOverlap="1" wp14:anchorId="0188B155" wp14:editId="0083B3E9">
                <wp:simplePos x="0" y="0"/>
                <wp:positionH relativeFrom="margin">
                  <wp:align>center</wp:align>
                </wp:positionH>
                <wp:positionV relativeFrom="paragraph">
                  <wp:posOffset>-1665225</wp:posOffset>
                </wp:positionV>
                <wp:extent cx="7124065" cy="777875"/>
                <wp:effectExtent l="0" t="0" r="19685" b="22225"/>
                <wp:wrapNone/>
                <wp:docPr id="1899132279" name="Text Box 1"/>
                <wp:cNvGraphicFramePr/>
                <a:graphic xmlns:a="http://schemas.openxmlformats.org/drawingml/2006/main">
                  <a:graphicData uri="http://schemas.microsoft.com/office/word/2010/wordprocessingShape">
                    <wps:wsp>
                      <wps:cNvSpPr txBox="1"/>
                      <wps:spPr>
                        <a:xfrm>
                          <a:off x="0" y="0"/>
                          <a:ext cx="7124065" cy="777875"/>
                        </a:xfrm>
                        <a:prstGeom prst="rect">
                          <a:avLst/>
                        </a:prstGeom>
                        <a:solidFill>
                          <a:schemeClr val="lt1"/>
                        </a:solidFill>
                        <a:ln w="6350">
                          <a:solidFill>
                            <a:prstClr val="black"/>
                          </a:solidFill>
                        </a:ln>
                      </wps:spPr>
                      <wps:txbx>
                        <w:txbxContent>
                          <w:p w14:paraId="4939AF38" w14:textId="5F5372BB" w:rsidR="00E805E8" w:rsidRPr="00F55178" w:rsidRDefault="00F55178" w:rsidP="00E805E8">
                            <w:pPr>
                              <w:jc w:val="center"/>
                              <w:rPr>
                                <w:rFonts w:ascii="Century Gothic" w:hAnsi="Century Gothic"/>
                                <w:sz w:val="20"/>
                                <w:szCs w:val="20"/>
                              </w:rPr>
                            </w:pPr>
                            <w:r w:rsidRPr="00F55178">
                              <w:rPr>
                                <w:rFonts w:ascii="Century Gothic" w:eastAsia="EB Garamond" w:hAnsi="Century Gothic" w:cs="EB Garamond"/>
                                <w:sz w:val="20"/>
                                <w:szCs w:val="20"/>
                              </w:rPr>
                              <w:t>Throughout all facets of our business operations, Pacific Steelfixing is dedicated to sustainable practices. A business's economic, environmental, social, and corporate governance components are all included in the concept of sustainability. This policy outlines the integration of sustainable practices into Pacific Steelfixing's business operations.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88B155" id="_x0000_t202" coordsize="21600,21600" o:spt="202" path="m,l,21600r21600,l21600,xe">
                <v:stroke joinstyle="miter"/>
                <v:path gradientshapeok="t" o:connecttype="rect"/>
              </v:shapetype>
              <v:shape id="Text Box 1" o:spid="_x0000_s1026" type="#_x0000_t202" style="position:absolute;margin-left:0;margin-top:-131.1pt;width:560.95pt;height:61.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" fillcolor="white [3201]" strokeweight=".5pt">
                <v:textbox>
                  <w:txbxContent>
                    <w:p w14:paraId="4939AF38" w14:textId="5F5372BB" w:rsidR="00E805E8" w:rsidRPr="00F55178" w:rsidRDefault="00F55178" w:rsidP="00E805E8">
                      <w:pPr>
                        <w:jc w:val="center"/>
                        <w:rPr>
                          <w:rFonts w:ascii="Century Gothic" w:hAnsi="Century Gothic"/>
                          <w:sz w:val="20"/>
                          <w:szCs w:val="20"/>
                        </w:rPr>
                      </w:pPr>
                      <w:r w:rsidRPr="00F55178">
                        <w:rPr>
                          <w:rFonts w:ascii="Century Gothic" w:eastAsia="EB Garamond" w:hAnsi="Century Gothic" w:cs="EB Garamond"/>
                          <w:sz w:val="20"/>
                          <w:szCs w:val="20"/>
                        </w:rPr>
                        <w:t xml:space="preserve">Throughout all facets of our business operations, Pacific Steelfixing is dedicated to sustainable practices. A business's economic, environmental, social, and corporate governance components are all included in the concept of sustainability. This policy outlines the integration of sustainable practices into Pacific Steelfixing's business </w:t>
                      </w:r>
                      <w:r w:rsidRPr="00F55178">
                        <w:rPr>
                          <w:rFonts w:ascii="Century Gothic" w:eastAsia="EB Garamond" w:hAnsi="Century Gothic" w:cs="EB Garamond"/>
                          <w:sz w:val="20"/>
                          <w:szCs w:val="20"/>
                        </w:rPr>
                        <w:t>operations.</w:t>
                      </w:r>
                    </w:p>
                  </w:txbxContent>
                </v:textbox>
                <w10:wrap anchorx="margin"/>
              </v:shape>
            </w:pict>
          </mc:Fallback>
        </mc:AlternateContent>
      </w:r>
    </w:p>
    <w:p w14:paraId="7C0600AA" w14:textId="26F9E335" w:rsidR="00EC252A" w:rsidRPr="008A632D" w:rsidRDefault="00EC252A" w:rsidP="008A632D">
      <w:pPr>
        <w:numPr>
          <w:ilvl w:val="0"/>
          <w:numId w:val="12"/>
        </w:numPr>
        <w:pBdr>
          <w:top w:val="nil"/>
          <w:left w:val="nil"/>
          <w:bottom w:val="nil"/>
          <w:right w:val="nil"/>
          <w:between w:val="nil"/>
        </w:pBdr>
        <w:spacing w:before="200" w:line="300" w:lineRule="auto"/>
        <w:rPr>
          <w:rFonts w:ascii="EB Garamond" w:eastAsia="EB Garamond" w:hAnsi="EB Garamond" w:cs="EB Garamond"/>
          <w:sz w:val="28"/>
          <w:szCs w:val="28"/>
        </w:rPr>
      </w:pPr>
      <w:r w:rsidRPr="00EC252A">
        <w:rPr>
          <w:rFonts w:ascii="EB Garamond" w:eastAsia="EB Garamond" w:hAnsi="EB Garamond" w:cs="EB Garamond"/>
          <w:sz w:val="20"/>
          <w:szCs w:val="20"/>
        </w:rPr>
        <w:t xml:space="preserve"> </w:t>
      </w:r>
      <w:r w:rsidRPr="008A632D">
        <w:rPr>
          <w:rFonts w:ascii="EB Garamond" w:eastAsia="EB Garamond" w:hAnsi="EB Garamond" w:cs="EB Garamond"/>
          <w:sz w:val="28"/>
          <w:szCs w:val="28"/>
        </w:rPr>
        <w:t>Adhere to our common values and conduct our organizations in an ethical manner.</w:t>
      </w:r>
    </w:p>
    <w:p w14:paraId="0D5477DE" w14:textId="2F350437" w:rsidR="00EC252A" w:rsidRPr="008A632D" w:rsidRDefault="00EC252A" w:rsidP="008A632D">
      <w:pPr>
        <w:numPr>
          <w:ilvl w:val="0"/>
          <w:numId w:val="12"/>
        </w:numPr>
        <w:pBdr>
          <w:top w:val="nil"/>
          <w:left w:val="nil"/>
          <w:bottom w:val="nil"/>
          <w:right w:val="nil"/>
          <w:between w:val="nil"/>
        </w:pBdr>
        <w:spacing w:before="0" w:line="300" w:lineRule="auto"/>
        <w:rPr>
          <w:rFonts w:ascii="EB Garamond" w:eastAsia="EB Garamond" w:hAnsi="EB Garamond" w:cs="EB Garamond"/>
          <w:sz w:val="28"/>
          <w:szCs w:val="28"/>
        </w:rPr>
      </w:pPr>
      <w:r w:rsidRPr="008A632D">
        <w:rPr>
          <w:rFonts w:ascii="EB Garamond" w:eastAsia="EB Garamond" w:hAnsi="EB Garamond" w:cs="EB Garamond"/>
          <w:sz w:val="28"/>
          <w:szCs w:val="28"/>
        </w:rPr>
        <w:t>Ensure that our employees have a safe and healthy workplace.</w:t>
      </w:r>
    </w:p>
    <w:p w14:paraId="7C8727BB" w14:textId="2683B424" w:rsidR="00EC252A" w:rsidRPr="008A632D" w:rsidRDefault="00EC252A" w:rsidP="008A632D">
      <w:pPr>
        <w:numPr>
          <w:ilvl w:val="0"/>
          <w:numId w:val="12"/>
        </w:numPr>
        <w:pBdr>
          <w:top w:val="nil"/>
          <w:left w:val="nil"/>
          <w:bottom w:val="nil"/>
          <w:right w:val="nil"/>
          <w:between w:val="nil"/>
        </w:pBdr>
        <w:spacing w:before="0" w:line="300" w:lineRule="auto"/>
        <w:rPr>
          <w:rFonts w:ascii="EB Garamond" w:eastAsia="EB Garamond" w:hAnsi="EB Garamond" w:cs="EB Garamond"/>
          <w:sz w:val="28"/>
          <w:szCs w:val="28"/>
        </w:rPr>
      </w:pPr>
      <w:r w:rsidRPr="008A632D">
        <w:rPr>
          <w:rFonts w:ascii="EB Garamond" w:eastAsia="EB Garamond" w:hAnsi="EB Garamond" w:cs="EB Garamond"/>
          <w:sz w:val="28"/>
          <w:szCs w:val="28"/>
        </w:rPr>
        <w:t>Make sure that our organization is inclusive and diverse at all levels of the workplace.</w:t>
      </w:r>
    </w:p>
    <w:p w14:paraId="680C37F4" w14:textId="19712304" w:rsidR="00EC252A" w:rsidRPr="008A632D" w:rsidRDefault="00EC252A" w:rsidP="008A632D">
      <w:pPr>
        <w:numPr>
          <w:ilvl w:val="0"/>
          <w:numId w:val="12"/>
        </w:numPr>
        <w:pBdr>
          <w:top w:val="nil"/>
          <w:left w:val="nil"/>
          <w:bottom w:val="nil"/>
          <w:right w:val="nil"/>
          <w:between w:val="nil"/>
        </w:pBdr>
        <w:spacing w:before="0" w:line="300" w:lineRule="auto"/>
        <w:rPr>
          <w:rFonts w:ascii="EB Garamond" w:eastAsia="EB Garamond" w:hAnsi="EB Garamond" w:cs="EB Garamond"/>
          <w:sz w:val="28"/>
          <w:szCs w:val="28"/>
        </w:rPr>
      </w:pPr>
      <w:r w:rsidRPr="008A632D">
        <w:rPr>
          <w:rFonts w:ascii="EB Garamond" w:eastAsia="EB Garamond" w:hAnsi="EB Garamond" w:cs="EB Garamond"/>
          <w:sz w:val="28"/>
          <w:szCs w:val="28"/>
        </w:rPr>
        <w:t>Engage in regular communication with stakeholders and the communities in which we operate to learn about their perspectives and appropriately address their needs in relation to sustainability.</w:t>
      </w:r>
    </w:p>
    <w:p w14:paraId="37CB71C5" w14:textId="4991AEA4" w:rsidR="00EC252A" w:rsidRPr="008A632D" w:rsidRDefault="00EC252A" w:rsidP="008A632D">
      <w:pPr>
        <w:numPr>
          <w:ilvl w:val="0"/>
          <w:numId w:val="12"/>
        </w:numPr>
        <w:pBdr>
          <w:top w:val="nil"/>
          <w:left w:val="nil"/>
          <w:bottom w:val="nil"/>
          <w:right w:val="nil"/>
          <w:between w:val="nil"/>
        </w:pBdr>
        <w:spacing w:before="0" w:line="300" w:lineRule="auto"/>
        <w:rPr>
          <w:rFonts w:ascii="EB Garamond" w:eastAsia="EB Garamond" w:hAnsi="EB Garamond" w:cs="EB Garamond"/>
          <w:sz w:val="28"/>
          <w:szCs w:val="28"/>
        </w:rPr>
      </w:pPr>
      <w:r w:rsidRPr="008A632D">
        <w:rPr>
          <w:rFonts w:ascii="EB Garamond" w:eastAsia="EB Garamond" w:hAnsi="EB Garamond" w:cs="EB Garamond"/>
          <w:sz w:val="28"/>
          <w:szCs w:val="28"/>
        </w:rPr>
        <w:t xml:space="preserve">Implement measures to enhance energy efficiency, minimize waste, and lower greenhouse gas emissions from our supply chains and </w:t>
      </w:r>
      <w:r w:rsidR="00B87E74" w:rsidRPr="008A632D">
        <w:rPr>
          <w:rFonts w:ascii="EB Garamond" w:eastAsia="EB Garamond" w:hAnsi="EB Garamond" w:cs="EB Garamond"/>
          <w:sz w:val="28"/>
          <w:szCs w:val="28"/>
        </w:rPr>
        <w:t>operations</w:t>
      </w:r>
      <w:r w:rsidRPr="008A632D">
        <w:rPr>
          <w:rFonts w:ascii="EB Garamond" w:eastAsia="EB Garamond" w:hAnsi="EB Garamond" w:cs="EB Garamond"/>
          <w:sz w:val="28"/>
          <w:szCs w:val="28"/>
        </w:rPr>
        <w:t>.</w:t>
      </w:r>
    </w:p>
    <w:p w14:paraId="12D85C26" w14:textId="77777777" w:rsidR="00EC252A" w:rsidRPr="008A632D" w:rsidRDefault="00EC252A" w:rsidP="008A632D">
      <w:pPr>
        <w:numPr>
          <w:ilvl w:val="0"/>
          <w:numId w:val="12"/>
        </w:numPr>
        <w:pBdr>
          <w:top w:val="nil"/>
          <w:left w:val="nil"/>
          <w:bottom w:val="nil"/>
          <w:right w:val="nil"/>
          <w:between w:val="nil"/>
        </w:pBdr>
        <w:spacing w:before="0" w:line="300" w:lineRule="auto"/>
        <w:rPr>
          <w:rFonts w:ascii="EB Garamond" w:eastAsia="EB Garamond" w:hAnsi="EB Garamond" w:cs="EB Garamond"/>
          <w:sz w:val="28"/>
          <w:szCs w:val="28"/>
        </w:rPr>
      </w:pPr>
      <w:r w:rsidRPr="008A632D">
        <w:rPr>
          <w:rFonts w:ascii="EB Garamond" w:eastAsia="EB Garamond" w:hAnsi="EB Garamond" w:cs="EB Garamond"/>
          <w:sz w:val="28"/>
          <w:szCs w:val="28"/>
        </w:rPr>
        <w:t>Implementation of water reduction procedures.</w:t>
      </w:r>
    </w:p>
    <w:p w14:paraId="1153DF85" w14:textId="1AAA4976" w:rsidR="00EC252A" w:rsidRPr="008A632D" w:rsidRDefault="00EC252A" w:rsidP="008A632D">
      <w:pPr>
        <w:numPr>
          <w:ilvl w:val="0"/>
          <w:numId w:val="12"/>
        </w:numPr>
        <w:pBdr>
          <w:top w:val="nil"/>
          <w:left w:val="nil"/>
          <w:bottom w:val="nil"/>
          <w:right w:val="nil"/>
          <w:between w:val="nil"/>
        </w:pBdr>
        <w:spacing w:before="0" w:line="300" w:lineRule="auto"/>
        <w:rPr>
          <w:rFonts w:ascii="EB Garamond" w:eastAsia="EB Garamond" w:hAnsi="EB Garamond" w:cs="EB Garamond"/>
          <w:sz w:val="28"/>
          <w:szCs w:val="28"/>
        </w:rPr>
      </w:pPr>
      <w:r w:rsidRPr="008A632D">
        <w:rPr>
          <w:rFonts w:ascii="EB Garamond" w:eastAsia="EB Garamond" w:hAnsi="EB Garamond" w:cs="EB Garamond"/>
          <w:sz w:val="28"/>
          <w:szCs w:val="28"/>
        </w:rPr>
        <w:t xml:space="preserve">Actively supporting innovation, adaptability, and resilience as well as ongoing improvement. </w:t>
      </w:r>
    </w:p>
    <w:p w14:paraId="59B2B041" w14:textId="77777777" w:rsidR="00EC252A" w:rsidRPr="008A632D" w:rsidRDefault="00EC252A" w:rsidP="008A632D">
      <w:pPr>
        <w:numPr>
          <w:ilvl w:val="0"/>
          <w:numId w:val="12"/>
        </w:numPr>
        <w:pBdr>
          <w:top w:val="nil"/>
          <w:left w:val="nil"/>
          <w:bottom w:val="nil"/>
          <w:right w:val="nil"/>
          <w:between w:val="nil"/>
        </w:pBdr>
        <w:spacing w:before="0" w:line="300" w:lineRule="auto"/>
        <w:rPr>
          <w:rFonts w:ascii="EB Garamond" w:eastAsia="EB Garamond" w:hAnsi="EB Garamond" w:cs="EB Garamond"/>
          <w:sz w:val="28"/>
          <w:szCs w:val="28"/>
        </w:rPr>
      </w:pPr>
      <w:r w:rsidRPr="008A632D">
        <w:rPr>
          <w:rFonts w:ascii="EB Garamond" w:eastAsia="EB Garamond" w:hAnsi="EB Garamond" w:cs="EB Garamond"/>
          <w:sz w:val="28"/>
          <w:szCs w:val="28"/>
        </w:rPr>
        <w:t xml:space="preserve">We prioritize the health, wellbeing, and quality of life of those we work with and alongside. Every day, everyone gets home safely. </w:t>
      </w:r>
    </w:p>
    <w:p w14:paraId="37209DA2" w14:textId="63FFC619" w:rsidR="00EC252A" w:rsidRPr="008A632D" w:rsidRDefault="00EC252A" w:rsidP="008A632D">
      <w:pPr>
        <w:numPr>
          <w:ilvl w:val="0"/>
          <w:numId w:val="12"/>
        </w:numPr>
        <w:pBdr>
          <w:top w:val="nil"/>
          <w:left w:val="nil"/>
          <w:bottom w:val="nil"/>
          <w:right w:val="nil"/>
          <w:between w:val="nil"/>
        </w:pBdr>
        <w:spacing w:before="0" w:line="300" w:lineRule="auto"/>
        <w:rPr>
          <w:rFonts w:ascii="EB Garamond" w:eastAsia="EB Garamond" w:hAnsi="EB Garamond" w:cs="EB Garamond"/>
          <w:sz w:val="28"/>
          <w:szCs w:val="28"/>
        </w:rPr>
      </w:pPr>
      <w:r w:rsidRPr="008A632D">
        <w:rPr>
          <w:rFonts w:ascii="EB Garamond" w:eastAsia="EB Garamond" w:hAnsi="EB Garamond" w:cs="EB Garamond"/>
          <w:sz w:val="28"/>
          <w:szCs w:val="28"/>
        </w:rPr>
        <w:t xml:space="preserve">Encouragement of environmentally friendly steel fixing methods that adhere to the values of inclusion, engagement, equality, and diversity as well as the prevention and mitigation of pollution in the environment, adaptation to climate change, and efficient and sustainable resource use. </w:t>
      </w:r>
    </w:p>
    <w:p w14:paraId="3471B229" w14:textId="665F8964" w:rsidR="00E805E8" w:rsidRDefault="00B87E74" w:rsidP="00EC252A">
      <w:pPr>
        <w:pStyle w:val="ListParagraph"/>
      </w:pPr>
      <w:r>
        <w:rPr>
          <w:noProof/>
        </w:rPr>
        <w:drawing>
          <wp:anchor distT="0" distB="0" distL="114300" distR="114300" simplePos="0" relativeHeight="251658240" behindDoc="1" locked="0" layoutInCell="1" allowOverlap="1" wp14:anchorId="521C2D7C" wp14:editId="7A26B923">
            <wp:simplePos x="0" y="0"/>
            <wp:positionH relativeFrom="margin">
              <wp:posOffset>5256254</wp:posOffset>
            </wp:positionH>
            <wp:positionV relativeFrom="paragraph">
              <wp:posOffset>153670</wp:posOffset>
            </wp:positionV>
            <wp:extent cx="1083586" cy="1037830"/>
            <wp:effectExtent l="0" t="0" r="2540" b="0"/>
            <wp:wrapNone/>
            <wp:docPr id="16766924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692459" name="Picture 1676692459"/>
                    <pic:cNvPicPr/>
                  </pic:nvPicPr>
                  <pic:blipFill>
                    <a:blip r:embed="rId11" cstate="print">
                      <a:alphaModFix amt="20000"/>
                      <a:extLst>
                        <a:ext uri="{BEBA8EAE-BF5A-486C-A8C5-ECC9F3942E4B}">
                          <a14:imgProps xmlns:a14="http://schemas.microsoft.com/office/drawing/2010/main">
                            <a14:imgLayer r:embed="rId12">
                              <a14:imgEffect>
                                <a14:saturation sat="66000"/>
                              </a14:imgEffect>
                            </a14:imgLayer>
                          </a14:imgProps>
                        </a:ext>
                        <a:ext uri="{28A0092B-C50C-407E-A947-70E740481C1C}">
                          <a14:useLocalDpi xmlns:a14="http://schemas.microsoft.com/office/drawing/2010/main" val="0"/>
                        </a:ext>
                      </a:extLst>
                    </a:blip>
                    <a:stretch>
                      <a:fillRect/>
                    </a:stretch>
                  </pic:blipFill>
                  <pic:spPr>
                    <a:xfrm>
                      <a:off x="0" y="0"/>
                      <a:ext cx="1085278" cy="1039451"/>
                    </a:xfrm>
                    <a:prstGeom prst="rect">
                      <a:avLst/>
                    </a:prstGeom>
                  </pic:spPr>
                </pic:pic>
              </a:graphicData>
            </a:graphic>
            <wp14:sizeRelH relativeFrom="margin">
              <wp14:pctWidth>0</wp14:pctWidth>
            </wp14:sizeRelH>
            <wp14:sizeRelV relativeFrom="margin">
              <wp14:pctHeight>0</wp14:pctHeight>
            </wp14:sizeRelV>
          </wp:anchor>
        </w:drawing>
      </w:r>
    </w:p>
    <w:sectPr w:rsidR="00E805E8" w:rsidSect="00B26924">
      <w:headerReference w:type="default" r:id="rId13"/>
      <w:footerReference w:type="default" r:id="rId14"/>
      <w:headerReference w:type="first" r:id="rId15"/>
      <w:footerReference w:type="first" r:id="rId16"/>
      <w:pgSz w:w="12240" w:h="15840" w:code="1"/>
      <w:pgMar w:top="720" w:right="1080" w:bottom="720" w:left="1080" w:header="648"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7F721" w14:textId="77777777" w:rsidR="00B26924" w:rsidRDefault="00B26924" w:rsidP="005A20E2">
      <w:r>
        <w:separator/>
      </w:r>
    </w:p>
    <w:p w14:paraId="38A0A03B" w14:textId="77777777" w:rsidR="00B26924" w:rsidRDefault="00B26924"/>
    <w:p w14:paraId="052FB8DA" w14:textId="77777777" w:rsidR="00B26924" w:rsidRDefault="00B26924" w:rsidP="009B4773"/>
    <w:p w14:paraId="12D32644" w14:textId="77777777" w:rsidR="00B26924" w:rsidRDefault="00B26924" w:rsidP="00513832"/>
  </w:endnote>
  <w:endnote w:type="continuationSeparator" w:id="0">
    <w:p w14:paraId="5D1EDFDD" w14:textId="77777777" w:rsidR="00B26924" w:rsidRDefault="00B26924" w:rsidP="005A20E2">
      <w:r>
        <w:continuationSeparator/>
      </w:r>
    </w:p>
    <w:p w14:paraId="047F108F" w14:textId="77777777" w:rsidR="00B26924" w:rsidRDefault="00B26924"/>
    <w:p w14:paraId="19AAE750" w14:textId="77777777" w:rsidR="00B26924" w:rsidRDefault="00B26924" w:rsidP="009B4773"/>
    <w:p w14:paraId="4C78A5BA" w14:textId="77777777" w:rsidR="00B26924" w:rsidRDefault="00B26924" w:rsidP="00513832"/>
  </w:endnote>
  <w:endnote w:type="continuationNotice" w:id="1">
    <w:p w14:paraId="3EB9CF5B" w14:textId="77777777" w:rsidR="00B26924" w:rsidRDefault="00B2692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B Garamond">
    <w:charset w:val="00"/>
    <w:family w:val="auto"/>
    <w:pitch w:val="variable"/>
    <w:sig w:usb0="E00002FF" w:usb1="020004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021C0" w14:textId="77777777" w:rsidR="00B57756" w:rsidRPr="00F8411A" w:rsidRDefault="00B57756" w:rsidP="00F8411A">
    <w:pPr>
      <w:pStyle w:val="Footer"/>
    </w:pPr>
    <w:r w:rsidRPr="00F8411A">
      <w:tab/>
    </w:r>
    <w:r w:rsidRPr="00F8411A">
      <w:fldChar w:fldCharType="begin"/>
    </w:r>
    <w:r w:rsidRPr="00F8411A">
      <w:instrText xml:space="preserve"> PAGE   \* MERGEFORMAT </w:instrText>
    </w:r>
    <w:r w:rsidRPr="00F8411A">
      <w:fldChar w:fldCharType="separate"/>
    </w:r>
    <w:r w:rsidR="00955F80">
      <w:rPr>
        <w:noProof/>
      </w:rPr>
      <w:t>5</w:t>
    </w:r>
    <w:r w:rsidRPr="00F8411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DC9C1" w14:textId="7F16AD82" w:rsidR="005854DB" w:rsidRPr="00F8411A" w:rsidRDefault="00E805E8" w:rsidP="005854DB">
    <w:pPr>
      <w:pStyle w:val="Footer"/>
    </w:pPr>
    <w:r>
      <w:t>PACIFIC STEELFIXING LIMITED</w:t>
    </w:r>
    <w:r>
      <w:ptab w:relativeTo="margin" w:alignment="center" w:leader="none"/>
    </w:r>
    <w:r>
      <w:t>NZBN: 9429050568345</w:t>
    </w:r>
    <w:r>
      <w:ptab w:relativeTo="margin" w:alignment="right" w:leader="none"/>
    </w:r>
    <w:r>
      <w:t>LAST REVIEWED DATE:29.04.2024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9255D" w14:textId="77777777" w:rsidR="00B26924" w:rsidRDefault="00B26924" w:rsidP="005A20E2">
      <w:r>
        <w:separator/>
      </w:r>
    </w:p>
    <w:p w14:paraId="1B8B4198" w14:textId="77777777" w:rsidR="00B26924" w:rsidRDefault="00B26924"/>
    <w:p w14:paraId="486031C5" w14:textId="77777777" w:rsidR="00B26924" w:rsidRDefault="00B26924" w:rsidP="009B4773"/>
    <w:p w14:paraId="2D622C55" w14:textId="77777777" w:rsidR="00B26924" w:rsidRDefault="00B26924" w:rsidP="00513832"/>
  </w:footnote>
  <w:footnote w:type="continuationSeparator" w:id="0">
    <w:p w14:paraId="2E03C8A4" w14:textId="77777777" w:rsidR="00B26924" w:rsidRDefault="00B26924" w:rsidP="005A20E2">
      <w:r>
        <w:continuationSeparator/>
      </w:r>
    </w:p>
    <w:p w14:paraId="6235096D" w14:textId="77777777" w:rsidR="00B26924" w:rsidRDefault="00B26924"/>
    <w:p w14:paraId="27B7903D" w14:textId="77777777" w:rsidR="00B26924" w:rsidRDefault="00B26924" w:rsidP="009B4773"/>
    <w:p w14:paraId="48252E61" w14:textId="77777777" w:rsidR="00B26924" w:rsidRDefault="00B26924" w:rsidP="00513832"/>
  </w:footnote>
  <w:footnote w:type="continuationNotice" w:id="1">
    <w:p w14:paraId="6FA23D03" w14:textId="77777777" w:rsidR="00B26924" w:rsidRDefault="00B2692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323A8" w14:textId="77777777" w:rsidR="005854DB" w:rsidRPr="005854DB" w:rsidRDefault="005854DB" w:rsidP="00A67285">
    <w:pPr>
      <w:pStyle w:val="Header"/>
    </w:pPr>
    <w:r w:rsidRPr="00A67285">
      <w:rPr>
        <w:rStyle w:val="SubtleEmphasis"/>
      </w:rPr>
      <w:br/>
    </w:r>
    <w:r>
      <w:rPr>
        <w:noProof/>
        <w:lang w:val="en-AU" w:eastAsia="en-AU"/>
      </w:rPr>
      <mc:AlternateContent>
        <mc:Choice Requires="wps">
          <w:drawing>
            <wp:anchor distT="45720" distB="45720" distL="114300" distR="114300" simplePos="0" relativeHeight="251658752" behindDoc="1" locked="0" layoutInCell="1" allowOverlap="1" wp14:anchorId="1FD98B9E" wp14:editId="77CDFF44">
              <wp:simplePos x="0" y="0"/>
              <wp:positionH relativeFrom="page">
                <wp:align>center</wp:align>
              </wp:positionH>
              <wp:positionV relativeFrom="page">
                <wp:align>top</wp:align>
              </wp:positionV>
              <wp:extent cx="10058400" cy="1143000"/>
              <wp:effectExtent l="0" t="0" r="0" b="0"/>
              <wp:wrapNone/>
              <wp:docPr id="1" name="Text Box 2" descr="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0" cy="1143000"/>
                      </a:xfrm>
                      <a:prstGeom prst="rect">
                        <a:avLst/>
                      </a:prstGeom>
                      <a:solidFill>
                        <a:schemeClr val="accent2">
                          <a:lumMod val="75000"/>
                          <a:alpha val="15000"/>
                        </a:schemeClr>
                      </a:solidFill>
                      <a:ln w="9525">
                        <a:noFill/>
                        <a:miter lim="800000"/>
                        <a:headEnd/>
                        <a:tailEnd/>
                      </a:ln>
                    </wps:spPr>
                    <wps:txbx>
                      <w:txbxContent>
                        <w:p w14:paraId="34C6CFDC" w14:textId="77777777" w:rsidR="005854DB" w:rsidRDefault="005854DB" w:rsidP="0003123C"/>
                      </w:txbxContent>
                    </wps:txbx>
                    <wps:bodyPr rot="0" vert="horz" wrap="square" lIns="720000" tIns="28800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FD98B9E" id="_x0000_t202" coordsize="21600,21600" o:spt="202" path="m,l,21600r21600,l21600,xe">
              <v:stroke joinstyle="miter"/>
              <v:path gradientshapeok="t" o:connecttype="rect"/>
            </v:shapetype>
            <v:shape id="Text Box 2" o:spid="_x0000_s1027" type="#_x0000_t202" alt="Decorative" style="position:absolute;margin-left:0;margin-top:0;width:11in;height:90pt;z-index:-251657728;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" fillcolor="#0c5361 [2405]" stroked="f">
              <v:fill opacity="9766f"/>
              <v:textbox inset="20mm,8mm">
                <w:txbxContent>
                  <w:p w14:paraId="34C6CFDC" w14:textId="77777777" w:rsidR="005854DB" w:rsidRDefault="005854DB" w:rsidP="0003123C"/>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B2CF4" w14:textId="77777777" w:rsidR="005854DB" w:rsidRDefault="005854DB" w:rsidP="00A6728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8E049D40"/>
    <w:lvl w:ilvl="0">
      <w:start w:val="1"/>
      <w:numFmt w:val="bullet"/>
      <w:pStyle w:val="ListBullet2"/>
      <w:lvlText w:val="o"/>
      <w:lvlJc w:val="left"/>
      <w:pPr>
        <w:ind w:left="720" w:hanging="360"/>
      </w:pPr>
      <w:rPr>
        <w:rFonts w:ascii="Courier New" w:hAnsi="Courier New" w:cs="Courier New" w:hint="default"/>
        <w:color w:val="107082" w:themeColor="accent2"/>
      </w:rPr>
    </w:lvl>
  </w:abstractNum>
  <w:abstractNum w:abstractNumId="1" w15:restartNumberingAfterBreak="0">
    <w:nsid w:val="010675B0"/>
    <w:multiLevelType w:val="hybridMultilevel"/>
    <w:tmpl w:val="442A5648"/>
    <w:lvl w:ilvl="0" w:tplc="A4946864">
      <w:start w:val="1"/>
      <w:numFmt w:val="bullet"/>
      <w:pStyle w:val="Graphbullet4"/>
      <w:lvlText w:val=""/>
      <w:lvlJc w:val="left"/>
      <w:pPr>
        <w:ind w:left="720" w:hanging="360"/>
      </w:pPr>
      <w:rPr>
        <w:rFonts w:ascii="Symbol" w:hAnsi="Symbol" w:hint="default"/>
        <w:color w:val="107082" w:themeColor="accent2"/>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F83DCC"/>
    <w:multiLevelType w:val="multilevel"/>
    <w:tmpl w:val="F69EB686"/>
    <w:styleLink w:val="NumberedList"/>
    <w:lvl w:ilvl="0">
      <w:start w:val="1"/>
      <w:numFmt w:val="none"/>
      <w:pStyle w:val="ListNumber"/>
      <w:lvlText w:val="%1"/>
      <w:lvlJc w:val="left"/>
      <w:pPr>
        <w:ind w:left="0" w:firstLine="0"/>
      </w:pPr>
      <w:rPr>
        <w:rFonts w:asciiTheme="minorHAnsi" w:hAnsiTheme="minorHAnsi" w:hint="default"/>
        <w:b/>
        <w:i w:val="0"/>
        <w:color w:val="107082" w:themeColor="accent2"/>
      </w:rPr>
    </w:lvl>
    <w:lvl w:ilvl="1">
      <w:start w:val="1"/>
      <w:numFmt w:val="none"/>
      <w:pStyle w:val="ListNumber2"/>
      <w:lvlText w:val="%2"/>
      <w:lvlJc w:val="left"/>
      <w:pPr>
        <w:ind w:left="0" w:firstLine="0"/>
      </w:pPr>
      <w:rPr>
        <w:rFonts w:asciiTheme="minorHAnsi" w:hAnsiTheme="minorHAnsi" w:hint="default"/>
        <w:b w:val="0"/>
        <w:i w:val="0"/>
        <w:color w:val="107082" w:themeColor="accent2"/>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021B0354"/>
    <w:multiLevelType w:val="hybridMultilevel"/>
    <w:tmpl w:val="0464C5E2"/>
    <w:lvl w:ilvl="0" w:tplc="13A87BB0">
      <w:start w:val="1"/>
      <w:numFmt w:val="bullet"/>
      <w:pStyle w:val="Graphbullet3"/>
      <w:lvlText w:val=""/>
      <w:lvlJc w:val="left"/>
      <w:pPr>
        <w:ind w:left="720" w:hanging="360"/>
      </w:pPr>
      <w:rPr>
        <w:rFonts w:ascii="Symbol" w:hAnsi="Symbol" w:hint="default"/>
        <w:color w:val="EC7216" w:themeColor="accent6"/>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F059C5"/>
    <w:multiLevelType w:val="hybridMultilevel"/>
    <w:tmpl w:val="117894FC"/>
    <w:lvl w:ilvl="0" w:tplc="3060231A">
      <w:start w:val="1"/>
      <w:numFmt w:val="bullet"/>
      <w:pStyle w:val="ListBullet"/>
      <w:lvlText w:val=""/>
      <w:lvlJc w:val="left"/>
      <w:pPr>
        <w:ind w:left="720" w:hanging="360"/>
      </w:pPr>
      <w:rPr>
        <w:rFonts w:ascii="Symbol" w:hAnsi="Symbol" w:hint="default"/>
        <w:color w:val="107082" w:themeColor="accent2"/>
        <w:u w:color="F0CDA1"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2251A0"/>
    <w:multiLevelType w:val="hybridMultilevel"/>
    <w:tmpl w:val="390ABA1E"/>
    <w:lvl w:ilvl="0" w:tplc="21DA163A">
      <w:start w:val="1"/>
      <w:numFmt w:val="bullet"/>
      <w:lvlText w:val="o"/>
      <w:lvlJc w:val="left"/>
      <w:pPr>
        <w:ind w:left="720" w:hanging="360"/>
      </w:pPr>
      <w:rPr>
        <w:rFonts w:ascii="Courier New" w:hAnsi="Courier New" w:hint="default"/>
        <w:color w:val="107082" w:themeColor="accent2"/>
        <w:u w:color="F0CDA1" w:themeColor="accent1"/>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A0A2826"/>
    <w:multiLevelType w:val="hybridMultilevel"/>
    <w:tmpl w:val="DEA60534"/>
    <w:lvl w:ilvl="0" w:tplc="21DA163A">
      <w:start w:val="1"/>
      <w:numFmt w:val="bullet"/>
      <w:lvlText w:val="o"/>
      <w:lvlJc w:val="left"/>
      <w:pPr>
        <w:ind w:left="720" w:hanging="360"/>
      </w:pPr>
      <w:rPr>
        <w:rFonts w:ascii="Courier New" w:hAnsi="Courier New" w:hint="default"/>
        <w:color w:val="107082" w:themeColor="accent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A277AFC"/>
    <w:multiLevelType w:val="hybridMultilevel"/>
    <w:tmpl w:val="251E707C"/>
    <w:lvl w:ilvl="0" w:tplc="C7BC33B2">
      <w:start w:val="1"/>
      <w:numFmt w:val="bullet"/>
      <w:pStyle w:val="Graphbullet"/>
      <w:lvlText w:val=""/>
      <w:lvlJc w:val="left"/>
      <w:pPr>
        <w:ind w:left="720" w:hanging="360"/>
      </w:pPr>
      <w:rPr>
        <w:rFonts w:ascii="Symbol" w:hAnsi="Symbol" w:hint="default"/>
        <w:color w:val="054854" w:themeColor="accent3"/>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53304B"/>
    <w:multiLevelType w:val="multilevel"/>
    <w:tmpl w:val="CC3C9F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D9448EF"/>
    <w:multiLevelType w:val="hybridMultilevel"/>
    <w:tmpl w:val="A92A2166"/>
    <w:lvl w:ilvl="0" w:tplc="A4583C36">
      <w:start w:val="1"/>
      <w:numFmt w:val="bullet"/>
      <w:pStyle w:val="Graphbullet2"/>
      <w:lvlText w:val=""/>
      <w:lvlJc w:val="left"/>
      <w:pPr>
        <w:ind w:left="720" w:hanging="360"/>
      </w:pPr>
      <w:rPr>
        <w:rFonts w:ascii="Symbol" w:hAnsi="Symbol" w:hint="default"/>
        <w:color w:val="F99927" w:themeColor="accent5"/>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202C9D"/>
    <w:multiLevelType w:val="multilevel"/>
    <w:tmpl w:val="B2EA4912"/>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0147070"/>
    <w:multiLevelType w:val="multilevel"/>
    <w:tmpl w:val="F69EB686"/>
    <w:numStyleLink w:val="NumberedList"/>
  </w:abstractNum>
  <w:num w:numId="1" w16cid:durableId="252403161">
    <w:abstractNumId w:val="4"/>
  </w:num>
  <w:num w:numId="2" w16cid:durableId="1055398128">
    <w:abstractNumId w:val="7"/>
  </w:num>
  <w:num w:numId="3" w16cid:durableId="602811525">
    <w:abstractNumId w:val="3"/>
  </w:num>
  <w:num w:numId="4" w16cid:durableId="720593646">
    <w:abstractNumId w:val="9"/>
  </w:num>
  <w:num w:numId="5" w16cid:durableId="126971966">
    <w:abstractNumId w:val="1"/>
  </w:num>
  <w:num w:numId="6" w16cid:durableId="1037698788">
    <w:abstractNumId w:val="0"/>
  </w:num>
  <w:num w:numId="7" w16cid:durableId="1888644973">
    <w:abstractNumId w:val="2"/>
  </w:num>
  <w:num w:numId="8" w16cid:durableId="141432313">
    <w:abstractNumId w:val="11"/>
  </w:num>
  <w:num w:numId="9" w16cid:durableId="1101487827">
    <w:abstractNumId w:val="5"/>
  </w:num>
  <w:num w:numId="10" w16cid:durableId="1266840520">
    <w:abstractNumId w:val="6"/>
  </w:num>
  <w:num w:numId="11" w16cid:durableId="924191895">
    <w:abstractNumId w:val="8"/>
  </w:num>
  <w:num w:numId="12" w16cid:durableId="1003553820">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5E8"/>
    <w:rsid w:val="0000092E"/>
    <w:rsid w:val="00012A83"/>
    <w:rsid w:val="00017C3C"/>
    <w:rsid w:val="00021F2E"/>
    <w:rsid w:val="00026413"/>
    <w:rsid w:val="00026EAE"/>
    <w:rsid w:val="0003123C"/>
    <w:rsid w:val="00032A10"/>
    <w:rsid w:val="00043FFE"/>
    <w:rsid w:val="00044074"/>
    <w:rsid w:val="0004430C"/>
    <w:rsid w:val="00046631"/>
    <w:rsid w:val="00061ED2"/>
    <w:rsid w:val="00066138"/>
    <w:rsid w:val="00066DE2"/>
    <w:rsid w:val="00077931"/>
    <w:rsid w:val="00084E91"/>
    <w:rsid w:val="000900B6"/>
    <w:rsid w:val="000A30CD"/>
    <w:rsid w:val="000A649E"/>
    <w:rsid w:val="000A7626"/>
    <w:rsid w:val="000B5DA2"/>
    <w:rsid w:val="000C1C28"/>
    <w:rsid w:val="000C5872"/>
    <w:rsid w:val="000D6214"/>
    <w:rsid w:val="000E0979"/>
    <w:rsid w:val="000E1544"/>
    <w:rsid w:val="000E58BF"/>
    <w:rsid w:val="001021B3"/>
    <w:rsid w:val="00106A9B"/>
    <w:rsid w:val="001155CE"/>
    <w:rsid w:val="001225D9"/>
    <w:rsid w:val="00124370"/>
    <w:rsid w:val="00131C2C"/>
    <w:rsid w:val="00160392"/>
    <w:rsid w:val="00172A99"/>
    <w:rsid w:val="001A2983"/>
    <w:rsid w:val="001A5429"/>
    <w:rsid w:val="001A620D"/>
    <w:rsid w:val="001B19D5"/>
    <w:rsid w:val="001C4239"/>
    <w:rsid w:val="001C7366"/>
    <w:rsid w:val="001D1C22"/>
    <w:rsid w:val="001E0F42"/>
    <w:rsid w:val="001E11F1"/>
    <w:rsid w:val="001E1E58"/>
    <w:rsid w:val="001E5C02"/>
    <w:rsid w:val="001F075C"/>
    <w:rsid w:val="001F2713"/>
    <w:rsid w:val="001F5539"/>
    <w:rsid w:val="00206719"/>
    <w:rsid w:val="002154C2"/>
    <w:rsid w:val="00237AB6"/>
    <w:rsid w:val="00240312"/>
    <w:rsid w:val="0024495F"/>
    <w:rsid w:val="00247B17"/>
    <w:rsid w:val="00252E4A"/>
    <w:rsid w:val="00261DEC"/>
    <w:rsid w:val="002642A8"/>
    <w:rsid w:val="0027258F"/>
    <w:rsid w:val="00272980"/>
    <w:rsid w:val="002857CA"/>
    <w:rsid w:val="002955AB"/>
    <w:rsid w:val="002963CA"/>
    <w:rsid w:val="002A137B"/>
    <w:rsid w:val="002A5CB4"/>
    <w:rsid w:val="002B0247"/>
    <w:rsid w:val="002B2F50"/>
    <w:rsid w:val="002C2B46"/>
    <w:rsid w:val="002C74E0"/>
    <w:rsid w:val="002F2973"/>
    <w:rsid w:val="002F6728"/>
    <w:rsid w:val="0031130D"/>
    <w:rsid w:val="00311A50"/>
    <w:rsid w:val="00314A6F"/>
    <w:rsid w:val="00334394"/>
    <w:rsid w:val="00346052"/>
    <w:rsid w:val="00347AF5"/>
    <w:rsid w:val="00360F98"/>
    <w:rsid w:val="00362478"/>
    <w:rsid w:val="003668C5"/>
    <w:rsid w:val="00374421"/>
    <w:rsid w:val="003A1203"/>
    <w:rsid w:val="003A720C"/>
    <w:rsid w:val="003B5758"/>
    <w:rsid w:val="003C067B"/>
    <w:rsid w:val="003C1CAA"/>
    <w:rsid w:val="003C7C41"/>
    <w:rsid w:val="003D59A7"/>
    <w:rsid w:val="003D777C"/>
    <w:rsid w:val="003E2658"/>
    <w:rsid w:val="003E78A7"/>
    <w:rsid w:val="003F0714"/>
    <w:rsid w:val="003F13B0"/>
    <w:rsid w:val="003F5F4A"/>
    <w:rsid w:val="003F72B9"/>
    <w:rsid w:val="00403423"/>
    <w:rsid w:val="0040650A"/>
    <w:rsid w:val="004165AC"/>
    <w:rsid w:val="004262DD"/>
    <w:rsid w:val="0042646F"/>
    <w:rsid w:val="00435096"/>
    <w:rsid w:val="004411FB"/>
    <w:rsid w:val="00443212"/>
    <w:rsid w:val="00471BED"/>
    <w:rsid w:val="00477FCA"/>
    <w:rsid w:val="00493EC0"/>
    <w:rsid w:val="00495909"/>
    <w:rsid w:val="004B5251"/>
    <w:rsid w:val="004C02D9"/>
    <w:rsid w:val="004C0453"/>
    <w:rsid w:val="004C7B3E"/>
    <w:rsid w:val="004E210B"/>
    <w:rsid w:val="004F0C60"/>
    <w:rsid w:val="004F35F1"/>
    <w:rsid w:val="00513832"/>
    <w:rsid w:val="00526C37"/>
    <w:rsid w:val="00533047"/>
    <w:rsid w:val="00540440"/>
    <w:rsid w:val="00540A00"/>
    <w:rsid w:val="00571A68"/>
    <w:rsid w:val="00577B45"/>
    <w:rsid w:val="005820CB"/>
    <w:rsid w:val="005854DB"/>
    <w:rsid w:val="005919AF"/>
    <w:rsid w:val="005A20E2"/>
    <w:rsid w:val="005B2B13"/>
    <w:rsid w:val="005B6A1A"/>
    <w:rsid w:val="005C51B4"/>
    <w:rsid w:val="005D2146"/>
    <w:rsid w:val="005F6388"/>
    <w:rsid w:val="006329E1"/>
    <w:rsid w:val="00633E73"/>
    <w:rsid w:val="00655308"/>
    <w:rsid w:val="00664450"/>
    <w:rsid w:val="00671AF6"/>
    <w:rsid w:val="00685B4E"/>
    <w:rsid w:val="006936EB"/>
    <w:rsid w:val="00693E2D"/>
    <w:rsid w:val="006B2383"/>
    <w:rsid w:val="006B3679"/>
    <w:rsid w:val="006C62DF"/>
    <w:rsid w:val="006C65ED"/>
    <w:rsid w:val="006C726E"/>
    <w:rsid w:val="006D0144"/>
    <w:rsid w:val="006E3FC8"/>
    <w:rsid w:val="006F38DB"/>
    <w:rsid w:val="00711BB6"/>
    <w:rsid w:val="007157EF"/>
    <w:rsid w:val="0073670F"/>
    <w:rsid w:val="00740FCE"/>
    <w:rsid w:val="00745F2A"/>
    <w:rsid w:val="00753E67"/>
    <w:rsid w:val="00754ACC"/>
    <w:rsid w:val="00765AFE"/>
    <w:rsid w:val="007800C3"/>
    <w:rsid w:val="00780B34"/>
    <w:rsid w:val="00784AB5"/>
    <w:rsid w:val="007B0D2F"/>
    <w:rsid w:val="007B17C4"/>
    <w:rsid w:val="007B1F5A"/>
    <w:rsid w:val="007B2A21"/>
    <w:rsid w:val="007B3AB6"/>
    <w:rsid w:val="007B5AFF"/>
    <w:rsid w:val="007C136F"/>
    <w:rsid w:val="007C5AF4"/>
    <w:rsid w:val="007D40E3"/>
    <w:rsid w:val="007D5767"/>
    <w:rsid w:val="007F793B"/>
    <w:rsid w:val="007F79A9"/>
    <w:rsid w:val="00806B56"/>
    <w:rsid w:val="0081236D"/>
    <w:rsid w:val="00813EC8"/>
    <w:rsid w:val="00817F8C"/>
    <w:rsid w:val="0083428B"/>
    <w:rsid w:val="00853375"/>
    <w:rsid w:val="00853D21"/>
    <w:rsid w:val="00876F99"/>
    <w:rsid w:val="008820B3"/>
    <w:rsid w:val="00886169"/>
    <w:rsid w:val="0089410F"/>
    <w:rsid w:val="008965F6"/>
    <w:rsid w:val="008A2B5E"/>
    <w:rsid w:val="008A632D"/>
    <w:rsid w:val="008B56EA"/>
    <w:rsid w:val="008C093A"/>
    <w:rsid w:val="008D3386"/>
    <w:rsid w:val="008F704C"/>
    <w:rsid w:val="0090206C"/>
    <w:rsid w:val="00902998"/>
    <w:rsid w:val="00902C06"/>
    <w:rsid w:val="00912C1B"/>
    <w:rsid w:val="0092125E"/>
    <w:rsid w:val="00924319"/>
    <w:rsid w:val="009355C2"/>
    <w:rsid w:val="00952A7A"/>
    <w:rsid w:val="00955F80"/>
    <w:rsid w:val="0096392B"/>
    <w:rsid w:val="00974BF8"/>
    <w:rsid w:val="009A3B33"/>
    <w:rsid w:val="009A45A0"/>
    <w:rsid w:val="009A45E2"/>
    <w:rsid w:val="009B35B5"/>
    <w:rsid w:val="009B4773"/>
    <w:rsid w:val="009D2556"/>
    <w:rsid w:val="009E3808"/>
    <w:rsid w:val="009E5C19"/>
    <w:rsid w:val="009F6B89"/>
    <w:rsid w:val="00A11091"/>
    <w:rsid w:val="00A50AD4"/>
    <w:rsid w:val="00A54B5C"/>
    <w:rsid w:val="00A630FD"/>
    <w:rsid w:val="00A67285"/>
    <w:rsid w:val="00A704AB"/>
    <w:rsid w:val="00A74908"/>
    <w:rsid w:val="00A91213"/>
    <w:rsid w:val="00A960DC"/>
    <w:rsid w:val="00AA029D"/>
    <w:rsid w:val="00AA29B1"/>
    <w:rsid w:val="00AA387F"/>
    <w:rsid w:val="00AA66D7"/>
    <w:rsid w:val="00AC1ACE"/>
    <w:rsid w:val="00AC3653"/>
    <w:rsid w:val="00AC5123"/>
    <w:rsid w:val="00AE0241"/>
    <w:rsid w:val="00AE5008"/>
    <w:rsid w:val="00AE6BD8"/>
    <w:rsid w:val="00AF5A88"/>
    <w:rsid w:val="00B26302"/>
    <w:rsid w:val="00B26924"/>
    <w:rsid w:val="00B33C3C"/>
    <w:rsid w:val="00B35F61"/>
    <w:rsid w:val="00B3601B"/>
    <w:rsid w:val="00B37B3B"/>
    <w:rsid w:val="00B44C47"/>
    <w:rsid w:val="00B57756"/>
    <w:rsid w:val="00B57F4F"/>
    <w:rsid w:val="00B71604"/>
    <w:rsid w:val="00B75BFF"/>
    <w:rsid w:val="00B7636D"/>
    <w:rsid w:val="00B80CF1"/>
    <w:rsid w:val="00B82F81"/>
    <w:rsid w:val="00B87E74"/>
    <w:rsid w:val="00BA2A38"/>
    <w:rsid w:val="00BA31C4"/>
    <w:rsid w:val="00BB0091"/>
    <w:rsid w:val="00BB02E6"/>
    <w:rsid w:val="00BB4FC8"/>
    <w:rsid w:val="00BD0C60"/>
    <w:rsid w:val="00BE2E1E"/>
    <w:rsid w:val="00BF5959"/>
    <w:rsid w:val="00C139B9"/>
    <w:rsid w:val="00C17BCF"/>
    <w:rsid w:val="00C20E26"/>
    <w:rsid w:val="00C3246A"/>
    <w:rsid w:val="00C65564"/>
    <w:rsid w:val="00C87837"/>
    <w:rsid w:val="00CA61D8"/>
    <w:rsid w:val="00CB2EC0"/>
    <w:rsid w:val="00CD01FD"/>
    <w:rsid w:val="00CD1D98"/>
    <w:rsid w:val="00CF1267"/>
    <w:rsid w:val="00D13200"/>
    <w:rsid w:val="00D1487A"/>
    <w:rsid w:val="00D162D4"/>
    <w:rsid w:val="00D20429"/>
    <w:rsid w:val="00D21194"/>
    <w:rsid w:val="00D26769"/>
    <w:rsid w:val="00D27AF8"/>
    <w:rsid w:val="00D374E4"/>
    <w:rsid w:val="00D57340"/>
    <w:rsid w:val="00D6543F"/>
    <w:rsid w:val="00D67A23"/>
    <w:rsid w:val="00D74E0C"/>
    <w:rsid w:val="00D94688"/>
    <w:rsid w:val="00DB5A2E"/>
    <w:rsid w:val="00DC0528"/>
    <w:rsid w:val="00DC1104"/>
    <w:rsid w:val="00DC1BFA"/>
    <w:rsid w:val="00DC7466"/>
    <w:rsid w:val="00DC7C93"/>
    <w:rsid w:val="00DC7E1C"/>
    <w:rsid w:val="00DD470C"/>
    <w:rsid w:val="00DE3FD5"/>
    <w:rsid w:val="00DE65A2"/>
    <w:rsid w:val="00DF2DCC"/>
    <w:rsid w:val="00E01D0E"/>
    <w:rsid w:val="00E16215"/>
    <w:rsid w:val="00E31650"/>
    <w:rsid w:val="00E35169"/>
    <w:rsid w:val="00E53724"/>
    <w:rsid w:val="00E552C8"/>
    <w:rsid w:val="00E653E8"/>
    <w:rsid w:val="00E675B6"/>
    <w:rsid w:val="00E75006"/>
    <w:rsid w:val="00E805E8"/>
    <w:rsid w:val="00E80A0A"/>
    <w:rsid w:val="00E84350"/>
    <w:rsid w:val="00E85863"/>
    <w:rsid w:val="00E87462"/>
    <w:rsid w:val="00E91808"/>
    <w:rsid w:val="00E91AE4"/>
    <w:rsid w:val="00E94FC2"/>
    <w:rsid w:val="00E96F06"/>
    <w:rsid w:val="00EA431D"/>
    <w:rsid w:val="00EC252A"/>
    <w:rsid w:val="00EC4BCD"/>
    <w:rsid w:val="00ED210B"/>
    <w:rsid w:val="00EE43D7"/>
    <w:rsid w:val="00EE60FB"/>
    <w:rsid w:val="00F217D3"/>
    <w:rsid w:val="00F33F5E"/>
    <w:rsid w:val="00F345F3"/>
    <w:rsid w:val="00F55178"/>
    <w:rsid w:val="00F60840"/>
    <w:rsid w:val="00F75B86"/>
    <w:rsid w:val="00F75F79"/>
    <w:rsid w:val="00F77933"/>
    <w:rsid w:val="00F8411A"/>
    <w:rsid w:val="00FC1405"/>
    <w:rsid w:val="00FD4813"/>
    <w:rsid w:val="00FF0913"/>
    <w:rsid w:val="00FF4A3D"/>
    <w:rsid w:val="00FF7EFE"/>
    <w:rsid w:val="0B62485D"/>
    <w:rsid w:val="204482CB"/>
    <w:rsid w:val="233B21D5"/>
    <w:rsid w:val="28B6DC6C"/>
    <w:rsid w:val="31AF14BE"/>
    <w:rsid w:val="3C9E00BD"/>
    <w:rsid w:val="44E1D795"/>
    <w:rsid w:val="46EE37CF"/>
    <w:rsid w:val="5837EB15"/>
    <w:rsid w:val="596BCE3C"/>
    <w:rsid w:val="6709A8C4"/>
    <w:rsid w:val="6A811642"/>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88976"/>
  <w15:chartTrackingRefBased/>
  <w15:docId w15:val="{D607AED5-9048-4E35-B4A6-25DA65538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2B9"/>
    <w:rPr>
      <w:color w:val="595959" w:themeColor="text1" w:themeTint="A6"/>
      <w:sz w:val="24"/>
    </w:rPr>
  </w:style>
  <w:style w:type="paragraph" w:styleId="Heading1">
    <w:name w:val="heading 1"/>
    <w:basedOn w:val="Normal"/>
    <w:next w:val="Normal"/>
    <w:link w:val="Heading1Char"/>
    <w:uiPriority w:val="9"/>
    <w:qFormat/>
    <w:rsid w:val="00CD01FD"/>
    <w:pPr>
      <w:keepNext/>
      <w:keepLines/>
      <w:spacing w:before="360"/>
      <w:outlineLvl w:val="0"/>
    </w:pPr>
    <w:rPr>
      <w:rFonts w:asciiTheme="majorHAnsi" w:eastAsiaTheme="majorEastAsia" w:hAnsiTheme="majorHAnsi" w:cstheme="majorBidi"/>
      <w:b/>
      <w:color w:val="107082" w:themeColor="accent2"/>
      <w:sz w:val="36"/>
      <w:szCs w:val="32"/>
    </w:rPr>
  </w:style>
  <w:style w:type="paragraph" w:styleId="Heading2">
    <w:name w:val="heading 2"/>
    <w:basedOn w:val="Normal"/>
    <w:next w:val="Normal"/>
    <w:link w:val="Heading2Char"/>
    <w:uiPriority w:val="9"/>
    <w:semiHidden/>
    <w:qFormat/>
    <w:rsid w:val="00664450"/>
    <w:pPr>
      <w:outlineLvl w:val="1"/>
    </w:pPr>
    <w:rPr>
      <w:rFonts w:asciiTheme="majorHAnsi" w:hAnsiTheme="majorHAnsi"/>
      <w:b/>
      <w:color w:val="D17406" w:themeColor="accent5" w:themeShade="BF"/>
      <w:sz w:val="40"/>
      <w:szCs w:val="36"/>
    </w:rPr>
  </w:style>
  <w:style w:type="paragraph" w:styleId="Heading3">
    <w:name w:val="heading 3"/>
    <w:basedOn w:val="Normal"/>
    <w:next w:val="Normal"/>
    <w:link w:val="Heading3Char"/>
    <w:uiPriority w:val="9"/>
    <w:semiHidden/>
    <w:qFormat/>
    <w:rsid w:val="001A5429"/>
    <w:pPr>
      <w:keepNext/>
      <w:keepLines/>
      <w:spacing w:before="40"/>
      <w:outlineLvl w:val="2"/>
    </w:pPr>
    <w:rPr>
      <w:rFonts w:asciiTheme="majorHAnsi" w:eastAsiaTheme="majorEastAsia" w:hAnsiTheme="majorHAnsi" w:cstheme="majorBidi"/>
      <w:color w:val="AC6C1B" w:themeColor="accent1" w:themeShade="7F"/>
      <w:szCs w:val="24"/>
    </w:rPr>
  </w:style>
  <w:style w:type="paragraph" w:styleId="Heading4">
    <w:name w:val="heading 4"/>
    <w:basedOn w:val="Normal"/>
    <w:next w:val="Normal"/>
    <w:link w:val="Heading4Char"/>
    <w:uiPriority w:val="9"/>
    <w:semiHidden/>
    <w:qFormat/>
    <w:rsid w:val="001A5429"/>
    <w:pPr>
      <w:keepNext/>
      <w:keepLines/>
      <w:spacing w:before="40"/>
      <w:outlineLvl w:val="3"/>
    </w:pPr>
    <w:rPr>
      <w:rFonts w:asciiTheme="majorHAnsi" w:eastAsiaTheme="majorEastAsia" w:hAnsiTheme="majorHAnsi" w:cstheme="majorBidi"/>
      <w:i/>
      <w:iCs/>
      <w:color w:val="E29E4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67285"/>
    <w:pPr>
      <w:tabs>
        <w:tab w:val="center" w:pos="4844"/>
        <w:tab w:val="right" w:pos="9689"/>
      </w:tabs>
      <w:spacing w:before="0" w:after="600"/>
    </w:pPr>
    <w:rPr>
      <w:rFonts w:cstheme="minorHAnsi"/>
      <w:i/>
      <w:color w:val="331D01"/>
    </w:rPr>
  </w:style>
  <w:style w:type="character" w:customStyle="1" w:styleId="HeaderChar">
    <w:name w:val="Header Char"/>
    <w:basedOn w:val="DefaultParagraphFont"/>
    <w:link w:val="Header"/>
    <w:uiPriority w:val="99"/>
    <w:rsid w:val="00A67285"/>
    <w:rPr>
      <w:rFonts w:cstheme="minorHAnsi"/>
      <w:i/>
      <w:color w:val="331D01"/>
      <w:sz w:val="24"/>
    </w:rPr>
  </w:style>
  <w:style w:type="paragraph" w:styleId="Footer">
    <w:name w:val="footer"/>
    <w:basedOn w:val="Normal"/>
    <w:link w:val="FooterChar"/>
    <w:uiPriority w:val="99"/>
    <w:rsid w:val="00F8411A"/>
    <w:pPr>
      <w:pBdr>
        <w:top w:val="single" w:sz="8" w:space="1" w:color="F0CDA1" w:themeColor="accent1"/>
      </w:pBdr>
      <w:tabs>
        <w:tab w:val="right" w:pos="10080"/>
      </w:tabs>
    </w:pPr>
    <w:rPr>
      <w:sz w:val="18"/>
    </w:rPr>
  </w:style>
  <w:style w:type="character" w:customStyle="1" w:styleId="FooterChar">
    <w:name w:val="Footer Char"/>
    <w:basedOn w:val="DefaultParagraphFont"/>
    <w:link w:val="Footer"/>
    <w:uiPriority w:val="99"/>
    <w:rsid w:val="00347AF5"/>
    <w:rPr>
      <w:color w:val="595959" w:themeColor="text1" w:themeTint="A6"/>
      <w:sz w:val="18"/>
    </w:rPr>
  </w:style>
  <w:style w:type="character" w:styleId="PlaceholderText">
    <w:name w:val="Placeholder Text"/>
    <w:basedOn w:val="DefaultParagraphFont"/>
    <w:uiPriority w:val="99"/>
    <w:semiHidden/>
    <w:rsid w:val="005A20E2"/>
    <w:rPr>
      <w:color w:val="808080"/>
    </w:rPr>
  </w:style>
  <w:style w:type="paragraph" w:styleId="Title">
    <w:name w:val="Title"/>
    <w:basedOn w:val="Normal"/>
    <w:next w:val="Normal"/>
    <w:link w:val="TitleChar"/>
    <w:uiPriority w:val="10"/>
    <w:qFormat/>
    <w:rsid w:val="005854DB"/>
    <w:pPr>
      <w:contextualSpacing/>
      <w:jc w:val="center"/>
    </w:pPr>
    <w:rPr>
      <w:rFonts w:asciiTheme="majorHAnsi" w:eastAsiaTheme="majorEastAsia" w:hAnsiTheme="majorHAnsi" w:cstheme="majorBidi"/>
      <w:b/>
      <w:color w:val="FFFFFF" w:themeColor="background1"/>
      <w:spacing w:val="-10"/>
      <w:kern w:val="28"/>
      <w:sz w:val="56"/>
      <w:szCs w:val="56"/>
    </w:rPr>
  </w:style>
  <w:style w:type="character" w:customStyle="1" w:styleId="TitleChar">
    <w:name w:val="Title Char"/>
    <w:basedOn w:val="DefaultParagraphFont"/>
    <w:link w:val="Title"/>
    <w:uiPriority w:val="10"/>
    <w:rsid w:val="005854DB"/>
    <w:rPr>
      <w:rFonts w:asciiTheme="majorHAnsi" w:eastAsiaTheme="majorEastAsia" w:hAnsiTheme="majorHAnsi" w:cstheme="majorBidi"/>
      <w:b/>
      <w:color w:val="FFFFFF" w:themeColor="background1"/>
      <w:spacing w:val="-10"/>
      <w:kern w:val="28"/>
      <w:sz w:val="56"/>
      <w:szCs w:val="56"/>
    </w:rPr>
  </w:style>
  <w:style w:type="paragraph" w:styleId="Subtitle">
    <w:name w:val="Subtitle"/>
    <w:basedOn w:val="Normal"/>
    <w:next w:val="Normal"/>
    <w:link w:val="SubtitleChar"/>
    <w:uiPriority w:val="11"/>
    <w:qFormat/>
    <w:rsid w:val="005854DB"/>
    <w:pPr>
      <w:jc w:val="center"/>
    </w:pPr>
    <w:rPr>
      <w:rFonts w:eastAsiaTheme="minorEastAsia"/>
      <w:i/>
      <w:color w:val="FFFFFF" w:themeColor="background1"/>
      <w:spacing w:val="15"/>
      <w:sz w:val="44"/>
    </w:rPr>
  </w:style>
  <w:style w:type="character" w:customStyle="1" w:styleId="SubtitleChar">
    <w:name w:val="Subtitle Char"/>
    <w:basedOn w:val="DefaultParagraphFont"/>
    <w:link w:val="Subtitle"/>
    <w:uiPriority w:val="11"/>
    <w:rsid w:val="00A67285"/>
    <w:rPr>
      <w:rFonts w:eastAsiaTheme="minorEastAsia"/>
      <w:i/>
      <w:color w:val="FFFFFF" w:themeColor="background1"/>
      <w:spacing w:val="15"/>
      <w:sz w:val="44"/>
    </w:rPr>
  </w:style>
  <w:style w:type="character" w:customStyle="1" w:styleId="Heading1Char">
    <w:name w:val="Heading 1 Char"/>
    <w:basedOn w:val="DefaultParagraphFont"/>
    <w:link w:val="Heading1"/>
    <w:uiPriority w:val="9"/>
    <w:rsid w:val="00CD01FD"/>
    <w:rPr>
      <w:rFonts w:asciiTheme="majorHAnsi" w:eastAsiaTheme="majorEastAsia" w:hAnsiTheme="majorHAnsi" w:cstheme="majorBidi"/>
      <w:b/>
      <w:color w:val="107082" w:themeColor="accent2"/>
      <w:sz w:val="36"/>
      <w:szCs w:val="32"/>
    </w:rPr>
  </w:style>
  <w:style w:type="paragraph" w:customStyle="1" w:styleId="Default">
    <w:name w:val="Default"/>
    <w:semiHidden/>
    <w:rsid w:val="005D2146"/>
    <w:pPr>
      <w:autoSpaceDE w:val="0"/>
      <w:autoSpaceDN w:val="0"/>
      <w:adjustRightInd w:val="0"/>
    </w:pPr>
    <w:rPr>
      <w:rFonts w:ascii="Arial" w:hAnsi="Arial" w:cs="Arial"/>
      <w:color w:val="000000"/>
      <w:sz w:val="24"/>
      <w:szCs w:val="24"/>
    </w:rPr>
  </w:style>
  <w:style w:type="character" w:customStyle="1" w:styleId="A3">
    <w:name w:val="A3"/>
    <w:uiPriority w:val="99"/>
    <w:semiHidden/>
    <w:rsid w:val="005D2146"/>
    <w:rPr>
      <w:i/>
      <w:iCs/>
      <w:color w:val="545758"/>
      <w:sz w:val="28"/>
      <w:szCs w:val="28"/>
    </w:rPr>
  </w:style>
  <w:style w:type="paragraph" w:styleId="ListParagraph">
    <w:name w:val="List Paragraph"/>
    <w:basedOn w:val="Normal"/>
    <w:uiPriority w:val="34"/>
    <w:semiHidden/>
    <w:qFormat/>
    <w:rsid w:val="005D2146"/>
    <w:pPr>
      <w:ind w:left="720"/>
      <w:contextualSpacing/>
    </w:pPr>
  </w:style>
  <w:style w:type="character" w:styleId="SubtleEmphasis">
    <w:name w:val="Subtle Emphasis"/>
    <w:uiPriority w:val="19"/>
    <w:qFormat/>
    <w:rsid w:val="00A67285"/>
    <w:rPr>
      <w:rFonts w:asciiTheme="majorHAnsi" w:hAnsiTheme="majorHAnsi"/>
      <w:b/>
      <w:i/>
      <w:color w:val="107082" w:themeColor="accent2"/>
      <w:sz w:val="28"/>
    </w:rPr>
  </w:style>
  <w:style w:type="character" w:styleId="Emphasis">
    <w:name w:val="Emphasis"/>
    <w:uiPriority w:val="20"/>
    <w:semiHidden/>
    <w:qFormat/>
    <w:rsid w:val="00F33F5E"/>
    <w:rPr>
      <w:rFonts w:cstheme="minorHAnsi"/>
      <w:i/>
      <w:color w:val="331D01"/>
    </w:rPr>
  </w:style>
  <w:style w:type="character" w:styleId="IntenseEmphasis">
    <w:name w:val="Intense Emphasis"/>
    <w:uiPriority w:val="21"/>
    <w:semiHidden/>
    <w:qFormat/>
    <w:rsid w:val="00AE0241"/>
    <w:rPr>
      <w:color w:val="595959" w:themeColor="text1" w:themeTint="A6"/>
      <w:sz w:val="20"/>
    </w:rPr>
  </w:style>
  <w:style w:type="table" w:styleId="TableGrid">
    <w:name w:val="Table Grid"/>
    <w:basedOn w:val="TableNormal"/>
    <w:uiPriority w:val="39"/>
    <w:rsid w:val="000779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30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047"/>
    <w:rPr>
      <w:rFonts w:ascii="Segoe UI" w:hAnsi="Segoe UI" w:cs="Segoe UI"/>
      <w:i/>
      <w:color w:val="595959" w:themeColor="text1" w:themeTint="A6"/>
      <w:sz w:val="18"/>
      <w:szCs w:val="18"/>
    </w:rPr>
  </w:style>
  <w:style w:type="character" w:customStyle="1" w:styleId="Heading2Char">
    <w:name w:val="Heading 2 Char"/>
    <w:basedOn w:val="DefaultParagraphFont"/>
    <w:link w:val="Heading2"/>
    <w:uiPriority w:val="9"/>
    <w:semiHidden/>
    <w:rsid w:val="00A67285"/>
    <w:rPr>
      <w:rFonts w:asciiTheme="majorHAnsi" w:hAnsiTheme="majorHAnsi"/>
      <w:b/>
      <w:color w:val="D17406" w:themeColor="accent5" w:themeShade="BF"/>
      <w:sz w:val="40"/>
      <w:szCs w:val="36"/>
    </w:rPr>
  </w:style>
  <w:style w:type="character" w:customStyle="1" w:styleId="Heading3Char">
    <w:name w:val="Heading 3 Char"/>
    <w:basedOn w:val="DefaultParagraphFont"/>
    <w:link w:val="Heading3"/>
    <w:uiPriority w:val="9"/>
    <w:semiHidden/>
    <w:rsid w:val="00347AF5"/>
    <w:rPr>
      <w:rFonts w:asciiTheme="majorHAnsi" w:eastAsiaTheme="majorEastAsia" w:hAnsiTheme="majorHAnsi" w:cstheme="majorBidi"/>
      <w:color w:val="AC6C1B" w:themeColor="accent1" w:themeShade="7F"/>
      <w:sz w:val="24"/>
      <w:szCs w:val="24"/>
    </w:rPr>
  </w:style>
  <w:style w:type="character" w:customStyle="1" w:styleId="Heading4Char">
    <w:name w:val="Heading 4 Char"/>
    <w:basedOn w:val="DefaultParagraphFont"/>
    <w:link w:val="Heading4"/>
    <w:uiPriority w:val="9"/>
    <w:semiHidden/>
    <w:rsid w:val="00347AF5"/>
    <w:rPr>
      <w:rFonts w:asciiTheme="majorHAnsi" w:eastAsiaTheme="majorEastAsia" w:hAnsiTheme="majorHAnsi" w:cstheme="majorBidi"/>
      <w:i/>
      <w:iCs/>
      <w:color w:val="E29E4A" w:themeColor="accent1" w:themeShade="BF"/>
      <w:sz w:val="24"/>
    </w:rPr>
  </w:style>
  <w:style w:type="paragraph" w:styleId="TOCHeading">
    <w:name w:val="TOC Heading"/>
    <w:basedOn w:val="Normal"/>
    <w:next w:val="Normal"/>
    <w:uiPriority w:val="39"/>
    <w:semiHidden/>
    <w:qFormat/>
    <w:rsid w:val="00D94688"/>
    <w:pPr>
      <w:pBdr>
        <w:bottom w:val="single" w:sz="24" w:space="1" w:color="F0CDA1" w:themeColor="accent1"/>
      </w:pBdr>
    </w:pPr>
    <w:rPr>
      <w:rFonts w:asciiTheme="majorHAnsi" w:hAnsiTheme="majorHAnsi"/>
      <w:b/>
      <w:color w:val="107082" w:themeColor="accent2"/>
      <w:sz w:val="40"/>
    </w:rPr>
  </w:style>
  <w:style w:type="paragraph" w:styleId="TOC1">
    <w:name w:val="toc 1"/>
    <w:basedOn w:val="Normal"/>
    <w:next w:val="Normal"/>
    <w:autoRedefine/>
    <w:uiPriority w:val="39"/>
    <w:semiHidden/>
    <w:rsid w:val="001E1E58"/>
    <w:pPr>
      <w:spacing w:after="100"/>
    </w:pPr>
  </w:style>
  <w:style w:type="character" w:styleId="Hyperlink">
    <w:name w:val="Hyperlink"/>
    <w:basedOn w:val="DefaultParagraphFont"/>
    <w:uiPriority w:val="99"/>
    <w:semiHidden/>
    <w:rsid w:val="001E1E58"/>
    <w:rPr>
      <w:color w:val="000000" w:themeColor="hyperlink"/>
      <w:u w:val="single"/>
    </w:rPr>
  </w:style>
  <w:style w:type="paragraph" w:styleId="TOC2">
    <w:name w:val="toc 2"/>
    <w:basedOn w:val="Normal"/>
    <w:next w:val="Normal"/>
    <w:autoRedefine/>
    <w:uiPriority w:val="39"/>
    <w:semiHidden/>
    <w:rsid w:val="00D94688"/>
    <w:pPr>
      <w:tabs>
        <w:tab w:val="right" w:leader="dot" w:pos="5256"/>
      </w:tabs>
      <w:spacing w:after="100"/>
      <w:ind w:left="360"/>
    </w:pPr>
  </w:style>
  <w:style w:type="character" w:styleId="CommentReference">
    <w:name w:val="annotation reference"/>
    <w:basedOn w:val="DefaultParagraphFont"/>
    <w:uiPriority w:val="99"/>
    <w:semiHidden/>
    <w:unhideWhenUsed/>
    <w:rsid w:val="007C136F"/>
    <w:rPr>
      <w:sz w:val="16"/>
      <w:szCs w:val="16"/>
    </w:rPr>
  </w:style>
  <w:style w:type="paragraph" w:styleId="NoSpacing">
    <w:name w:val="No Spacing"/>
    <w:uiPriority w:val="1"/>
    <w:semiHidden/>
    <w:qFormat/>
    <w:rsid w:val="009B35B5"/>
    <w:rPr>
      <w:i/>
      <w:color w:val="595959" w:themeColor="text1" w:themeTint="A6"/>
      <w:sz w:val="24"/>
    </w:rPr>
  </w:style>
  <w:style w:type="paragraph" w:styleId="ListBullet">
    <w:name w:val="List Bullet"/>
    <w:basedOn w:val="Normal"/>
    <w:uiPriority w:val="99"/>
    <w:semiHidden/>
    <w:rsid w:val="0003123C"/>
    <w:pPr>
      <w:numPr>
        <w:numId w:val="1"/>
      </w:numPr>
      <w:spacing w:before="0" w:after="200" w:line="276" w:lineRule="auto"/>
      <w:ind w:left="340" w:hanging="340"/>
    </w:pPr>
  </w:style>
  <w:style w:type="paragraph" w:styleId="ListNumber">
    <w:name w:val="List Number"/>
    <w:basedOn w:val="Normal"/>
    <w:uiPriority w:val="99"/>
    <w:semiHidden/>
    <w:rsid w:val="0096392B"/>
    <w:pPr>
      <w:numPr>
        <w:numId w:val="8"/>
      </w:numPr>
      <w:spacing w:line="271" w:lineRule="auto"/>
    </w:pPr>
    <w:rPr>
      <w:b/>
      <w:color w:val="107082" w:themeColor="accent2"/>
    </w:rPr>
  </w:style>
  <w:style w:type="character" w:styleId="Strong">
    <w:name w:val="Strong"/>
    <w:basedOn w:val="DefaultParagraphFont"/>
    <w:uiPriority w:val="22"/>
    <w:semiHidden/>
    <w:qFormat/>
    <w:rsid w:val="00BA31C4"/>
    <w:rPr>
      <w:b/>
      <w:bCs/>
    </w:rPr>
  </w:style>
  <w:style w:type="character" w:customStyle="1" w:styleId="Bold">
    <w:name w:val="Bold"/>
    <w:uiPriority w:val="1"/>
    <w:semiHidden/>
    <w:qFormat/>
    <w:rsid w:val="00BA31C4"/>
    <w:rPr>
      <w:b/>
      <w:bCs/>
    </w:rPr>
  </w:style>
  <w:style w:type="paragraph" w:styleId="ListBullet2">
    <w:name w:val="List Bullet 2"/>
    <w:basedOn w:val="Normal"/>
    <w:uiPriority w:val="99"/>
    <w:semiHidden/>
    <w:rsid w:val="00D27AF8"/>
    <w:pPr>
      <w:numPr>
        <w:numId w:val="6"/>
      </w:numPr>
      <w:spacing w:before="0"/>
    </w:pPr>
  </w:style>
  <w:style w:type="paragraph" w:customStyle="1" w:styleId="Graphheading1">
    <w:name w:val="Graph heading 1"/>
    <w:basedOn w:val="Normal"/>
    <w:semiHidden/>
    <w:qFormat/>
    <w:rsid w:val="008965F6"/>
    <w:pPr>
      <w:spacing w:after="60"/>
    </w:pPr>
    <w:rPr>
      <w:b/>
      <w:color w:val="054854" w:themeColor="accent3"/>
    </w:rPr>
  </w:style>
  <w:style w:type="paragraph" w:customStyle="1" w:styleId="Graphheading2">
    <w:name w:val="Graph heading 2"/>
    <w:basedOn w:val="Normal"/>
    <w:semiHidden/>
    <w:qFormat/>
    <w:rsid w:val="00664450"/>
    <w:pPr>
      <w:spacing w:after="60"/>
    </w:pPr>
    <w:rPr>
      <w:b/>
      <w:color w:val="F99927" w:themeColor="accent5"/>
    </w:rPr>
  </w:style>
  <w:style w:type="paragraph" w:customStyle="1" w:styleId="Graphheading3">
    <w:name w:val="Graph heading 3"/>
    <w:basedOn w:val="Normal"/>
    <w:semiHidden/>
    <w:qFormat/>
    <w:rsid w:val="00664450"/>
    <w:pPr>
      <w:spacing w:after="60"/>
    </w:pPr>
    <w:rPr>
      <w:b/>
      <w:color w:val="EC7216" w:themeColor="accent6"/>
    </w:rPr>
  </w:style>
  <w:style w:type="paragraph" w:customStyle="1" w:styleId="Graphheading4">
    <w:name w:val="Graph heading 4"/>
    <w:basedOn w:val="Normal"/>
    <w:semiHidden/>
    <w:qFormat/>
    <w:rsid w:val="008965F6"/>
    <w:pPr>
      <w:spacing w:after="60"/>
    </w:pPr>
    <w:rPr>
      <w:b/>
      <w:color w:val="107082" w:themeColor="accent2"/>
    </w:rPr>
  </w:style>
  <w:style w:type="paragraph" w:customStyle="1" w:styleId="Graphbullet">
    <w:name w:val="Graph bullet"/>
    <w:basedOn w:val="Normal"/>
    <w:semiHidden/>
    <w:qFormat/>
    <w:rsid w:val="008965F6"/>
    <w:pPr>
      <w:numPr>
        <w:numId w:val="2"/>
      </w:numPr>
      <w:spacing w:before="0" w:line="216" w:lineRule="auto"/>
      <w:ind w:left="284" w:hanging="284"/>
    </w:pPr>
    <w:rPr>
      <w:sz w:val="20"/>
    </w:rPr>
  </w:style>
  <w:style w:type="paragraph" w:customStyle="1" w:styleId="Graphbullet2">
    <w:name w:val="Graph bullet 2"/>
    <w:basedOn w:val="Normal"/>
    <w:semiHidden/>
    <w:qFormat/>
    <w:rsid w:val="008965F6"/>
    <w:pPr>
      <w:numPr>
        <w:numId w:val="4"/>
      </w:numPr>
      <w:spacing w:before="0" w:line="216" w:lineRule="auto"/>
      <w:ind w:left="284" w:hanging="284"/>
    </w:pPr>
    <w:rPr>
      <w:sz w:val="20"/>
    </w:rPr>
  </w:style>
  <w:style w:type="paragraph" w:customStyle="1" w:styleId="Graphbullet3">
    <w:name w:val="Graph bullet 3"/>
    <w:basedOn w:val="Normal"/>
    <w:semiHidden/>
    <w:qFormat/>
    <w:rsid w:val="008965F6"/>
    <w:pPr>
      <w:numPr>
        <w:numId w:val="3"/>
      </w:numPr>
      <w:spacing w:before="0" w:line="216" w:lineRule="auto"/>
      <w:ind w:left="284" w:hanging="284"/>
    </w:pPr>
    <w:rPr>
      <w:sz w:val="20"/>
    </w:rPr>
  </w:style>
  <w:style w:type="paragraph" w:customStyle="1" w:styleId="Graphbullet4">
    <w:name w:val="Graph bullet 4"/>
    <w:basedOn w:val="Normal"/>
    <w:semiHidden/>
    <w:qFormat/>
    <w:rsid w:val="008965F6"/>
    <w:pPr>
      <w:numPr>
        <w:numId w:val="5"/>
      </w:numPr>
      <w:spacing w:before="0"/>
      <w:ind w:left="284" w:hanging="284"/>
    </w:pPr>
    <w:rPr>
      <w:sz w:val="20"/>
    </w:rPr>
  </w:style>
  <w:style w:type="paragraph" w:customStyle="1" w:styleId="TableTextLarge">
    <w:name w:val="Table Text Large"/>
    <w:basedOn w:val="Normal"/>
    <w:semiHidden/>
    <w:qFormat/>
    <w:rsid w:val="00F77933"/>
    <w:pPr>
      <w:spacing w:before="0"/>
    </w:pPr>
    <w:rPr>
      <w:color w:val="2F2F2F"/>
      <w:sz w:val="18"/>
    </w:rPr>
  </w:style>
  <w:style w:type="paragraph" w:styleId="ListNumber2">
    <w:name w:val="List Number 2"/>
    <w:basedOn w:val="Normal"/>
    <w:uiPriority w:val="99"/>
    <w:semiHidden/>
    <w:rsid w:val="001E0F42"/>
    <w:pPr>
      <w:numPr>
        <w:ilvl w:val="1"/>
        <w:numId w:val="8"/>
      </w:numPr>
      <w:spacing w:before="60" w:line="271" w:lineRule="auto"/>
    </w:pPr>
    <w:rPr>
      <w:color w:val="107082" w:themeColor="accent2"/>
    </w:rPr>
  </w:style>
  <w:style w:type="paragraph" w:customStyle="1" w:styleId="Checkbox">
    <w:name w:val="Checkbox"/>
    <w:basedOn w:val="Normal"/>
    <w:qFormat/>
    <w:rsid w:val="00A67285"/>
    <w:pPr>
      <w:spacing w:before="0"/>
    </w:pPr>
  </w:style>
  <w:style w:type="table" w:customStyle="1" w:styleId="TableGrid1">
    <w:name w:val="Table Grid1"/>
    <w:basedOn w:val="TableNormal"/>
    <w:next w:val="TableGrid"/>
    <w:uiPriority w:val="39"/>
    <w:rsid w:val="00CD01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List">
    <w:name w:val="NumberedList"/>
    <w:uiPriority w:val="99"/>
    <w:rsid w:val="00754ACC"/>
    <w:pPr>
      <w:numPr>
        <w:numId w:val="7"/>
      </w:numPr>
    </w:pPr>
  </w:style>
  <w:style w:type="paragraph" w:customStyle="1" w:styleId="NumberLevel1">
    <w:name w:val="Number Level 1"/>
    <w:basedOn w:val="Normal"/>
    <w:next w:val="Normal"/>
    <w:link w:val="NumberLevel1Char"/>
    <w:qFormat/>
    <w:rsid w:val="00C87837"/>
    <w:rPr>
      <w:b/>
      <w:color w:val="107082" w:themeColor="accent2"/>
    </w:rPr>
  </w:style>
  <w:style w:type="paragraph" w:customStyle="1" w:styleId="NumberLevel2">
    <w:name w:val="Number Level 2"/>
    <w:basedOn w:val="Normal"/>
    <w:next w:val="Normal"/>
    <w:link w:val="NumberLevel2Char"/>
    <w:qFormat/>
    <w:rsid w:val="00311A50"/>
    <w:rPr>
      <w:color w:val="107082" w:themeColor="accent2"/>
    </w:rPr>
  </w:style>
  <w:style w:type="character" w:customStyle="1" w:styleId="NumberLevel1Char">
    <w:name w:val="Number Level 1 Char"/>
    <w:basedOn w:val="DefaultParagraphFont"/>
    <w:link w:val="NumberLevel1"/>
    <w:rsid w:val="00C87837"/>
    <w:rPr>
      <w:b/>
      <w:color w:val="107082" w:themeColor="accent2"/>
      <w:sz w:val="24"/>
    </w:rPr>
  </w:style>
  <w:style w:type="character" w:customStyle="1" w:styleId="NumberLevel2Char">
    <w:name w:val="Number Level 2 Char"/>
    <w:basedOn w:val="DefaultParagraphFont"/>
    <w:link w:val="NumberLevel2"/>
    <w:rsid w:val="00311A50"/>
    <w:rPr>
      <w:color w:val="107082" w:themeColor="accent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334171">
      <w:bodyDiv w:val="1"/>
      <w:marLeft w:val="0"/>
      <w:marRight w:val="0"/>
      <w:marTop w:val="0"/>
      <w:marBottom w:val="0"/>
      <w:divBdr>
        <w:top w:val="none" w:sz="0" w:space="0" w:color="auto"/>
        <w:left w:val="none" w:sz="0" w:space="0" w:color="auto"/>
        <w:bottom w:val="none" w:sz="0" w:space="0" w:color="auto"/>
        <w:right w:val="none" w:sz="0" w:space="0" w:color="auto"/>
      </w:divBdr>
    </w:div>
    <w:div w:id="63190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07/relationships/hdphoto" Target="media/hdphoto1.wdp"/><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Templates\Small%20business%20startup%20checklist.dotx" TargetMode="External"/></Relationships>
</file>

<file path=word/theme/theme1.xml><?xml version="1.0" encoding="utf-8"?>
<a:theme xmlns:a="http://schemas.openxmlformats.org/drawingml/2006/main" name="Office Theme">
  <a:themeElements>
    <a:clrScheme name="Custom 30">
      <a:dk1>
        <a:sysClr val="windowText" lastClr="000000"/>
      </a:dk1>
      <a:lt1>
        <a:sysClr val="window" lastClr="FFFFFF"/>
      </a:lt1>
      <a:dk2>
        <a:srgbClr val="00292E"/>
      </a:dk2>
      <a:lt2>
        <a:srgbClr val="64B2C1"/>
      </a:lt2>
      <a:accent1>
        <a:srgbClr val="F0CDA1"/>
      </a:accent1>
      <a:accent2>
        <a:srgbClr val="107082"/>
      </a:accent2>
      <a:accent3>
        <a:srgbClr val="054854"/>
      </a:accent3>
      <a:accent4>
        <a:srgbClr val="00AEEF"/>
      </a:accent4>
      <a:accent5>
        <a:srgbClr val="F99927"/>
      </a:accent5>
      <a:accent6>
        <a:srgbClr val="EC7216"/>
      </a:accent6>
      <a:hlink>
        <a:srgbClr val="000000"/>
      </a:hlink>
      <a:folHlink>
        <a:srgbClr val="000000"/>
      </a:folHlink>
    </a:clrScheme>
    <a:fontScheme name="Custom 24">
      <a:majorFont>
        <a:latin typeface="Gill Sans MT"/>
        <a:ea typeface=""/>
        <a:cs typeface=""/>
      </a:majorFont>
      <a:minorFont>
        <a:latin typeface="Arial "/>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8" ma:contentTypeDescription="Create a new document." ma:contentTypeScope="" ma:versionID="60f5a4f2d2b0abadcf532d48ebf9cb71">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7dd78129e6a1811f84807ad11c65153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element ref="ns2: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C68C8A-9883-4623-84AF-2574661AA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DA6544-3417-4F85-99B8-3E0ADEFE1B31}">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32589AB2-08F3-4AE3-BDFF-ECDA9F46EB24}">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Small business startup checklist</Template>
  <TotalTime>2</TotalTime>
  <Pages>1</Pages>
  <Words>177</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Dunn</dc:creator>
  <cp:keywords/>
  <dc:description/>
  <cp:lastModifiedBy>Andrea Dunn</cp:lastModifiedBy>
  <cp:revision>3</cp:revision>
  <dcterms:created xsi:type="dcterms:W3CDTF">2024-04-28T23:17:00Z</dcterms:created>
  <dcterms:modified xsi:type="dcterms:W3CDTF">2024-05-15T21:32:00Z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