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0D1828" w:rsidRPr="00627F52" w:rsidTr="00CE0241">
        <w:trPr>
          <w:jc w:val="center"/>
        </w:trPr>
        <w:tc>
          <w:tcPr>
            <w:tcW w:w="1188" w:type="dxa"/>
          </w:tcPr>
          <w:p w:rsidR="000D1828" w:rsidRPr="00726778" w:rsidRDefault="000D1828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0D1828" w:rsidRPr="00726778" w:rsidRDefault="000D1828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PASURIMI I POLITIKANËVE DHE PAPREKSHMË</w:t>
            </w:r>
            <w:r w:rsidRPr="005349F4">
              <w:rPr>
                <w:rFonts w:ascii="Arial" w:hAnsi="Arial" w:cs="Arial"/>
                <w:b/>
                <w:sz w:val="20"/>
                <w:szCs w:val="20"/>
                <w:lang w:val="sq-AL"/>
              </w:rPr>
              <w:t>RIA E TYRE</w:t>
            </w:r>
          </w:p>
        </w:tc>
      </w:tr>
      <w:tr w:rsidR="000D1828" w:rsidRPr="00627F52" w:rsidTr="00CE0241">
        <w:trPr>
          <w:jc w:val="center"/>
        </w:trPr>
        <w:tc>
          <w:tcPr>
            <w:tcW w:w="1188" w:type="dxa"/>
          </w:tcPr>
          <w:p w:rsidR="000D1828" w:rsidRPr="00726778" w:rsidRDefault="000D1828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0D1828" w:rsidRPr="00726778" w:rsidRDefault="000D1828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10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Dhjet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or 2010</w:t>
            </w:r>
          </w:p>
        </w:tc>
      </w:tr>
      <w:tr w:rsidR="000D1828" w:rsidRPr="00627F52" w:rsidTr="00CE0241">
        <w:trPr>
          <w:jc w:val="center"/>
        </w:trPr>
        <w:tc>
          <w:tcPr>
            <w:tcW w:w="1188" w:type="dxa"/>
          </w:tcPr>
          <w:p w:rsidR="000D1828" w:rsidRPr="00726778" w:rsidRDefault="000D1828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0D1828" w:rsidRPr="00726778" w:rsidRDefault="000D1828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0D1828" w:rsidRPr="00627F52" w:rsidTr="00CE0241">
        <w:trPr>
          <w:jc w:val="center"/>
        </w:trPr>
        <w:tc>
          <w:tcPr>
            <w:tcW w:w="8856" w:type="dxa"/>
            <w:gridSpan w:val="2"/>
          </w:tcPr>
          <w:p w:rsidR="000D1828" w:rsidRPr="00726778" w:rsidRDefault="000D1828" w:rsidP="00CE0241">
            <w:pPr>
              <w:rPr>
                <w:lang w:val="sq-AL"/>
              </w:rPr>
            </w:pPr>
          </w:p>
          <w:p w:rsidR="000D1828" w:rsidRPr="005349F4" w:rsidRDefault="000D1828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Pasurimi i politikanë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ve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, sigurisht se fjala është për pasurimin pa mbulesë ligjore dhe jo përmes punë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ve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në pë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rputhje me ligjin. Sigurisht qe pasurimi pa mbules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ligjore është bërë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me shkelje ligjore. Pyetja shtrohet si b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ëhet qe kë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ta kan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mundur ta shkelin ligjin dhe </w:t>
            </w:r>
            <w:proofErr w:type="spellStart"/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kurgj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kërkujt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dmth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janë të paprekshëm. Këtu janë shumë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faktor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, po i përmendi vetë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m disa:</w:t>
            </w:r>
          </w:p>
          <w:p w:rsidR="000D1828" w:rsidRDefault="000D1828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0D1828" w:rsidRDefault="000D1828" w:rsidP="00CE0241">
            <w:pPr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  <w:p w:rsidR="000D1828" w:rsidRPr="005349F4" w:rsidRDefault="000D1828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  <w:lang w:val="sq-AL"/>
              </w:rPr>
              <w:t>Institucionet shtet</w:t>
            </w: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b/>
                <w:sz w:val="20"/>
                <w:szCs w:val="20"/>
                <w:lang w:val="sq-AL"/>
              </w:rPr>
              <w:t>rore t</w:t>
            </w: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b/>
                <w:sz w:val="20"/>
                <w:szCs w:val="20"/>
                <w:lang w:val="sq-AL"/>
              </w:rPr>
              <w:t xml:space="preserve"> brishta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- Institucionet e Kosovës janë relativisht të reja, ende në ndërtim e sipër dhe të pa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konsoliduara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>. Mirëpo dihet që këto institucione janë ndërtuar dhe janë duke u ndë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rtuar nga politikanet. Sigurisht se me qe politikanet jan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të përzier dhe gjenden vet në shkelje ligjore, nuk janë të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interesuar qe institucionet shtet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ërore ligjore të jenë funksionale dhe të forta. Nëse këto institucione janë funksionale dhe të forta do të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duh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ej se edhe politikanet si shkelës të ligjit të dë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nohen.</w:t>
            </w:r>
          </w:p>
          <w:p w:rsidR="000D1828" w:rsidRDefault="000D1828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0D1828" w:rsidRPr="005349F4" w:rsidRDefault="000D1828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5349F4">
              <w:rPr>
                <w:rFonts w:ascii="Arial" w:hAnsi="Arial" w:cs="Arial"/>
                <w:b/>
                <w:sz w:val="20"/>
                <w:szCs w:val="20"/>
                <w:lang w:val="sq-AL"/>
              </w:rPr>
              <w:t>Sistemi zgjedhor jo demokratik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- Sis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temi ekzistues zgjedhor nuk e bë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lidhjen e votuesit me përfaqë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suesin e votuesve, nuk ndahet në zona ku do të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ekziston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kjo lidhje. Tani kemi vetëm një zonë, Kosova. Kjo ka bërë qe të votohet pë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r parti dhe kryetar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in e partisë e bënë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sundues absolut. Ky sistem zgjedhor ka krijuar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situatën qe lufta me e madhe pë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keqpërdorimin e votës pritet të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jet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brenda vet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partis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tek secila parti. Me qe kur behet num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ërimi i fletëvotimeve dhe ndahen në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parti, secili </w:t>
            </w:r>
            <w:proofErr w:type="spellStart"/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komisioner</w:t>
            </w:r>
            <w:proofErr w:type="spellEnd"/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i partis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ë përkatëse vetë e bënë llogaritjen e votave për kandidatet e partisë. Po qe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komisioneri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është dëgjues i kreut të partisë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ose i korruptuar, a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 mund te regjistroj votat e një kandidati tek kandidati tjetër. Kë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to nuk monitorohen nga monitoruesit e jas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htëm dhe shumë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leht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mund të manipulohen. Krejt kjo fletë pë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r kushtet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e kushteve qe politikanet me të papërgjegjshëm të zgjedhën si deputet dhe këta me vonë janë bartës të punë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s se institucioneve. </w:t>
            </w:r>
          </w:p>
          <w:p w:rsidR="000D1828" w:rsidRDefault="000D1828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0D1828" w:rsidRPr="005349F4" w:rsidRDefault="000D1828" w:rsidP="00CE0241">
            <w:pPr>
              <w:rPr>
                <w:lang w:val="sq-AL"/>
              </w:rPr>
            </w:pPr>
            <w:r w:rsidRPr="0053323E">
              <w:rPr>
                <w:rFonts w:ascii="Arial" w:hAnsi="Arial" w:cs="Arial"/>
                <w:b/>
                <w:sz w:val="20"/>
                <w:szCs w:val="20"/>
                <w:lang w:val="sq-AL"/>
              </w:rPr>
              <w:t>Demokracia e brisht</w:t>
            </w: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ë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- Kosova ka filluar ndë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rtimin e demokr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acisë vetëm pas luftës dhe kur kë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saj t'i shtohet dhe ajo se institucionet shtet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ërore janë të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brishta, sistemi zgjedhor jo demokratik, mo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s funksionimi i ligjit, etj. atëherë edhe demokracia është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e brisht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ë, nuk ka kushte. Në këto kushte llogaridhënia, pë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rgjeg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jë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sia pothuajse nuk ekzistojn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ose janë shumë të dobë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ta. 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demokraci 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dobët, llogaridhënie dhe përgjegjësia e politikave është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e ul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t. Kjo shihet nga ajo se pol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itikanet japin premtime nuk i pë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rmbushin dhe kur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r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gj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, ose p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.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sh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. flasin për zbatim të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 xml:space="preserve"> ligj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it, e shkelin ligjin dhe kurrgjë</w:t>
            </w:r>
            <w:r w:rsidRPr="005349F4">
              <w:rPr>
                <w:rFonts w:ascii="Arial" w:hAnsi="Arial" w:cs="Arial"/>
                <w:sz w:val="20"/>
                <w:szCs w:val="20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828"/>
    <w:rsid w:val="000C0111"/>
    <w:rsid w:val="000D1828"/>
    <w:rsid w:val="000D671B"/>
    <w:rsid w:val="001A4BD8"/>
    <w:rsid w:val="002A71B6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2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2023-07-04T13:09:00Z</dcterms:created>
  <dcterms:modified xsi:type="dcterms:W3CDTF">2023-07-04T13:09:00Z</dcterms:modified>
</cp:coreProperties>
</file>