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8"/>
        <w:tblW w:w="0" w:type="auto"/>
        <w:tblLook w:val="04A0"/>
      </w:tblPr>
      <w:tblGrid>
        <w:gridCol w:w="2088"/>
        <w:gridCol w:w="7488"/>
      </w:tblGrid>
      <w:tr w:rsidR="00B95380" w:rsidRPr="00A74E09" w:rsidTr="000A16EF">
        <w:tc>
          <w:tcPr>
            <w:tcW w:w="2088" w:type="dxa"/>
          </w:tcPr>
          <w:p w:rsidR="00B95380" w:rsidRPr="00A74E09" w:rsidRDefault="00B95380" w:rsidP="000A16EF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A74E09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A74E09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B95380" w:rsidRPr="00A74E09" w:rsidRDefault="00B95380" w:rsidP="000A16EF">
            <w:pPr>
              <w:rPr>
                <w:rFonts w:ascii="Times New Roman" w:hAnsi="Times New Roman" w:cs="Times New Roman"/>
                <w:b/>
              </w:rPr>
            </w:pPr>
            <w:r w:rsidRPr="00A74E09">
              <w:rPr>
                <w:rFonts w:ascii="Times New Roman" w:hAnsi="Times New Roman" w:cs="Times New Roman"/>
                <w:b/>
              </w:rPr>
              <w:t>NË LIDHJE ME CEFTA</w:t>
            </w:r>
          </w:p>
        </w:tc>
      </w:tr>
      <w:tr w:rsidR="00B95380" w:rsidRPr="00A74E09" w:rsidTr="000A16EF">
        <w:tc>
          <w:tcPr>
            <w:tcW w:w="2088" w:type="dxa"/>
          </w:tcPr>
          <w:p w:rsidR="00B95380" w:rsidRPr="00A74E09" w:rsidRDefault="00B95380" w:rsidP="000A16EF">
            <w:pPr>
              <w:rPr>
                <w:rFonts w:ascii="Times New Roman" w:hAnsi="Times New Roman" w:cs="Times New Roman"/>
              </w:rPr>
            </w:pPr>
            <w:r w:rsidRPr="00A74E09">
              <w:rPr>
                <w:rFonts w:ascii="Times New Roman" w:hAnsi="Times New Roman" w:cs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B95380" w:rsidRPr="00A74E09" w:rsidRDefault="00B95380" w:rsidP="000A16EF">
            <w:pPr>
              <w:rPr>
                <w:rFonts w:ascii="Times New Roman" w:hAnsi="Times New Roman" w:cs="Times New Roman"/>
              </w:rPr>
            </w:pPr>
            <w:r w:rsidRPr="00A74E09">
              <w:rPr>
                <w:rFonts w:ascii="Times New Roman" w:hAnsi="Times New Roman" w:cs="Times New Roman"/>
              </w:rPr>
              <w:t>02 SHKURT 2011</w:t>
            </w:r>
          </w:p>
        </w:tc>
      </w:tr>
      <w:tr w:rsidR="00B95380" w:rsidRPr="00A74E09" w:rsidTr="000A16EF">
        <w:tc>
          <w:tcPr>
            <w:tcW w:w="2088" w:type="dxa"/>
          </w:tcPr>
          <w:p w:rsidR="00B95380" w:rsidRPr="00A74E09" w:rsidRDefault="00B95380" w:rsidP="000A16EF">
            <w:pPr>
              <w:rPr>
                <w:rFonts w:ascii="Times New Roman" w:hAnsi="Times New Roman" w:cs="Times New Roman"/>
              </w:rPr>
            </w:pPr>
            <w:r w:rsidRPr="00A74E09">
              <w:rPr>
                <w:rFonts w:ascii="Times New Roman" w:hAnsi="Times New Roman" w:cs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B95380" w:rsidRPr="00A74E09" w:rsidRDefault="00B95380" w:rsidP="000A16EF">
            <w:pPr>
              <w:rPr>
                <w:rFonts w:ascii="Times New Roman" w:hAnsi="Times New Roman" w:cs="Times New Roman"/>
              </w:rPr>
            </w:pPr>
            <w:r w:rsidRPr="00A74E09">
              <w:rPr>
                <w:rFonts w:ascii="Times New Roman" w:hAnsi="Times New Roman" w:cs="Times New Roman"/>
              </w:rPr>
              <w:t>BOTA SOT</w:t>
            </w:r>
          </w:p>
        </w:tc>
      </w:tr>
      <w:tr w:rsidR="00B95380" w:rsidRPr="00A74E09" w:rsidTr="000A16EF">
        <w:tc>
          <w:tcPr>
            <w:tcW w:w="9576" w:type="dxa"/>
            <w:gridSpan w:val="2"/>
          </w:tcPr>
          <w:p w:rsidR="00B95380" w:rsidRPr="00A74E09" w:rsidRDefault="00B95380" w:rsidP="000A16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CEFTA ka </w:t>
            </w:r>
            <w:proofErr w:type="spellStart"/>
            <w:r>
              <w:rPr>
                <w:rFonts w:ascii="Times New Roman" w:hAnsi="Times New Roman" w:cs="Times New Roman"/>
              </w:rPr>
              <w:t>qenë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dizajnuar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promovuar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tregtinë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lirë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vëndeve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anëtare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mënyrë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përgaditen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hyrje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BE.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marrëveshje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është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74E09">
              <w:rPr>
                <w:rFonts w:ascii="Times New Roman" w:hAnsi="Times New Roman" w:cs="Times New Roman"/>
              </w:rPr>
              <w:t>sponsorizu</w:t>
            </w:r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BE.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hyrja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Kosovës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marrëveshje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Kosova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>
              <w:rPr>
                <w:rFonts w:ascii="Times New Roman" w:hAnsi="Times New Roman" w:cs="Times New Roman"/>
              </w:rPr>
              <w:t>pas</w:t>
            </w:r>
            <w:r w:rsidRPr="00A74E09">
              <w:rPr>
                <w:rFonts w:ascii="Times New Roman" w:hAnsi="Times New Roman" w:cs="Times New Roman"/>
              </w:rPr>
              <w:t>ur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ve</w:t>
            </w:r>
            <w:r>
              <w:rPr>
                <w:rFonts w:ascii="Times New Roman" w:hAnsi="Times New Roman" w:cs="Times New Roman"/>
              </w:rPr>
              <w:t>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pasoja</w:t>
            </w:r>
            <w:proofErr w:type="spellEnd"/>
            <w:r>
              <w:rPr>
                <w:rFonts w:ascii="Times New Roman" w:hAnsi="Times New Roman" w:cs="Times New Roman"/>
              </w:rPr>
              <w:t xml:space="preserve"> negative.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marrëveshje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raport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Kosovë</w:t>
            </w:r>
            <w:r w:rsidRPr="00A74E09">
              <w:rPr>
                <w:rFonts w:ascii="Times New Roman" w:hAnsi="Times New Roman" w:cs="Times New Roman"/>
              </w:rPr>
              <w:t>n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nuk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A74E09">
              <w:rPr>
                <w:rFonts w:ascii="Times New Roman" w:hAnsi="Times New Roman" w:cs="Times New Roman"/>
              </w:rPr>
              <w:t>realizua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qëllimet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r w:rsidRPr="00A74E09">
              <w:rPr>
                <w:rFonts w:ascii="Times New Roman" w:hAnsi="Times New Roman" w:cs="Times New Roman"/>
              </w:rPr>
              <w:t>sy</w:t>
            </w:r>
            <w:r>
              <w:rPr>
                <w:rFonts w:ascii="Times New Roman" w:hAnsi="Times New Roman" w:cs="Times New Roman"/>
              </w:rPr>
              <w:t>etuar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funksionin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saj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Unë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dhëna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që</w:t>
            </w:r>
            <w:r w:rsidRPr="00A74E09">
              <w:rPr>
                <w:rFonts w:ascii="Times New Roman" w:hAnsi="Times New Roman" w:cs="Times New Roman"/>
              </w:rPr>
              <w:t>ndru</w:t>
            </w:r>
            <w:r>
              <w:rPr>
                <w:rFonts w:ascii="Times New Roman" w:hAnsi="Times New Roman" w:cs="Times New Roman"/>
              </w:rPr>
              <w:t>eshme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mirëpo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mediat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vërejtur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Ministria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Tregtisë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Industrisë</w:t>
            </w:r>
            <w:proofErr w:type="spellEnd"/>
            <w:r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>
              <w:rPr>
                <w:rFonts w:ascii="Times New Roman" w:hAnsi="Times New Roman" w:cs="Times New Roman"/>
              </w:rPr>
              <w:t>shfrytëzuar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ndikimet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mund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t'i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kishte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A74E09">
              <w:rPr>
                <w:rFonts w:ascii="Times New Roman" w:hAnsi="Times New Roman" w:cs="Times New Roman"/>
              </w:rPr>
              <w:t>si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sponsorizuese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74E09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ësaj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marrëveshje</w:t>
            </w:r>
            <w:proofErr w:type="spellEnd"/>
            <w:r>
              <w:rPr>
                <w:rFonts w:ascii="Times New Roman" w:hAnsi="Times New Roman" w:cs="Times New Roman"/>
              </w:rPr>
              <w:t xml:space="preserve">. Me </w:t>
            </w:r>
            <w:proofErr w:type="spellStart"/>
            <w:r>
              <w:rPr>
                <w:rFonts w:ascii="Times New Roman" w:hAnsi="Times New Roman" w:cs="Times New Roman"/>
              </w:rPr>
              <w:t>që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Kosova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u </w:t>
            </w:r>
            <w:proofErr w:type="spellStart"/>
            <w:r>
              <w:rPr>
                <w:rFonts w:ascii="Times New Roman" w:hAnsi="Times New Roman" w:cs="Times New Roman"/>
              </w:rPr>
              <w:t>dëmtuar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marrëveshje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besoj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BE </w:t>
            </w:r>
            <w:proofErr w:type="spellStart"/>
            <w:r>
              <w:rPr>
                <w:rFonts w:ascii="Times New Roman" w:hAnsi="Times New Roman" w:cs="Times New Roman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interesuar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dë</w:t>
            </w:r>
            <w:r w:rsidRPr="00A74E09">
              <w:rPr>
                <w:rFonts w:ascii="Times New Roman" w:hAnsi="Times New Roman" w:cs="Times New Roman"/>
              </w:rPr>
              <w:t>mtim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74E09">
              <w:rPr>
                <w:rFonts w:ascii="Times New Roman" w:hAnsi="Times New Roman" w:cs="Times New Roman"/>
              </w:rPr>
              <w:t>Sigurisht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A74E09">
              <w:rPr>
                <w:rFonts w:ascii="Times New Roman" w:hAnsi="Times New Roman" w:cs="Times New Roman"/>
              </w:rPr>
              <w:t>mekanizmat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74E09">
              <w:rPr>
                <w:rFonts w:ascii="Times New Roman" w:hAnsi="Times New Roman" w:cs="Times New Roman"/>
              </w:rPr>
              <w:t>tyre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kan</w:t>
            </w:r>
            <w:r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t'u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aktivizuar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fitohet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përshtypja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Ministria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Qeveria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jonë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punuar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t'i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lëvizje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këta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mekanizma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Se  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qëndroj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Kosova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marrë</w:t>
            </w:r>
            <w:r w:rsidRPr="00A74E09">
              <w:rPr>
                <w:rFonts w:ascii="Times New Roman" w:hAnsi="Times New Roman" w:cs="Times New Roman"/>
              </w:rPr>
              <w:t>veshje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4E09">
              <w:rPr>
                <w:rFonts w:ascii="Times New Roman" w:hAnsi="Times New Roman" w:cs="Times New Roman"/>
              </w:rPr>
              <w:t>sipas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mendimit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Kosova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poziten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qe</w:t>
            </w:r>
            <w:proofErr w:type="spellEnd"/>
            <w:r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>
              <w:rPr>
                <w:rFonts w:ascii="Times New Roman" w:hAnsi="Times New Roman" w:cs="Times New Roman"/>
              </w:rPr>
              <w:t>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marrëveshje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>
              <w:rPr>
                <w:rFonts w:ascii="Times New Roman" w:hAnsi="Times New Roman" w:cs="Times New Roman"/>
              </w:rPr>
              <w:t>asnjë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arsye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qëndroj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brenda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marrëveshjes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Sigurisht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duhet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ose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jetë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74E09">
              <w:rPr>
                <w:rFonts w:ascii="Times New Roman" w:hAnsi="Times New Roman" w:cs="Times New Roman"/>
              </w:rPr>
              <w:t>barabart</w:t>
            </w:r>
            <w:r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marrëveshje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jasht</w:t>
            </w:r>
            <w:r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t'i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evitoj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dëmet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më</w:t>
            </w:r>
            <w:r w:rsidRPr="00A74E09">
              <w:rPr>
                <w:rFonts w:ascii="Times New Roman" w:hAnsi="Times New Roman" w:cs="Times New Roman"/>
              </w:rPr>
              <w:t>tejme</w:t>
            </w:r>
            <w:proofErr w:type="spellEnd"/>
            <w:r w:rsidRPr="00A74E09">
              <w:rPr>
                <w:rFonts w:ascii="Times New Roman" w:hAnsi="Times New Roman" w:cs="Times New Roman"/>
              </w:rPr>
              <w:t>.</w:t>
            </w:r>
          </w:p>
          <w:p w:rsidR="00B95380" w:rsidRPr="00A74E09" w:rsidRDefault="00B95380" w:rsidP="000A16EF">
            <w:pPr>
              <w:rPr>
                <w:rFonts w:ascii="Times New Roman" w:eastAsia="Times New Roman" w:hAnsi="Times New Roman" w:cs="Times New Roman"/>
              </w:rPr>
            </w:pPr>
            <w:r w:rsidRPr="00A74E09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95380"/>
    <w:rsid w:val="000C0111"/>
    <w:rsid w:val="001A4BD8"/>
    <w:rsid w:val="002A71B6"/>
    <w:rsid w:val="005434C2"/>
    <w:rsid w:val="00B62FF7"/>
    <w:rsid w:val="00B95380"/>
    <w:rsid w:val="00D50AA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>Grizli777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2023-07-11T06:51:00Z</dcterms:created>
  <dcterms:modified xsi:type="dcterms:W3CDTF">2023-07-11T06:51:00Z</dcterms:modified>
</cp:coreProperties>
</file>