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8"/>
        <w:tblW w:w="0" w:type="auto"/>
        <w:tblLook w:val="04A0"/>
      </w:tblPr>
      <w:tblGrid>
        <w:gridCol w:w="2088"/>
        <w:gridCol w:w="7488"/>
      </w:tblGrid>
      <w:tr w:rsidR="00187F68" w:rsidRPr="00A74E09" w:rsidTr="000A16EF">
        <w:tc>
          <w:tcPr>
            <w:tcW w:w="2088" w:type="dxa"/>
          </w:tcPr>
          <w:p w:rsidR="00187F68" w:rsidRPr="00A74E09" w:rsidRDefault="00187F68" w:rsidP="000A16EF">
            <w:pPr>
              <w:pStyle w:val="NormalWeb"/>
              <w:spacing w:before="119" w:beforeAutospacing="0"/>
              <w:rPr>
                <w:sz w:val="22"/>
                <w:szCs w:val="22"/>
              </w:rPr>
            </w:pPr>
            <w:proofErr w:type="spellStart"/>
            <w:r w:rsidRPr="00A74E09">
              <w:rPr>
                <w:sz w:val="22"/>
                <w:szCs w:val="22"/>
                <w:lang w:val="en-GB"/>
              </w:rPr>
              <w:t>Tema</w:t>
            </w:r>
            <w:proofErr w:type="spellEnd"/>
            <w:r w:rsidRPr="00A74E09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488" w:type="dxa"/>
          </w:tcPr>
          <w:p w:rsidR="00187F68" w:rsidRPr="00A74E09" w:rsidRDefault="00187F68" w:rsidP="000A16EF">
            <w:pPr>
              <w:rPr>
                <w:rFonts w:ascii="Times New Roman" w:hAnsi="Times New Roman" w:cs="Times New Roman"/>
                <w:b/>
              </w:rPr>
            </w:pPr>
            <w:r w:rsidRPr="00A74E09">
              <w:rPr>
                <w:rFonts w:ascii="Times New Roman" w:hAnsi="Times New Roman" w:cs="Times New Roman"/>
                <w:b/>
              </w:rPr>
              <w:t>BUXHETI DHE QËNDRUSHMËRIA E TË HYRAVE PËR VITIN 2011</w:t>
            </w:r>
          </w:p>
        </w:tc>
      </w:tr>
      <w:tr w:rsidR="00187F68" w:rsidRPr="00A74E09" w:rsidTr="000A16EF">
        <w:tc>
          <w:tcPr>
            <w:tcW w:w="2088" w:type="dxa"/>
          </w:tcPr>
          <w:p w:rsidR="00187F68" w:rsidRPr="00A74E09" w:rsidRDefault="00187F68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Data:</w:t>
            </w:r>
          </w:p>
        </w:tc>
        <w:tc>
          <w:tcPr>
            <w:tcW w:w="7488" w:type="dxa"/>
          </w:tcPr>
          <w:p w:rsidR="00187F68" w:rsidRPr="00A74E09" w:rsidRDefault="00187F68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21 MARS 2011</w:t>
            </w:r>
          </w:p>
        </w:tc>
      </w:tr>
      <w:tr w:rsidR="00187F68" w:rsidRPr="00A74E09" w:rsidTr="000A16EF">
        <w:tc>
          <w:tcPr>
            <w:tcW w:w="2088" w:type="dxa"/>
          </w:tcPr>
          <w:p w:rsidR="00187F68" w:rsidRPr="00A74E09" w:rsidRDefault="00187F68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  <w:lang w:val="en-GB"/>
              </w:rPr>
              <w:t>Media:</w:t>
            </w:r>
          </w:p>
        </w:tc>
        <w:tc>
          <w:tcPr>
            <w:tcW w:w="7488" w:type="dxa"/>
          </w:tcPr>
          <w:p w:rsidR="00187F68" w:rsidRPr="00A74E09" w:rsidRDefault="00187F68" w:rsidP="000A16EF">
            <w:pPr>
              <w:rPr>
                <w:rFonts w:ascii="Times New Roman" w:hAnsi="Times New Roman" w:cs="Times New Roman"/>
              </w:rPr>
            </w:pPr>
            <w:r w:rsidRPr="00A74E09">
              <w:rPr>
                <w:rFonts w:ascii="Times New Roman" w:hAnsi="Times New Roman" w:cs="Times New Roman"/>
              </w:rPr>
              <w:t>KOSOVA SOT</w:t>
            </w:r>
          </w:p>
        </w:tc>
      </w:tr>
      <w:tr w:rsidR="00187F68" w:rsidRPr="00A74E09" w:rsidTr="000A16EF">
        <w:tc>
          <w:tcPr>
            <w:tcW w:w="9576" w:type="dxa"/>
            <w:gridSpan w:val="2"/>
          </w:tcPr>
          <w:p w:rsidR="00187F68" w:rsidRPr="00A74E09" w:rsidRDefault="00187F68" w:rsidP="000A1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4E09">
              <w:rPr>
                <w:rFonts w:ascii="Times New Roman" w:hAnsi="Times New Roman" w:cs="Times New Roman"/>
              </w:rPr>
              <w:t>Me</w:t>
            </w:r>
            <w:r>
              <w:rPr>
                <w:rFonts w:ascii="Times New Roman" w:hAnsi="Times New Roman" w:cs="Times New Roman"/>
              </w:rPr>
              <w:t>ndoj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problemi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rritjen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</w:t>
            </w:r>
            <w:r w:rsidRPr="00A74E09"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t'i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mbuluar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rritura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siç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propozuar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buxhet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problem. </w:t>
            </w:r>
            <w:proofErr w:type="spellStart"/>
            <w:r>
              <w:rPr>
                <w:rFonts w:ascii="Times New Roman" w:hAnsi="Times New Roman" w:cs="Times New Roman"/>
              </w:rPr>
              <w:t>Shkalla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evazionit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lart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rritje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mbledhjes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tatimeve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kompensoj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shpenzim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Qeveria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njohura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parallogarit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nivelit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evazionit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fiskal</w:t>
            </w:r>
            <w:proofErr w:type="spellEnd"/>
            <w:r>
              <w:rPr>
                <w:rFonts w:ascii="Times New Roman" w:hAnsi="Times New Roman" w:cs="Times New Roman"/>
              </w:rPr>
              <w:t xml:space="preserve">, e </w:t>
            </w:r>
            <w:proofErr w:type="spellStart"/>
            <w:r>
              <w:rPr>
                <w:rFonts w:ascii="Times New Roman" w:hAnsi="Times New Roman" w:cs="Times New Roman"/>
              </w:rPr>
              <w:t>dinë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shtoj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mb</w:t>
            </w:r>
            <w:r>
              <w:rPr>
                <w:rFonts w:ascii="Times New Roman" w:hAnsi="Times New Roman" w:cs="Times New Roman"/>
              </w:rPr>
              <w:t>ledhjen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tatimore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vetë</w:t>
            </w:r>
            <w:r w:rsidRPr="00A74E09">
              <w:rPr>
                <w:rFonts w:ascii="Times New Roman" w:hAnsi="Times New Roman" w:cs="Times New Roman"/>
              </w:rPr>
              <w:t>m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rritj</w:t>
            </w:r>
            <w:r>
              <w:rPr>
                <w:rFonts w:ascii="Times New Roman" w:hAnsi="Times New Roman" w:cs="Times New Roman"/>
              </w:rPr>
              <w:t>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efikasitetit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doganave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ATK-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Problem </w:t>
            </w:r>
            <w:proofErr w:type="spellStart"/>
            <w:r>
              <w:rPr>
                <w:rFonts w:ascii="Times New Roman" w:hAnsi="Times New Roman" w:cs="Times New Roman"/>
              </w:rPr>
              <w:t>tjetër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mbulimi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shpenzimeve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autostrades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ëtu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planifikuar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PTK-</w:t>
            </w:r>
            <w:proofErr w:type="spellStart"/>
            <w:r>
              <w:rPr>
                <w:rFonts w:ascii="Times New Roman" w:hAnsi="Times New Roman" w:cs="Times New Roman"/>
              </w:rPr>
              <w:t>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bile </w:t>
            </w:r>
            <w:proofErr w:type="spellStart"/>
            <w:r>
              <w:rPr>
                <w:rFonts w:ascii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ndoshta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Brezovicës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KEK-</w:t>
            </w:r>
            <w:proofErr w:type="spellStart"/>
            <w:r>
              <w:rPr>
                <w:rFonts w:ascii="Times New Roman" w:hAnsi="Times New Roman" w:cs="Times New Roman"/>
              </w:rPr>
              <w:t>Shperndarje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Përveq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</w:t>
            </w:r>
            <w:r w:rsidRPr="00A74E09">
              <w:rPr>
                <w:rFonts w:ascii="Times New Roman" w:hAnsi="Times New Roman" w:cs="Times New Roman"/>
              </w:rPr>
              <w:t>tyre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burimeve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poten</w:t>
            </w:r>
            <w:r>
              <w:rPr>
                <w:rFonts w:ascii="Times New Roman" w:hAnsi="Times New Roman" w:cs="Times New Roman"/>
              </w:rPr>
              <w:t>ciale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qeveria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brendshme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jashtme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huatë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lejon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ketë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mbulimi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autostrades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duhej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ishte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ndonj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problem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Kuptohet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realizuar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shitjet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cekura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lart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huasë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publike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serioze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qeverisë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rrjedhimisht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efikasitet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lart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qeveris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kemi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</w:rPr>
              <w:t>rë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tashti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Çështja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Kosovës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financimi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shu</w:t>
            </w:r>
            <w:r>
              <w:rPr>
                <w:rFonts w:ascii="Times New Roman" w:hAnsi="Times New Roman" w:cs="Times New Roman"/>
              </w:rPr>
              <w:t>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rëndësi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shikohet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cilë</w:t>
            </w:r>
            <w:r w:rsidRPr="00A74E09">
              <w:rPr>
                <w:rFonts w:ascii="Times New Roman" w:hAnsi="Times New Roman" w:cs="Times New Roman"/>
              </w:rPr>
              <w:t>sia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menaxhimit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hAnsi="Times New Roman" w:cs="Times New Roman"/>
              </w:rPr>
              <w:t>Konsiderohet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sektori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publik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</w:t>
            </w:r>
            <w:r w:rsidRPr="00A74E09">
              <w:rPr>
                <w:rFonts w:ascii="Times New Roman" w:hAnsi="Times New Roman" w:cs="Times New Roman"/>
              </w:rPr>
              <w:t>sht</w:t>
            </w:r>
            <w:r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shumë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punësuar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problemi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produktiviteti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punë</w:t>
            </w:r>
            <w:r w:rsidRPr="00A74E09">
              <w:rPr>
                <w:rFonts w:ascii="Times New Roman" w:hAnsi="Times New Roman" w:cs="Times New Roman"/>
              </w:rPr>
              <w:t>suarve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Rritja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pagave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nuk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garanton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rritjen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produktiv</w:t>
            </w:r>
            <w:r>
              <w:rPr>
                <w:rFonts w:ascii="Times New Roman" w:hAnsi="Times New Roman" w:cs="Times New Roman"/>
              </w:rPr>
              <w:t>itetit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cilësisë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punë</w:t>
            </w:r>
            <w:r w:rsidRPr="00A74E09">
              <w:rPr>
                <w:rFonts w:ascii="Times New Roman" w:hAnsi="Times New Roman" w:cs="Times New Roman"/>
              </w:rPr>
              <w:t>s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4E09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ritja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produktivitetit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cilësisë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punës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bë</w:t>
            </w:r>
            <w:r w:rsidRPr="00A74E09">
              <w:rPr>
                <w:rFonts w:ascii="Times New Roman" w:hAnsi="Times New Roman" w:cs="Times New Roman"/>
              </w:rPr>
              <w:t>j</w:t>
            </w:r>
            <w:proofErr w:type="spellEnd"/>
            <w:r w:rsidRPr="00A74E0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A74E09">
              <w:rPr>
                <w:rFonts w:ascii="Times New Roman" w:hAnsi="Times New Roman" w:cs="Times New Roman"/>
              </w:rPr>
              <w:t>organizm</w:t>
            </w:r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metodat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menaxhimit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cilë</w:t>
            </w:r>
            <w:r w:rsidRPr="00A74E09">
              <w:rPr>
                <w:rFonts w:ascii="Times New Roman" w:hAnsi="Times New Roman" w:cs="Times New Roman"/>
              </w:rPr>
              <w:t>sor</w:t>
            </w:r>
            <w:proofErr w:type="spellEnd"/>
            <w:r w:rsidRPr="00A74E09">
              <w:rPr>
                <w:rFonts w:ascii="Times New Roman" w:hAnsi="Times New Roman" w:cs="Times New Roman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87F68"/>
    <w:rsid w:val="000C0111"/>
    <w:rsid w:val="00187F68"/>
    <w:rsid w:val="001A4BD8"/>
    <w:rsid w:val="002A71B6"/>
    <w:rsid w:val="005434C2"/>
    <w:rsid w:val="00B62FF7"/>
    <w:rsid w:val="00D50AA8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2023-07-11T06:50:00Z</dcterms:created>
  <dcterms:modified xsi:type="dcterms:W3CDTF">2023-07-11T06:50:00Z</dcterms:modified>
</cp:coreProperties>
</file>