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F041C" w:rsidRPr="00921314" w:rsidTr="00C866CF">
        <w:trPr>
          <w:trHeight w:val="416"/>
        </w:trPr>
        <w:tc>
          <w:tcPr>
            <w:tcW w:w="2088" w:type="dxa"/>
            <w:vAlign w:val="center"/>
          </w:tcPr>
          <w:p w:rsidR="008F041C" w:rsidRPr="00921314" w:rsidRDefault="008F041C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921314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1314">
              <w:rPr>
                <w:rFonts w:ascii="Arial" w:hAnsi="Arial" w:cs="Arial"/>
                <w:b/>
              </w:rPr>
              <w:t>KONKURRENCËSHMËRIA DHE</w:t>
            </w:r>
            <w:r w:rsidRPr="00921314">
              <w:rPr>
                <w:rFonts w:ascii="Arial" w:hAnsi="Arial" w:cs="Arial"/>
                <w:b/>
                <w:lang w:val="sq-AL"/>
              </w:rPr>
              <w:t xml:space="preserve"> PUNA E GJYKATAVE NË KOSOVË</w:t>
            </w:r>
            <w:r w:rsidRPr="0092131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F041C" w:rsidRPr="00921314" w:rsidTr="00C866CF">
        <w:tc>
          <w:tcPr>
            <w:tcW w:w="2088" w:type="dxa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921314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921314">
              <w:rPr>
                <w:rFonts w:ascii="Arial" w:hAnsi="Arial" w:cs="Arial"/>
                <w:lang w:val="sq-AL"/>
              </w:rPr>
              <w:t>22/06/2017</w:t>
            </w:r>
          </w:p>
        </w:tc>
      </w:tr>
      <w:tr w:rsidR="008F041C" w:rsidRPr="00921314" w:rsidTr="00C866CF">
        <w:tc>
          <w:tcPr>
            <w:tcW w:w="2088" w:type="dxa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921314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921314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F041C" w:rsidRPr="00921314" w:rsidTr="00C866CF">
        <w:trPr>
          <w:trHeight w:val="1458"/>
        </w:trPr>
        <w:tc>
          <w:tcPr>
            <w:tcW w:w="9576" w:type="dxa"/>
            <w:gridSpan w:val="2"/>
          </w:tcPr>
          <w:p w:rsidR="008F041C" w:rsidRPr="00921314" w:rsidRDefault="008F041C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Konkurrenceshmeria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lire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ekonomine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tregut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eshte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lidhur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drejtperdrejt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nivelin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drejtim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punen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prokurorise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gjykatave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gjitha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raportet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organizatave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jashtme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pasqyrohet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vend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shkalle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shume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kjo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gjendje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eshte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duke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vazhduar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shume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rresht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mbajtja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nivelit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eshte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tee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deritanishme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kane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patur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veten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mbajtjen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drejtim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kane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patur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veten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rritjen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konkurrenceshmerise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menyre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kane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interesuara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funksionalizimin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fuqizimin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konkurrences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Perderisa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zbatojne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mbajtjes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nivel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pritet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forcoj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konkurrenceshmerine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ekonomine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F041C" w:rsidRPr="00921314" w:rsidRDefault="008F041C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F041C" w:rsidRPr="00921314" w:rsidRDefault="008F041C" w:rsidP="00C866CF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mbajtjes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nivelit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ligjit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sigurisht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eshte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mbrojtje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monopoleve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mbrojtje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oligarkive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krijuara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Perveq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kesaj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keto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zbatuara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nga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deritanishme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njekohesishte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zbatim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Serbise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ndaj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Serbia,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mundi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ndal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shpalljen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pavaresise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ndjek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institucione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jo-funksionale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jo-efikase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pegjithesisht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mbajtje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nje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pazhvillueshmerie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madhe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Se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duke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zbatuar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keto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politika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vertetohet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nga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paraqitja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Drejtorit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marredhenie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publikun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Serbise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cili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prill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vitit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2015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deklaron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: Serbia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nga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viti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1999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patur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kontroll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madh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ka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tani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Ky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kontroll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po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shihet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gjitha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institucionet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gjithesesi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edhe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qeverine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921314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921314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041C"/>
    <w:rsid w:val="000562BC"/>
    <w:rsid w:val="000C0111"/>
    <w:rsid w:val="001A4BD8"/>
    <w:rsid w:val="002A71B6"/>
    <w:rsid w:val="005434C2"/>
    <w:rsid w:val="008F041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2023-08-08T08:21:00Z</dcterms:created>
  <dcterms:modified xsi:type="dcterms:W3CDTF">2023-08-08T08:22:00Z</dcterms:modified>
</cp:coreProperties>
</file>