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7900"/>
      </w:tblGrid>
      <w:tr w:rsidR="003C2E4C" w:rsidRPr="00D6079E" w:rsidTr="004F5A07">
        <w:trPr>
          <w:trHeight w:val="422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E4C" w:rsidRDefault="003C2E4C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Problemet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teresishme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gramStart"/>
            <w:r>
              <w:rPr>
                <w:rFonts w:ascii="Inherit" w:eastAsia="Times New Roman" w:hAnsi="Inherit" w:cs="Calibri" w:hint="eastAsia"/>
                <w:color w:val="050505"/>
              </w:rPr>
              <w:t xml:space="preserve">poi </w:t>
            </w:r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perjetojm</w:t>
            </w:r>
            <w:proofErr w:type="spellEnd"/>
            <w:proofErr w:type="gram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cdo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dite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vecanarisht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qartazi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shihen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bisedimet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marreveshjet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Serbine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rezultat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instalimit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kontrollit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Serbia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institucioneve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permes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rrjetit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sipuneve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Per </w:t>
            </w:r>
            <w:r>
              <w:rPr>
                <w:rFonts w:ascii="Inherit" w:eastAsia="Times New Roman" w:hAnsi="Inherit" w:cs="Calibri" w:hint="eastAsia"/>
                <w:color w:val="050505"/>
              </w:rPr>
              <w:t>ten a</w:t>
            </w:r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hapur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syte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mendte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tregu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vet Serbia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permes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Milivoje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Mihajloviq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Drejtor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Zyres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Marredhenie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Mediat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Qeverise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Serbe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deklaraten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mars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vitit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2015, shih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lidhesen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http/:www.ekonomia-ks.com/?page=1%2C44%2C375366</w:t>
            </w:r>
          </w:p>
          <w:p w:rsidR="003C2E4C" w:rsidRDefault="003C2E4C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3C2E4C" w:rsidRPr="00602F6F" w:rsidRDefault="003C2E4C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Kjo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foto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del vet,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sigurisht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fal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nderhyrjes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SHMS-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perpjekje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sjell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huti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lidheshja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punon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ka problem.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E4C" w:rsidRPr="00602F6F" w:rsidRDefault="003C2E4C" w:rsidP="0021588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-22606</wp:posOffset>
                  </wp:positionH>
                  <wp:positionV relativeFrom="paragraph">
                    <wp:posOffset>965</wp:posOffset>
                  </wp:positionV>
                  <wp:extent cx="3192323" cy="2494483"/>
                  <wp:effectExtent l="19050" t="0" r="8077" b="0"/>
                  <wp:wrapNone/>
                  <wp:docPr id="7" name="Picture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308" cy="24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02F6F">
              <w:rPr>
                <w:rFonts w:ascii="Calibri" w:eastAsia="Times New Roman" w:hAnsi="Calibri" w:cs="Calibri"/>
                <w:noProof/>
                <w:color w:val="000000"/>
              </w:rPr>
              <w:t> </w:t>
            </w:r>
          </w:p>
        </w:tc>
      </w:tr>
    </w:tbl>
    <w:p w:rsidR="001A4BD8" w:rsidRDefault="001A4BD8"/>
    <w:sectPr w:rsidR="001A4BD8" w:rsidSect="00A072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72E3"/>
    <w:rsid w:val="000C0111"/>
    <w:rsid w:val="00105404"/>
    <w:rsid w:val="001A4BD8"/>
    <w:rsid w:val="001E5E82"/>
    <w:rsid w:val="00285E0E"/>
    <w:rsid w:val="002A71B6"/>
    <w:rsid w:val="0031508A"/>
    <w:rsid w:val="00367057"/>
    <w:rsid w:val="003C2E4C"/>
    <w:rsid w:val="004735D7"/>
    <w:rsid w:val="004B4BD2"/>
    <w:rsid w:val="004F5A07"/>
    <w:rsid w:val="00527BD8"/>
    <w:rsid w:val="005434C2"/>
    <w:rsid w:val="00577332"/>
    <w:rsid w:val="008205D7"/>
    <w:rsid w:val="008E06B1"/>
    <w:rsid w:val="009026CC"/>
    <w:rsid w:val="00A072E3"/>
    <w:rsid w:val="00A93C9D"/>
    <w:rsid w:val="00AF637F"/>
    <w:rsid w:val="00B62FF7"/>
    <w:rsid w:val="00C106F7"/>
    <w:rsid w:val="00C81F2F"/>
    <w:rsid w:val="00CF5829"/>
    <w:rsid w:val="00DC37C1"/>
    <w:rsid w:val="00EC7E8B"/>
    <w:rsid w:val="00F0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2023-08-11T07:08:00Z</dcterms:created>
  <dcterms:modified xsi:type="dcterms:W3CDTF">2023-08-11T07:09:00Z</dcterms:modified>
</cp:coreProperties>
</file>