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0"/>
        <w:gridCol w:w="7296"/>
      </w:tblGrid>
      <w:tr w:rsidR="00F56DAF" w:rsidRPr="007E3F14" w:rsidTr="004008C0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AF" w:rsidRPr="007E3F14" w:rsidRDefault="00F56DAF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diskutimet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gjalleruan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pas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rastit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djeshem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Donikes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verej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debate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largimeve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kthimeve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individeve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LDK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LDK.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Besoj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gjeturat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analizat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bera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veprimeve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Sherbimeve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(SHMS-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do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ndohmoj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kuptimin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ketyre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levizjeve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kaluaren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programet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veprimit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SHMS-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janedrejtuar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kah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shkelja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poshte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vlerave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mirefillta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lartesimi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vlerave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demshme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shoqerine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tone.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Kupothet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secilii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perpunuar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vecmas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SHMS-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specifikat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veta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kryer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spiunet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zakonisht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organizuar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rastin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qendruarne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mbikeqyrje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kurse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veprimet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konkrete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kryer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individet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dijeni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veprimeve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veta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tilla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kryer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tek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partite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mirepo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LDK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filluar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heret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AF" w:rsidRPr="00C903F9" w:rsidRDefault="00F56DAF" w:rsidP="00423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-21184</wp:posOffset>
                  </wp:positionH>
                  <wp:positionV relativeFrom="paragraph">
                    <wp:posOffset>81433</wp:posOffset>
                  </wp:positionV>
                  <wp:extent cx="4616577" cy="2267712"/>
                  <wp:effectExtent l="19050" t="0" r="0" b="0"/>
                  <wp:wrapNone/>
                  <wp:docPr id="12" name="Picture 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2269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C903F9">
              <w:rPr>
                <w:rFonts w:ascii="Calibri" w:eastAsia="Times New Roman" w:hAnsi="Calibri" w:cs="Calibri"/>
                <w:color w:val="000000"/>
              </w:rPr>
              <w:t> </w:t>
            </w:r>
            <w:r w:rsidRPr="00C903F9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-234315</wp:posOffset>
                  </wp:positionH>
                  <wp:positionV relativeFrom="paragraph">
                    <wp:posOffset>-4869180</wp:posOffset>
                  </wp:positionV>
                  <wp:extent cx="4314825" cy="2181225"/>
                  <wp:effectExtent l="0" t="0" r="0" b="0"/>
                  <wp:wrapNone/>
                  <wp:docPr id="14" name="Picture 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5" cy="2171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015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E89"/>
    <w:rsid w:val="00015E89"/>
    <w:rsid w:val="00065A7B"/>
    <w:rsid w:val="000C0111"/>
    <w:rsid w:val="001031C2"/>
    <w:rsid w:val="001054F0"/>
    <w:rsid w:val="001074BC"/>
    <w:rsid w:val="001A4BD8"/>
    <w:rsid w:val="00207B9D"/>
    <w:rsid w:val="002947AC"/>
    <w:rsid w:val="002A71B6"/>
    <w:rsid w:val="002F065C"/>
    <w:rsid w:val="002F104E"/>
    <w:rsid w:val="00316FD9"/>
    <w:rsid w:val="003226DF"/>
    <w:rsid w:val="00355E28"/>
    <w:rsid w:val="004008C0"/>
    <w:rsid w:val="005434C2"/>
    <w:rsid w:val="005A1DCD"/>
    <w:rsid w:val="005C1B38"/>
    <w:rsid w:val="00716025"/>
    <w:rsid w:val="007C2048"/>
    <w:rsid w:val="008120B4"/>
    <w:rsid w:val="00B3422C"/>
    <w:rsid w:val="00B62FF7"/>
    <w:rsid w:val="00CF4872"/>
    <w:rsid w:val="00DA239E"/>
    <w:rsid w:val="00E20C2F"/>
    <w:rsid w:val="00EC7E8B"/>
    <w:rsid w:val="00F05C12"/>
    <w:rsid w:val="00F56DAF"/>
    <w:rsid w:val="00FC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2023-08-11T07:41:00Z</dcterms:created>
  <dcterms:modified xsi:type="dcterms:W3CDTF">2023-08-11T07:41:00Z</dcterms:modified>
</cp:coreProperties>
</file>