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6774"/>
      </w:tblGrid>
      <w:tr w:rsidR="005D7853" w:rsidRPr="002140D8" w:rsidTr="00EF49E9">
        <w:trPr>
          <w:trHeight w:val="3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53" w:rsidRDefault="005D7853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Ngritja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aktakuzave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shpallja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pafajshem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5D7853" w:rsidRDefault="005D7853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D7853" w:rsidRPr="003A1D92" w:rsidRDefault="005D7853" w:rsidP="000E73D2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proofErr w:type="spellStart"/>
            <w:r w:rsidRPr="003A1D92">
              <w:rPr>
                <w:rFonts w:eastAsia="Times New Roman" w:cs="Arial"/>
                <w:lang w:eastAsia="en-GB"/>
              </w:rPr>
              <w:t>Edhe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ne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vitet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e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meparme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dhe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njejte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edhe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tani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,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kohe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>-pas-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kohe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kemi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ngritje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aktakuzave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dhe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ne fund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ose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denime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> 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vogla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me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kusht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ose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shpallje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pafajesise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,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kjo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per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zyrtare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nivelit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mesem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dhe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deridiku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larte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zyrtareve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shtetit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.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Kjo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vlen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njejte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per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pjesetaret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e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gjitha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partive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politike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,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tani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kemi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Haki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Rugoven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, pal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Leken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,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Besim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Beqen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 xml:space="preserve">, </w:t>
            </w:r>
            <w:proofErr w:type="spellStart"/>
            <w:r w:rsidRPr="003A1D92">
              <w:rPr>
                <w:rFonts w:eastAsia="Times New Roman" w:cs="Arial"/>
                <w:lang w:eastAsia="en-GB"/>
              </w:rPr>
              <w:t>etj</w:t>
            </w:r>
            <w:proofErr w:type="spellEnd"/>
            <w:r w:rsidRPr="003A1D92">
              <w:rPr>
                <w:rFonts w:eastAsia="Times New Roman" w:cs="Arial"/>
                <w:lang w:eastAsia="en-GB"/>
              </w:rPr>
              <w:t>.</w:t>
            </w:r>
          </w:p>
          <w:p w:rsidR="005D7853" w:rsidRPr="003A1D92" w:rsidRDefault="005D7853" w:rsidP="000E73D2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:rsidR="005D7853" w:rsidRPr="003A1D92" w:rsidRDefault="005D7853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3A1D92">
              <w:rPr>
                <w:rFonts w:eastAsia="Times New Roman" w:cs="Times New Roman"/>
                <w:lang w:eastAsia="en-GB"/>
              </w:rPr>
              <w:t>A</w:t>
            </w:r>
            <w:proofErr w:type="gram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eshte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rastesi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kjo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?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Sigurisht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se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jo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,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veprimet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qe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perseriten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nuk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jane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rastesi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,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jane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menduara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dhe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kryera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ne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menyre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organizuar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, me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synim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arritjeve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planifikuara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.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Kjo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eshte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arritur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fale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veprimeve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sistematike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paprekura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SHMS-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ve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permes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rrjetit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spiuneve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shperndare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neper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gjitha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institucionet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Kosoves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dhe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ne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gjitha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nivelet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, ka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vite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qe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eshte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ndertuar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sistem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dhe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tanivetem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mirembahet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.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Keto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sisteme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kane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krijuar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shtresen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pushtetshmeve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si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shtrese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paprekshmeve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.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Keto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i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kam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paraqitur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me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gjeresisht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ne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pjesen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KRIJIMI I SHTRESËS SË “TË PUSHTETSHMËVE” SI SHTRESË E “TË PAPREKSHMËVE”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tek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libri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im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SYNI DHE MENDJA E QYTETARIT PËRBALL SHËRBIMEVE TË MSHEFTA SERBE.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Kjo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pjese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eshte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shkruar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ne </w:t>
            </w:r>
            <w:proofErr w:type="spellStart"/>
            <w:r w:rsidRPr="003A1D92">
              <w:rPr>
                <w:rFonts w:eastAsia="Times New Roman" w:cs="Times New Roman"/>
                <w:lang w:eastAsia="en-GB"/>
              </w:rPr>
              <w:t>vitin</w:t>
            </w:r>
            <w:proofErr w:type="spellEnd"/>
            <w:r w:rsidRPr="003A1D92">
              <w:rPr>
                <w:rFonts w:eastAsia="Times New Roman" w:cs="Times New Roman"/>
                <w:lang w:eastAsia="en-GB"/>
              </w:rPr>
              <w:t xml:space="preserve"> 2014.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53" w:rsidRPr="002140D8" w:rsidRDefault="005D7853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-3623310</wp:posOffset>
                  </wp:positionV>
                  <wp:extent cx="3345815" cy="2574925"/>
                  <wp:effectExtent l="19050" t="0" r="6985" b="0"/>
                  <wp:wrapNone/>
                  <wp:docPr id="20" name="Picture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815" cy="257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7853" w:rsidRPr="002140D8" w:rsidRDefault="005D7853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0C6DA2"/>
    <w:rsid w:val="00174E6B"/>
    <w:rsid w:val="0019222D"/>
    <w:rsid w:val="001A4BD8"/>
    <w:rsid w:val="001A77C4"/>
    <w:rsid w:val="001E1912"/>
    <w:rsid w:val="00256EE7"/>
    <w:rsid w:val="002755CB"/>
    <w:rsid w:val="002A71B6"/>
    <w:rsid w:val="002F16E5"/>
    <w:rsid w:val="00305001"/>
    <w:rsid w:val="0032158E"/>
    <w:rsid w:val="00377CE6"/>
    <w:rsid w:val="003A1B35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32F17"/>
    <w:rsid w:val="00E82FCD"/>
    <w:rsid w:val="00EB0A6B"/>
    <w:rsid w:val="00EC7E8B"/>
    <w:rsid w:val="00EE608E"/>
    <w:rsid w:val="00EF49E9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2023-08-18T06:52:00Z</dcterms:created>
  <dcterms:modified xsi:type="dcterms:W3CDTF">2023-08-18T06:53:00Z</dcterms:modified>
</cp:coreProperties>
</file>