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7C2D3" w14:textId="5092014E" w:rsidR="00043680" w:rsidRDefault="002000C4" w:rsidP="00043680">
      <w:pPr>
        <w:rPr>
          <w:rFonts w:ascii="Century Gothic" w:hAnsi="Century Gothic"/>
          <w:b/>
          <w:bCs/>
          <w:sz w:val="28"/>
          <w:szCs w:val="28"/>
          <w:u w:val="single"/>
        </w:rPr>
      </w:pPr>
      <w:r w:rsidRPr="00B43180">
        <w:rPr>
          <w:rFonts w:ascii="Century Gothic" w:hAnsi="Century Gothic"/>
        </w:rPr>
        <w:t>Prénom et nom :</w:t>
      </w:r>
      <w:r w:rsidR="00043680">
        <w:rPr>
          <w:rFonts w:ascii="Century Gothic" w:hAnsi="Century Gothic"/>
        </w:rPr>
        <w:tab/>
      </w:r>
      <w:r w:rsidR="00043680">
        <w:rPr>
          <w:rFonts w:ascii="Century Gothic" w:hAnsi="Century Gothic"/>
        </w:rPr>
        <w:tab/>
      </w:r>
      <w:r w:rsidR="00043680">
        <w:rPr>
          <w:rFonts w:ascii="Century Gothic" w:hAnsi="Century Gothic"/>
        </w:rPr>
        <w:tab/>
      </w:r>
      <w:r w:rsidR="00043680">
        <w:rPr>
          <w:rFonts w:ascii="Century Gothic" w:hAnsi="Century Gothic"/>
        </w:rPr>
        <w:tab/>
      </w:r>
      <w:r w:rsidR="00043680">
        <w:rPr>
          <w:rFonts w:ascii="Century Gothic" w:hAnsi="Century Gothic"/>
        </w:rPr>
        <w:tab/>
      </w:r>
      <w:r w:rsidR="00043680">
        <w:rPr>
          <w:rFonts w:ascii="Century Gothic" w:hAnsi="Century Gothic"/>
        </w:rPr>
        <w:tab/>
      </w:r>
      <w:r w:rsidR="00043680">
        <w:rPr>
          <w:rFonts w:ascii="Century Gothic" w:hAnsi="Century Gothic"/>
        </w:rPr>
        <w:tab/>
      </w:r>
      <w:r w:rsidR="00043680">
        <w:rPr>
          <w:rFonts w:ascii="Century Gothic" w:hAnsi="Century Gothic"/>
        </w:rPr>
        <w:tab/>
      </w:r>
      <w:r w:rsidR="00043680">
        <w:rPr>
          <w:rFonts w:ascii="Century Gothic" w:hAnsi="Century Gothic"/>
        </w:rPr>
        <w:tab/>
      </w:r>
      <w:r w:rsidR="00056606">
        <w:rPr>
          <w:rFonts w:ascii="Century Gothic" w:hAnsi="Century Gothic"/>
        </w:rPr>
        <w:t xml:space="preserve">         </w:t>
      </w:r>
      <w:r w:rsidR="00043680">
        <w:rPr>
          <w:rFonts w:ascii="Century Gothic" w:hAnsi="Century Gothic"/>
        </w:rPr>
        <w:t xml:space="preserve"> </w:t>
      </w:r>
      <w:r w:rsidR="00043680" w:rsidRPr="00043680">
        <w:rPr>
          <w:rFonts w:ascii="Century Gothic" w:hAnsi="Century Gothic"/>
          <w:b/>
          <w:bCs/>
          <w:sz w:val="28"/>
          <w:szCs w:val="28"/>
          <w:u w:val="single"/>
        </w:rPr>
        <w:t>Chap.1 - Activité 1</w:t>
      </w:r>
    </w:p>
    <w:p w14:paraId="26BF8323" w14:textId="4ED10AC6" w:rsidR="002000C4" w:rsidRPr="00056606" w:rsidRDefault="00056606" w:rsidP="00056606">
      <w:pPr>
        <w:jc w:val="right"/>
        <w:rPr>
          <w:rFonts w:ascii="Century Gothic" w:hAnsi="Century Gothic"/>
          <w:b/>
          <w:bCs/>
          <w:i/>
          <w:iCs/>
        </w:rPr>
      </w:pPr>
      <w:r w:rsidRPr="00056606">
        <w:rPr>
          <w:rFonts w:ascii="Century Gothic" w:hAnsi="Century Gothic"/>
          <w:b/>
          <w:bCs/>
          <w:i/>
          <w:iCs/>
          <w:highlight w:val="yellow"/>
        </w:rPr>
        <w:t>Livre p26/27</w:t>
      </w:r>
    </w:p>
    <w:p w14:paraId="27F30A77" w14:textId="77777777" w:rsidR="005C1FB7" w:rsidRPr="00B43180" w:rsidRDefault="005C1FB7" w:rsidP="005C1FB7">
      <w:pPr>
        <w:pStyle w:val="Sansinterligne"/>
        <w:numPr>
          <w:ilvl w:val="0"/>
          <w:numId w:val="0"/>
        </w:numPr>
        <w:ind w:left="720"/>
      </w:pPr>
    </w:p>
    <w:p w14:paraId="31E543F5" w14:textId="77777777" w:rsidR="002000C4" w:rsidRPr="00B43180" w:rsidRDefault="002000C4" w:rsidP="002000C4">
      <w:pPr>
        <w:shd w:val="clear" w:color="auto" w:fill="E6E6E6"/>
        <w:jc w:val="center"/>
        <w:rPr>
          <w:rFonts w:ascii="Century Gothic" w:hAnsi="Century Gothic"/>
          <w:b/>
          <w:bCs/>
        </w:rPr>
      </w:pPr>
      <w:r w:rsidRPr="00B43180">
        <w:rPr>
          <w:rFonts w:ascii="Century Gothic" w:hAnsi="Century Gothic"/>
          <w:b/>
          <w:bCs/>
        </w:rPr>
        <w:t>L</w:t>
      </w:r>
      <w:r w:rsidR="00CA0BB7" w:rsidRPr="00B43180">
        <w:rPr>
          <w:rFonts w:ascii="Century Gothic" w:hAnsi="Century Gothic"/>
          <w:b/>
          <w:bCs/>
        </w:rPr>
        <w:t>a formation de l’atmosphère et de l’hydrosphère terrestres</w:t>
      </w:r>
    </w:p>
    <w:p w14:paraId="436CE7D8" w14:textId="77777777" w:rsidR="002000C4" w:rsidRPr="00B43180" w:rsidRDefault="00CA0BB7" w:rsidP="002000C4">
      <w:pPr>
        <w:rPr>
          <w:rFonts w:ascii="Century Gothic" w:hAnsi="Century Gothic"/>
        </w:rPr>
      </w:pPr>
      <w:r w:rsidRPr="00B43180">
        <w:rPr>
          <w:rFonts w:ascii="Century Gothic" w:hAnsi="Century Gothic"/>
          <w:noProof/>
          <w:lang w:eastAsia="fr-FR"/>
        </w:rPr>
        <w:drawing>
          <wp:anchor distT="0" distB="0" distL="114300" distR="114300" simplePos="0" relativeHeight="251663360" behindDoc="1" locked="0" layoutInCell="1" allowOverlap="1" wp14:anchorId="190CCE50" wp14:editId="1B539587">
            <wp:simplePos x="0" y="0"/>
            <wp:positionH relativeFrom="column">
              <wp:posOffset>-38100</wp:posOffset>
            </wp:positionH>
            <wp:positionV relativeFrom="paragraph">
              <wp:posOffset>104140</wp:posOffset>
            </wp:positionV>
            <wp:extent cx="1362075" cy="1336040"/>
            <wp:effectExtent l="19050" t="0" r="9525" b="0"/>
            <wp:wrapTight wrapText="bothSides">
              <wp:wrapPolygon edited="0">
                <wp:start x="-302" y="0"/>
                <wp:lineTo x="-302" y="21251"/>
                <wp:lineTo x="21751" y="21251"/>
                <wp:lineTo x="21751" y="0"/>
                <wp:lineTo x="-302" y="0"/>
              </wp:wrapPolygon>
            </wp:wrapTight>
            <wp:docPr id="14" name="Image 2" descr="https://www.espace-sciences.org/sites/espace-sciences.org/files/styles/w620/public/images/sciences-ouest/actualites/368.20-21.1.jpg?itok=7QHTKa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space-sciences.org/sites/espace-sciences.org/files/styles/w620/public/images/sciences-ouest/actualites/368.20-21.1.jpg?itok=7QHTKaYu"/>
                    <pic:cNvPicPr>
                      <a:picLocks noChangeAspect="1" noChangeArrowheads="1"/>
                    </pic:cNvPicPr>
                  </pic:nvPicPr>
                  <pic:blipFill>
                    <a:blip r:embed="rId8" cstate="print"/>
                    <a:srcRect l="22419" r="23065" b="11497"/>
                    <a:stretch>
                      <a:fillRect/>
                    </a:stretch>
                  </pic:blipFill>
                  <pic:spPr bwMode="auto">
                    <a:xfrm>
                      <a:off x="0" y="0"/>
                      <a:ext cx="1362075" cy="1336040"/>
                    </a:xfrm>
                    <a:prstGeom prst="rect">
                      <a:avLst/>
                    </a:prstGeom>
                    <a:noFill/>
                    <a:ln w="9525">
                      <a:noFill/>
                      <a:miter lim="800000"/>
                      <a:headEnd/>
                      <a:tailEnd/>
                    </a:ln>
                  </pic:spPr>
                </pic:pic>
              </a:graphicData>
            </a:graphic>
          </wp:anchor>
        </w:drawing>
      </w:r>
    </w:p>
    <w:p w14:paraId="44071B24" w14:textId="77777777" w:rsidR="002000C4" w:rsidRPr="00B43180" w:rsidRDefault="002000C4" w:rsidP="002000C4">
      <w:pPr>
        <w:rPr>
          <w:rFonts w:ascii="Century Gothic" w:hAnsi="Century Gothic"/>
          <w:b/>
        </w:rPr>
      </w:pPr>
      <w:r w:rsidRPr="00B43180">
        <w:rPr>
          <w:rFonts w:ascii="Century Gothic" w:hAnsi="Century Gothic"/>
          <w:b/>
        </w:rPr>
        <w:t>Point de départ :</w:t>
      </w:r>
    </w:p>
    <w:p w14:paraId="5FA90D77" w14:textId="77777777" w:rsidR="00CA0BB7" w:rsidRPr="00B43180" w:rsidRDefault="00CA0BB7" w:rsidP="00CA0BB7">
      <w:pPr>
        <w:shd w:val="clear" w:color="auto" w:fill="FFFFFF"/>
        <w:tabs>
          <w:tab w:val="left" w:pos="300"/>
        </w:tabs>
        <w:rPr>
          <w:rFonts w:ascii="Century Gothic" w:eastAsia="Times New Roman" w:hAnsi="Century Gothic" w:cs="Times New Roman"/>
          <w:lang w:eastAsia="fr-FR"/>
        </w:rPr>
      </w:pPr>
      <w:r w:rsidRPr="00B43180">
        <w:rPr>
          <w:rFonts w:ascii="Century Gothic" w:eastAsia="Times New Roman" w:hAnsi="Century Gothic" w:cs="Times New Roman"/>
          <w:lang w:eastAsia="fr-FR"/>
        </w:rPr>
        <w:t>Depuis sa formation concomitante avec celle du Soleil et des autres planètes, il y a 4,5 Milliards d’années, la Terre a connu une évolution de ses différentes enveloppes notamment de l’atmosphère.</w:t>
      </w:r>
    </w:p>
    <w:p w14:paraId="737682D1" w14:textId="77777777" w:rsidR="00CA0BB7" w:rsidRPr="00B43180" w:rsidRDefault="00CA0BB7" w:rsidP="00CA0BB7">
      <w:pPr>
        <w:pStyle w:val="Sansinterligne"/>
        <w:numPr>
          <w:ilvl w:val="0"/>
          <w:numId w:val="0"/>
        </w:numPr>
        <w:rPr>
          <w:rFonts w:ascii="Century Gothic" w:hAnsi="Century Gothic"/>
          <w:lang w:eastAsia="fr-FR"/>
        </w:rPr>
      </w:pPr>
      <w:r w:rsidRPr="00B43180">
        <w:rPr>
          <w:rFonts w:ascii="Century Gothic" w:hAnsi="Century Gothic"/>
          <w:lang w:eastAsia="fr-FR"/>
        </w:rPr>
        <w:t>De nombreux indices témoignent d’une composition initiale de l’atmosphère terrestre très différente de ce qu’elle est aujourd’hui.</w:t>
      </w:r>
    </w:p>
    <w:p w14:paraId="24857E0B" w14:textId="77777777" w:rsidR="00CA0BB7" w:rsidRPr="00B43180" w:rsidRDefault="00CA0BB7" w:rsidP="00CA0BB7">
      <w:pPr>
        <w:shd w:val="clear" w:color="auto" w:fill="FFFFFF"/>
        <w:tabs>
          <w:tab w:val="left" w:pos="300"/>
        </w:tabs>
        <w:rPr>
          <w:rFonts w:ascii="Century Gothic" w:eastAsia="Times New Roman" w:hAnsi="Century Gothic" w:cs="Times New Roman"/>
          <w:b/>
          <w:lang w:eastAsia="fr-FR"/>
        </w:rPr>
      </w:pPr>
    </w:p>
    <w:p w14:paraId="3041380D" w14:textId="77777777" w:rsidR="002000C4" w:rsidRPr="00B43180" w:rsidRDefault="002000C4" w:rsidP="00253567">
      <w:pPr>
        <w:shd w:val="clear" w:color="auto" w:fill="FFFFFF"/>
        <w:tabs>
          <w:tab w:val="left" w:pos="300"/>
        </w:tabs>
        <w:jc w:val="left"/>
      </w:pPr>
    </w:p>
    <w:p w14:paraId="51100C36" w14:textId="77777777" w:rsidR="00CA0BB7" w:rsidRPr="00B43180" w:rsidRDefault="00CA0BB7" w:rsidP="002000C4">
      <w:pPr>
        <w:jc w:val="center"/>
        <w:rPr>
          <w:rFonts w:ascii="Century Gothic" w:hAnsi="Century Gothic"/>
          <w:b/>
          <w:sz w:val="24"/>
          <w:szCs w:val="24"/>
        </w:rPr>
      </w:pPr>
      <w:r w:rsidRPr="00B43180">
        <w:rPr>
          <w:rFonts w:ascii="Century Gothic" w:hAnsi="Century Gothic"/>
          <w:b/>
          <w:sz w:val="24"/>
          <w:szCs w:val="24"/>
        </w:rPr>
        <w:t>Quelles sont les grandes variations de la composition de l’atmosphère terrestre depuis sa composition primitive jusqu’à sa composition actuelle ?</w:t>
      </w:r>
    </w:p>
    <w:p w14:paraId="6FB14403" w14:textId="77777777" w:rsidR="002000C4" w:rsidRPr="00B43180" w:rsidRDefault="002000C4" w:rsidP="002000C4">
      <w:pPr>
        <w:pStyle w:val="NormalWeb"/>
        <w:spacing w:before="0" w:beforeAutospacing="0" w:after="0" w:afterAutospacing="0"/>
        <w:rPr>
          <w:rFonts w:ascii="Century Gothic" w:hAnsi="Century Gothic"/>
          <w:b/>
          <w:noProof/>
          <w:sz w:val="22"/>
          <w:szCs w:val="22"/>
          <w:lang w:eastAsia="en-US"/>
        </w:rPr>
      </w:pPr>
    </w:p>
    <w:p w14:paraId="7E8B2378" w14:textId="77777777" w:rsidR="005C1FB7" w:rsidRPr="00B43180" w:rsidRDefault="002000C4" w:rsidP="005C1FB7">
      <w:pPr>
        <w:pBdr>
          <w:top w:val="single" w:sz="4" w:space="1" w:color="auto"/>
          <w:left w:val="single" w:sz="4" w:space="4" w:color="auto"/>
          <w:bottom w:val="single" w:sz="4" w:space="1" w:color="auto"/>
          <w:right w:val="single" w:sz="4" w:space="4" w:color="auto"/>
        </w:pBdr>
        <w:shd w:val="clear" w:color="auto" w:fill="D9D9D9" w:themeFill="background1" w:themeFillShade="D9"/>
        <w:jc w:val="left"/>
        <w:rPr>
          <w:rFonts w:ascii="Century Gothic" w:hAnsi="Century Gothic"/>
        </w:rPr>
      </w:pPr>
      <w:r w:rsidRPr="00B43180">
        <w:rPr>
          <w:rFonts w:ascii="Century Gothic" w:hAnsi="Century Gothic"/>
          <w:b/>
        </w:rPr>
        <w:t>Consigne</w:t>
      </w:r>
      <w:r w:rsidR="00CA0BB7" w:rsidRPr="00B43180">
        <w:rPr>
          <w:rFonts w:ascii="Century Gothic" w:hAnsi="Century Gothic"/>
          <w:b/>
        </w:rPr>
        <w:t>s pour votre mission</w:t>
      </w:r>
      <w:r w:rsidRPr="00B43180">
        <w:rPr>
          <w:rFonts w:ascii="Century Gothic" w:hAnsi="Century Gothic"/>
          <w:b/>
        </w:rPr>
        <w:t xml:space="preserve"> : </w:t>
      </w:r>
    </w:p>
    <w:p w14:paraId="3ADCA084" w14:textId="37C853F5" w:rsidR="005C1FB7" w:rsidRPr="00B43180" w:rsidRDefault="005C1FB7" w:rsidP="005C1FB7">
      <w:pPr>
        <w:pStyle w:val="Sansinterligne"/>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
        </w:rPr>
      </w:pPr>
      <w:r w:rsidRPr="00B43180">
        <w:rPr>
          <w:rFonts w:ascii="Century Gothic" w:hAnsi="Century Gothic"/>
          <w:b/>
        </w:rPr>
        <w:t>- Phase de préparation (20 minutes)</w:t>
      </w:r>
      <w:r w:rsidR="001B44FB">
        <w:rPr>
          <w:rFonts w:ascii="Century Gothic" w:hAnsi="Century Gothic"/>
          <w:b/>
        </w:rPr>
        <w:t xml:space="preserve"> </w:t>
      </w:r>
      <w:r w:rsidRPr="00B43180">
        <w:rPr>
          <w:rFonts w:ascii="Century Gothic" w:hAnsi="Century Gothic"/>
          <w:b/>
        </w:rPr>
        <w:t xml:space="preserve">: </w:t>
      </w:r>
    </w:p>
    <w:p w14:paraId="3D06AD6A" w14:textId="77777777" w:rsidR="005C1FB7" w:rsidRPr="00B43180" w:rsidRDefault="005C1FB7" w:rsidP="005C1FB7">
      <w:pPr>
        <w:pStyle w:val="Sansinterligne"/>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360" w:hanging="360"/>
        <w:rPr>
          <w:rFonts w:ascii="Century Gothic" w:hAnsi="Century Gothic"/>
        </w:rPr>
      </w:pPr>
      <w:r w:rsidRPr="00B43180">
        <w:rPr>
          <w:rFonts w:ascii="Century Gothic" w:hAnsi="Century Gothic"/>
        </w:rPr>
        <w:t>La classe est séparée en deux groupes : chaque groupe prépare au brouillon l’exploitation orale des documents proposés. </w:t>
      </w:r>
    </w:p>
    <w:p w14:paraId="44377D98" w14:textId="1CE5D27A" w:rsidR="005C1FB7" w:rsidRPr="00B43180" w:rsidRDefault="005C1FB7" w:rsidP="005C1FB7">
      <w:pPr>
        <w:pStyle w:val="Sansinterligne"/>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
        </w:rPr>
      </w:pPr>
      <w:r w:rsidRPr="00B43180">
        <w:rPr>
          <w:rFonts w:ascii="Century Gothic" w:hAnsi="Century Gothic"/>
          <w:b/>
        </w:rPr>
        <w:t xml:space="preserve">- Phase d’exposé oral (10 minutes maximum) : </w:t>
      </w:r>
    </w:p>
    <w:p w14:paraId="1FDA1201" w14:textId="77777777" w:rsidR="005C1FB7" w:rsidRPr="00B43180" w:rsidRDefault="005C1FB7" w:rsidP="005C1FB7">
      <w:pPr>
        <w:pStyle w:val="Sansinterligne"/>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360" w:hanging="360"/>
        <w:rPr>
          <w:rFonts w:ascii="Century Gothic" w:hAnsi="Century Gothic"/>
          <w:b/>
        </w:rPr>
      </w:pPr>
      <w:r w:rsidRPr="00B43180">
        <w:rPr>
          <w:rFonts w:ascii="Century Gothic" w:hAnsi="Century Gothic"/>
        </w:rPr>
        <w:t xml:space="preserve">Un représentant tiré au sort dans chaque groupe présente les conclusions tirées des documents au reste de la classe qui prend des notes et </w:t>
      </w:r>
      <w:r w:rsidR="00745FC7">
        <w:rPr>
          <w:rFonts w:ascii="Century Gothic" w:hAnsi="Century Gothic"/>
        </w:rPr>
        <w:t xml:space="preserve">il </w:t>
      </w:r>
      <w:r w:rsidRPr="00B43180">
        <w:rPr>
          <w:rFonts w:ascii="Century Gothic" w:hAnsi="Century Gothic"/>
        </w:rPr>
        <w:t>répond aux éventuelles questions</w:t>
      </w:r>
      <w:r w:rsidRPr="00B43180">
        <w:rPr>
          <w:rFonts w:ascii="Century Gothic" w:hAnsi="Century Gothic"/>
          <w:b/>
        </w:rPr>
        <w:t>.</w:t>
      </w:r>
    </w:p>
    <w:p w14:paraId="0BF1656B" w14:textId="77777777" w:rsidR="005C1FB7" w:rsidRPr="00B43180" w:rsidRDefault="005C1FB7" w:rsidP="005C1FB7">
      <w:pPr>
        <w:pStyle w:val="Sansinterligne"/>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
        </w:rPr>
      </w:pPr>
      <w:r w:rsidRPr="00B43180">
        <w:rPr>
          <w:rFonts w:ascii="Century Gothic" w:hAnsi="Century Gothic"/>
          <w:b/>
        </w:rPr>
        <w:t>- Phase de construction du schéma :</w:t>
      </w:r>
    </w:p>
    <w:p w14:paraId="46CC5E10" w14:textId="1B49BC57" w:rsidR="005C1FB7" w:rsidRPr="00B43180" w:rsidRDefault="00745FC7" w:rsidP="005C1FB7">
      <w:pPr>
        <w:pStyle w:val="Sansinterligne"/>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360" w:hanging="360"/>
        <w:rPr>
          <w:rFonts w:ascii="Century Gothic" w:hAnsi="Century Gothic"/>
        </w:rPr>
      </w:pPr>
      <w:r>
        <w:rPr>
          <w:rFonts w:ascii="Century Gothic" w:hAnsi="Century Gothic"/>
        </w:rPr>
        <w:t>Les différents</w:t>
      </w:r>
      <w:r w:rsidR="005C1FB7" w:rsidRPr="00B43180">
        <w:rPr>
          <w:rFonts w:ascii="Century Gothic" w:hAnsi="Century Gothic"/>
        </w:rPr>
        <w:t xml:space="preserve"> binôme</w:t>
      </w:r>
      <w:r>
        <w:rPr>
          <w:rFonts w:ascii="Century Gothic" w:hAnsi="Century Gothic"/>
        </w:rPr>
        <w:t>s des 2 groupes</w:t>
      </w:r>
      <w:r w:rsidR="005C1FB7" w:rsidRPr="00B43180">
        <w:rPr>
          <w:rFonts w:ascii="Century Gothic" w:hAnsi="Century Gothic"/>
        </w:rPr>
        <w:t xml:space="preserve"> devr</w:t>
      </w:r>
      <w:r>
        <w:rPr>
          <w:rFonts w:ascii="Century Gothic" w:hAnsi="Century Gothic"/>
        </w:rPr>
        <w:t>ont</w:t>
      </w:r>
      <w:r w:rsidR="005C1FB7" w:rsidRPr="00B43180">
        <w:rPr>
          <w:rFonts w:ascii="Century Gothic" w:hAnsi="Century Gothic"/>
        </w:rPr>
        <w:t>, pour la semaine prochaine, rédiger un</w:t>
      </w:r>
      <w:r>
        <w:rPr>
          <w:rFonts w:ascii="Century Gothic" w:hAnsi="Century Gothic"/>
        </w:rPr>
        <w:t xml:space="preserve"> court</w:t>
      </w:r>
      <w:r w:rsidR="005C1FB7" w:rsidRPr="00B43180">
        <w:rPr>
          <w:rFonts w:ascii="Century Gothic" w:hAnsi="Century Gothic"/>
        </w:rPr>
        <w:t xml:space="preserve"> texte illustré d’un schéma qui résume </w:t>
      </w:r>
      <w:r>
        <w:rPr>
          <w:rFonts w:ascii="Century Gothic" w:hAnsi="Century Gothic"/>
        </w:rPr>
        <w:t xml:space="preserve">d’un côté les caractéristiques de l’atmosphère primitive et </w:t>
      </w:r>
      <w:r w:rsidR="005C1FB7" w:rsidRPr="00B43180">
        <w:rPr>
          <w:rFonts w:ascii="Century Gothic" w:hAnsi="Century Gothic"/>
        </w:rPr>
        <w:t>la chronologie de l’évolution de l’atmosphère terrestre</w:t>
      </w:r>
      <w:r>
        <w:rPr>
          <w:rFonts w:ascii="Century Gothic" w:hAnsi="Century Gothic"/>
        </w:rPr>
        <w:t>.</w:t>
      </w:r>
    </w:p>
    <w:p w14:paraId="29415B63" w14:textId="77777777" w:rsidR="005C1FB7" w:rsidRPr="00B43180" w:rsidRDefault="005C1FB7" w:rsidP="005C1FB7">
      <w:pPr>
        <w:pStyle w:val="Sansinterligne"/>
        <w:numPr>
          <w:ilvl w:val="0"/>
          <w:numId w:val="0"/>
        </w:numPr>
        <w:ind w:left="720"/>
      </w:pPr>
    </w:p>
    <w:p w14:paraId="4B5BBB0F" w14:textId="77777777" w:rsidR="002000C4" w:rsidRPr="00B43180" w:rsidRDefault="002000C4" w:rsidP="002000C4">
      <w:pPr>
        <w:rPr>
          <w:rFonts w:ascii="Calibri" w:hAnsi="Calibri" w:cs="Calibri"/>
          <w:sz w:val="18"/>
          <w:szCs w:val="18"/>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88"/>
        <w:gridCol w:w="5405"/>
        <w:gridCol w:w="328"/>
        <w:gridCol w:w="329"/>
        <w:gridCol w:w="328"/>
        <w:gridCol w:w="329"/>
        <w:gridCol w:w="328"/>
        <w:gridCol w:w="329"/>
        <w:gridCol w:w="328"/>
        <w:gridCol w:w="329"/>
      </w:tblGrid>
      <w:tr w:rsidR="002000C4" w:rsidRPr="00B43180" w14:paraId="5B75D064" w14:textId="77777777" w:rsidTr="00003059">
        <w:trPr>
          <w:trHeight w:val="284"/>
          <w:jc w:val="center"/>
        </w:trPr>
        <w:tc>
          <w:tcPr>
            <w:tcW w:w="2388" w:type="dxa"/>
            <w:tcBorders>
              <w:top w:val="single" w:sz="4" w:space="0" w:color="808080"/>
              <w:left w:val="single" w:sz="4" w:space="0" w:color="808080"/>
              <w:bottom w:val="single" w:sz="4" w:space="0" w:color="808080"/>
              <w:right w:val="single" w:sz="4" w:space="0" w:color="808080"/>
            </w:tcBorders>
            <w:vAlign w:val="center"/>
            <w:hideMark/>
          </w:tcPr>
          <w:p w14:paraId="1923FCFA" w14:textId="77777777" w:rsidR="002000C4" w:rsidRPr="00B43180" w:rsidRDefault="002000C4">
            <w:pPr>
              <w:jc w:val="center"/>
              <w:rPr>
                <w:rFonts w:ascii="Calibri" w:hAnsi="Calibri" w:cs="Calibri"/>
                <w:b/>
                <w:color w:val="808080"/>
                <w:sz w:val="18"/>
                <w:szCs w:val="18"/>
              </w:rPr>
            </w:pPr>
            <w:r w:rsidRPr="00B43180">
              <w:rPr>
                <w:rFonts w:ascii="Calibri" w:hAnsi="Calibri" w:cs="Calibri"/>
                <w:b/>
                <w:color w:val="808080"/>
                <w:sz w:val="18"/>
                <w:szCs w:val="18"/>
              </w:rPr>
              <w:t>Compétences</w:t>
            </w:r>
          </w:p>
        </w:tc>
        <w:tc>
          <w:tcPr>
            <w:tcW w:w="5405" w:type="dxa"/>
            <w:tcBorders>
              <w:top w:val="single" w:sz="4" w:space="0" w:color="808080"/>
              <w:left w:val="single" w:sz="4" w:space="0" w:color="808080"/>
              <w:bottom w:val="single" w:sz="4" w:space="0" w:color="808080"/>
              <w:right w:val="single" w:sz="4" w:space="0" w:color="808080"/>
            </w:tcBorders>
            <w:vAlign w:val="center"/>
            <w:hideMark/>
          </w:tcPr>
          <w:p w14:paraId="14ACC416" w14:textId="77777777" w:rsidR="002000C4" w:rsidRPr="00B43180" w:rsidRDefault="002000C4">
            <w:pPr>
              <w:jc w:val="center"/>
              <w:rPr>
                <w:rFonts w:ascii="Calibri" w:hAnsi="Calibri" w:cs="Calibri"/>
                <w:b/>
                <w:color w:val="808080"/>
                <w:sz w:val="18"/>
                <w:szCs w:val="18"/>
              </w:rPr>
            </w:pPr>
            <w:r w:rsidRPr="00B43180">
              <w:rPr>
                <w:rFonts w:ascii="Calibri" w:hAnsi="Calibri" w:cs="Calibri"/>
                <w:b/>
                <w:color w:val="808080"/>
                <w:sz w:val="18"/>
                <w:szCs w:val="18"/>
              </w:rPr>
              <w:t>Indicateurs d’évaluation</w:t>
            </w:r>
          </w:p>
        </w:tc>
        <w:tc>
          <w:tcPr>
            <w:tcW w:w="1314" w:type="dxa"/>
            <w:gridSpan w:val="4"/>
            <w:tcBorders>
              <w:top w:val="single" w:sz="4" w:space="0" w:color="808080"/>
              <w:left w:val="single" w:sz="4" w:space="0" w:color="808080"/>
              <w:bottom w:val="single" w:sz="4" w:space="0" w:color="808080"/>
              <w:right w:val="single" w:sz="4" w:space="0" w:color="808080"/>
            </w:tcBorders>
            <w:vAlign w:val="center"/>
            <w:hideMark/>
          </w:tcPr>
          <w:p w14:paraId="42EB3B7C" w14:textId="77777777" w:rsidR="002000C4" w:rsidRPr="00B43180" w:rsidRDefault="002000C4">
            <w:pPr>
              <w:jc w:val="center"/>
              <w:rPr>
                <w:rFonts w:ascii="Calibri" w:hAnsi="Calibri" w:cs="Calibri"/>
                <w:b/>
                <w:color w:val="808080"/>
                <w:sz w:val="18"/>
                <w:szCs w:val="18"/>
              </w:rPr>
            </w:pPr>
            <w:r w:rsidRPr="00B43180">
              <w:rPr>
                <w:rFonts w:ascii="Calibri" w:hAnsi="Calibri" w:cs="Calibri"/>
                <w:b/>
                <w:color w:val="808080"/>
                <w:sz w:val="18"/>
                <w:szCs w:val="18"/>
              </w:rPr>
              <w:t>Auto-évaluation</w:t>
            </w:r>
          </w:p>
        </w:tc>
        <w:tc>
          <w:tcPr>
            <w:tcW w:w="1314" w:type="dxa"/>
            <w:gridSpan w:val="4"/>
            <w:tcBorders>
              <w:top w:val="single" w:sz="4" w:space="0" w:color="808080"/>
              <w:left w:val="single" w:sz="4" w:space="0" w:color="808080"/>
              <w:bottom w:val="single" w:sz="4" w:space="0" w:color="808080"/>
              <w:right w:val="single" w:sz="4" w:space="0" w:color="808080"/>
            </w:tcBorders>
            <w:hideMark/>
          </w:tcPr>
          <w:p w14:paraId="5555E66D" w14:textId="77777777" w:rsidR="002000C4" w:rsidRPr="00B43180" w:rsidRDefault="002000C4">
            <w:pPr>
              <w:jc w:val="center"/>
              <w:rPr>
                <w:rFonts w:ascii="Calibri" w:hAnsi="Calibri" w:cs="Calibri"/>
                <w:b/>
                <w:color w:val="808080"/>
                <w:sz w:val="18"/>
                <w:szCs w:val="18"/>
              </w:rPr>
            </w:pPr>
            <w:r w:rsidRPr="00B43180">
              <w:rPr>
                <w:rFonts w:ascii="Calibri" w:hAnsi="Calibri" w:cs="Calibri"/>
                <w:b/>
                <w:color w:val="808080"/>
                <w:sz w:val="18"/>
                <w:szCs w:val="18"/>
              </w:rPr>
              <w:t>Evaluation enseignant</w:t>
            </w:r>
          </w:p>
        </w:tc>
      </w:tr>
      <w:tr w:rsidR="002000C4" w:rsidRPr="00B43180" w14:paraId="4189CC60" w14:textId="77777777" w:rsidTr="00003059">
        <w:trPr>
          <w:trHeight w:val="284"/>
          <w:jc w:val="center"/>
        </w:trPr>
        <w:tc>
          <w:tcPr>
            <w:tcW w:w="2388" w:type="dxa"/>
            <w:tcBorders>
              <w:top w:val="single" w:sz="4" w:space="0" w:color="808080"/>
              <w:left w:val="single" w:sz="4" w:space="0" w:color="808080"/>
              <w:bottom w:val="single" w:sz="4" w:space="0" w:color="808080"/>
              <w:right w:val="single" w:sz="4" w:space="0" w:color="808080"/>
            </w:tcBorders>
            <w:vAlign w:val="center"/>
          </w:tcPr>
          <w:p w14:paraId="51C882A4" w14:textId="77777777" w:rsidR="002000C4" w:rsidRPr="00B43180" w:rsidRDefault="00003059" w:rsidP="00003059">
            <w:pPr>
              <w:jc w:val="left"/>
              <w:rPr>
                <w:rFonts w:ascii="Calibri" w:hAnsi="Calibri" w:cs="Calibri"/>
                <w:color w:val="808080"/>
                <w:sz w:val="18"/>
                <w:szCs w:val="18"/>
              </w:rPr>
            </w:pPr>
            <w:r w:rsidRPr="00B43180">
              <w:rPr>
                <w:rFonts w:ascii="Calibri" w:hAnsi="Calibri" w:cs="Calibri"/>
                <w:color w:val="808080"/>
                <w:sz w:val="18"/>
                <w:szCs w:val="18"/>
              </w:rPr>
              <w:t>C1 : Communiquer sur ses démarches, ses résultats et ses choix, en argumentant (à l’oral)</w:t>
            </w:r>
          </w:p>
        </w:tc>
        <w:tc>
          <w:tcPr>
            <w:tcW w:w="5405" w:type="dxa"/>
            <w:tcBorders>
              <w:top w:val="single" w:sz="4" w:space="0" w:color="808080"/>
              <w:left w:val="single" w:sz="4" w:space="0" w:color="808080"/>
              <w:bottom w:val="single" w:sz="4" w:space="0" w:color="808080"/>
              <w:right w:val="single" w:sz="4" w:space="0" w:color="808080"/>
            </w:tcBorders>
            <w:vAlign w:val="center"/>
          </w:tcPr>
          <w:p w14:paraId="1448A027" w14:textId="77777777" w:rsidR="00003059"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xml:space="preserve">- Le discours est pertinent (en lien avec le problème à résoudre) et les informations données sont justes. </w:t>
            </w:r>
          </w:p>
          <w:p w14:paraId="4134B216" w14:textId="77777777" w:rsidR="00003059"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Le discours est structuré en phrases qui ont du sens.</w:t>
            </w:r>
          </w:p>
          <w:p w14:paraId="1DA0DF7E" w14:textId="77777777" w:rsidR="00003059"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L’expression est correcte et la voix est forte et claire.</w:t>
            </w:r>
          </w:p>
          <w:p w14:paraId="3FAAB506" w14:textId="63295F0F" w:rsidR="002000C4"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xml:space="preserve">- Des connecteurs logiques sont utilisés à bon escient et le </w:t>
            </w:r>
            <w:r w:rsidR="001B44FB" w:rsidRPr="00B43180">
              <w:rPr>
                <w:rFonts w:ascii="Calibri" w:hAnsi="Calibri" w:cs="Calibri"/>
                <w:color w:val="808080"/>
                <w:sz w:val="18"/>
                <w:szCs w:val="18"/>
              </w:rPr>
              <w:t>minutage</w:t>
            </w:r>
            <w:r w:rsidRPr="00B43180">
              <w:rPr>
                <w:rFonts w:ascii="Calibri" w:hAnsi="Calibri" w:cs="Calibri"/>
                <w:color w:val="808080"/>
                <w:sz w:val="18"/>
                <w:szCs w:val="18"/>
              </w:rPr>
              <w:t xml:space="preserve"> est respecté.</w:t>
            </w:r>
          </w:p>
        </w:tc>
        <w:tc>
          <w:tcPr>
            <w:tcW w:w="328" w:type="dxa"/>
            <w:tcBorders>
              <w:top w:val="single" w:sz="4" w:space="0" w:color="808080"/>
              <w:left w:val="single" w:sz="4" w:space="0" w:color="808080"/>
              <w:bottom w:val="single" w:sz="4" w:space="0" w:color="808080"/>
              <w:right w:val="nil"/>
            </w:tcBorders>
            <w:vAlign w:val="center"/>
            <w:hideMark/>
          </w:tcPr>
          <w:p w14:paraId="12EF6F44"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A</w:t>
            </w:r>
          </w:p>
        </w:tc>
        <w:tc>
          <w:tcPr>
            <w:tcW w:w="329" w:type="dxa"/>
            <w:tcBorders>
              <w:top w:val="single" w:sz="4" w:space="0" w:color="808080"/>
              <w:left w:val="nil"/>
              <w:bottom w:val="single" w:sz="4" w:space="0" w:color="808080"/>
              <w:right w:val="nil"/>
            </w:tcBorders>
            <w:vAlign w:val="center"/>
            <w:hideMark/>
          </w:tcPr>
          <w:p w14:paraId="068C2D24"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B</w:t>
            </w:r>
          </w:p>
        </w:tc>
        <w:tc>
          <w:tcPr>
            <w:tcW w:w="328" w:type="dxa"/>
            <w:tcBorders>
              <w:top w:val="single" w:sz="4" w:space="0" w:color="808080"/>
              <w:left w:val="nil"/>
              <w:bottom w:val="single" w:sz="4" w:space="0" w:color="808080"/>
              <w:right w:val="nil"/>
            </w:tcBorders>
            <w:vAlign w:val="center"/>
            <w:hideMark/>
          </w:tcPr>
          <w:p w14:paraId="4AAC82B6"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C</w:t>
            </w:r>
          </w:p>
        </w:tc>
        <w:tc>
          <w:tcPr>
            <w:tcW w:w="329" w:type="dxa"/>
            <w:tcBorders>
              <w:top w:val="single" w:sz="4" w:space="0" w:color="808080"/>
              <w:left w:val="nil"/>
              <w:bottom w:val="single" w:sz="4" w:space="0" w:color="808080"/>
              <w:right w:val="single" w:sz="4" w:space="0" w:color="808080"/>
            </w:tcBorders>
            <w:vAlign w:val="center"/>
            <w:hideMark/>
          </w:tcPr>
          <w:p w14:paraId="571F68A4"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D</w:t>
            </w:r>
          </w:p>
        </w:tc>
        <w:tc>
          <w:tcPr>
            <w:tcW w:w="328" w:type="dxa"/>
            <w:tcBorders>
              <w:top w:val="single" w:sz="4" w:space="0" w:color="808080"/>
              <w:left w:val="single" w:sz="4" w:space="0" w:color="808080"/>
              <w:bottom w:val="single" w:sz="4" w:space="0" w:color="808080"/>
              <w:right w:val="nil"/>
            </w:tcBorders>
            <w:vAlign w:val="center"/>
            <w:hideMark/>
          </w:tcPr>
          <w:p w14:paraId="6AFE4453"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A</w:t>
            </w:r>
          </w:p>
        </w:tc>
        <w:tc>
          <w:tcPr>
            <w:tcW w:w="329" w:type="dxa"/>
            <w:tcBorders>
              <w:top w:val="single" w:sz="4" w:space="0" w:color="808080"/>
              <w:left w:val="nil"/>
              <w:bottom w:val="single" w:sz="4" w:space="0" w:color="808080"/>
              <w:right w:val="nil"/>
            </w:tcBorders>
            <w:vAlign w:val="center"/>
            <w:hideMark/>
          </w:tcPr>
          <w:p w14:paraId="379021CF"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B</w:t>
            </w:r>
          </w:p>
        </w:tc>
        <w:tc>
          <w:tcPr>
            <w:tcW w:w="328" w:type="dxa"/>
            <w:tcBorders>
              <w:top w:val="single" w:sz="4" w:space="0" w:color="808080"/>
              <w:left w:val="nil"/>
              <w:bottom w:val="single" w:sz="4" w:space="0" w:color="808080"/>
              <w:right w:val="nil"/>
            </w:tcBorders>
            <w:vAlign w:val="center"/>
            <w:hideMark/>
          </w:tcPr>
          <w:p w14:paraId="2F6DCD34"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C</w:t>
            </w:r>
          </w:p>
        </w:tc>
        <w:tc>
          <w:tcPr>
            <w:tcW w:w="329" w:type="dxa"/>
            <w:tcBorders>
              <w:top w:val="single" w:sz="4" w:space="0" w:color="808080"/>
              <w:left w:val="nil"/>
              <w:bottom w:val="single" w:sz="4" w:space="0" w:color="808080"/>
              <w:right w:val="single" w:sz="4" w:space="0" w:color="808080"/>
            </w:tcBorders>
            <w:vAlign w:val="center"/>
            <w:hideMark/>
          </w:tcPr>
          <w:p w14:paraId="226616EA"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D</w:t>
            </w:r>
          </w:p>
        </w:tc>
      </w:tr>
      <w:tr w:rsidR="002000C4" w:rsidRPr="00B43180" w14:paraId="0078679C" w14:textId="77777777" w:rsidTr="00003059">
        <w:trPr>
          <w:trHeight w:val="284"/>
          <w:jc w:val="center"/>
        </w:trPr>
        <w:tc>
          <w:tcPr>
            <w:tcW w:w="2388" w:type="dxa"/>
            <w:tcBorders>
              <w:top w:val="single" w:sz="4" w:space="0" w:color="808080"/>
              <w:left w:val="single" w:sz="4" w:space="0" w:color="808080"/>
              <w:bottom w:val="single" w:sz="4" w:space="0" w:color="808080"/>
              <w:right w:val="single" w:sz="4" w:space="0" w:color="808080"/>
            </w:tcBorders>
            <w:vAlign w:val="center"/>
          </w:tcPr>
          <w:p w14:paraId="5E724FA5" w14:textId="77777777" w:rsidR="002000C4" w:rsidRPr="00B43180" w:rsidRDefault="00003059">
            <w:pPr>
              <w:rPr>
                <w:rFonts w:ascii="Calibri" w:hAnsi="Calibri" w:cs="Calibri"/>
                <w:color w:val="808080"/>
                <w:sz w:val="18"/>
                <w:szCs w:val="18"/>
              </w:rPr>
            </w:pPr>
            <w:r w:rsidRPr="00B43180">
              <w:rPr>
                <w:rFonts w:ascii="Calibri" w:hAnsi="Calibri" w:cs="Calibri"/>
                <w:color w:val="808080"/>
                <w:sz w:val="18"/>
                <w:szCs w:val="18"/>
              </w:rPr>
              <w:t>A3 : Recenser, extraire, organiser et exploiter des informations</w:t>
            </w:r>
          </w:p>
        </w:tc>
        <w:tc>
          <w:tcPr>
            <w:tcW w:w="5405" w:type="dxa"/>
            <w:tcBorders>
              <w:top w:val="single" w:sz="4" w:space="0" w:color="808080"/>
              <w:left w:val="single" w:sz="4" w:space="0" w:color="808080"/>
              <w:bottom w:val="single" w:sz="4" w:space="0" w:color="808080"/>
              <w:right w:val="single" w:sz="4" w:space="0" w:color="808080"/>
            </w:tcBorders>
            <w:vAlign w:val="center"/>
          </w:tcPr>
          <w:p w14:paraId="626665CD" w14:textId="77777777" w:rsidR="00003059"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Les informations communiquées sont pertinentes (et justifiées)</w:t>
            </w:r>
          </w:p>
          <w:p w14:paraId="0D5C42CA" w14:textId="0E7E433A" w:rsidR="00003059"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xml:space="preserve">- Les informations communiquées sont organisées </w:t>
            </w:r>
          </w:p>
          <w:p w14:paraId="277B06A4" w14:textId="77777777" w:rsidR="002000C4" w:rsidRPr="00B43180" w:rsidRDefault="00003059" w:rsidP="00003059">
            <w:pPr>
              <w:rPr>
                <w:rFonts w:ascii="Calibri" w:hAnsi="Calibri" w:cs="Calibri"/>
                <w:color w:val="808080"/>
                <w:sz w:val="18"/>
                <w:szCs w:val="18"/>
              </w:rPr>
            </w:pPr>
            <w:r w:rsidRPr="00B43180">
              <w:rPr>
                <w:rFonts w:ascii="Calibri" w:hAnsi="Calibri" w:cs="Calibri"/>
                <w:color w:val="808080"/>
                <w:sz w:val="18"/>
                <w:szCs w:val="18"/>
              </w:rPr>
              <w:t>- Les informations communiquées sont complètes et justes</w:t>
            </w:r>
          </w:p>
        </w:tc>
        <w:tc>
          <w:tcPr>
            <w:tcW w:w="328" w:type="dxa"/>
            <w:tcBorders>
              <w:top w:val="single" w:sz="4" w:space="0" w:color="808080"/>
              <w:left w:val="single" w:sz="4" w:space="0" w:color="808080"/>
              <w:bottom w:val="single" w:sz="4" w:space="0" w:color="808080"/>
              <w:right w:val="nil"/>
            </w:tcBorders>
            <w:vAlign w:val="center"/>
            <w:hideMark/>
          </w:tcPr>
          <w:p w14:paraId="35BA9174"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A</w:t>
            </w:r>
          </w:p>
        </w:tc>
        <w:tc>
          <w:tcPr>
            <w:tcW w:w="329" w:type="dxa"/>
            <w:tcBorders>
              <w:top w:val="single" w:sz="4" w:space="0" w:color="808080"/>
              <w:left w:val="nil"/>
              <w:bottom w:val="single" w:sz="4" w:space="0" w:color="808080"/>
              <w:right w:val="nil"/>
            </w:tcBorders>
            <w:vAlign w:val="center"/>
            <w:hideMark/>
          </w:tcPr>
          <w:p w14:paraId="516ADABE"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B</w:t>
            </w:r>
          </w:p>
        </w:tc>
        <w:tc>
          <w:tcPr>
            <w:tcW w:w="328" w:type="dxa"/>
            <w:tcBorders>
              <w:top w:val="single" w:sz="4" w:space="0" w:color="808080"/>
              <w:left w:val="nil"/>
              <w:bottom w:val="single" w:sz="4" w:space="0" w:color="808080"/>
              <w:right w:val="nil"/>
            </w:tcBorders>
            <w:vAlign w:val="center"/>
            <w:hideMark/>
          </w:tcPr>
          <w:p w14:paraId="0B568F6E"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C</w:t>
            </w:r>
          </w:p>
        </w:tc>
        <w:tc>
          <w:tcPr>
            <w:tcW w:w="329" w:type="dxa"/>
            <w:tcBorders>
              <w:top w:val="single" w:sz="4" w:space="0" w:color="808080"/>
              <w:left w:val="nil"/>
              <w:bottom w:val="single" w:sz="4" w:space="0" w:color="808080"/>
              <w:right w:val="single" w:sz="4" w:space="0" w:color="808080"/>
            </w:tcBorders>
            <w:vAlign w:val="center"/>
            <w:hideMark/>
          </w:tcPr>
          <w:p w14:paraId="12C931BA"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D</w:t>
            </w:r>
          </w:p>
        </w:tc>
        <w:tc>
          <w:tcPr>
            <w:tcW w:w="328" w:type="dxa"/>
            <w:tcBorders>
              <w:top w:val="single" w:sz="4" w:space="0" w:color="808080"/>
              <w:left w:val="single" w:sz="4" w:space="0" w:color="808080"/>
              <w:bottom w:val="single" w:sz="4" w:space="0" w:color="808080"/>
              <w:right w:val="nil"/>
            </w:tcBorders>
            <w:vAlign w:val="center"/>
            <w:hideMark/>
          </w:tcPr>
          <w:p w14:paraId="4B8559FA"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A</w:t>
            </w:r>
          </w:p>
        </w:tc>
        <w:tc>
          <w:tcPr>
            <w:tcW w:w="329" w:type="dxa"/>
            <w:tcBorders>
              <w:top w:val="single" w:sz="4" w:space="0" w:color="808080"/>
              <w:left w:val="nil"/>
              <w:bottom w:val="single" w:sz="4" w:space="0" w:color="808080"/>
              <w:right w:val="nil"/>
            </w:tcBorders>
            <w:vAlign w:val="center"/>
            <w:hideMark/>
          </w:tcPr>
          <w:p w14:paraId="55D9A881"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B</w:t>
            </w:r>
          </w:p>
        </w:tc>
        <w:tc>
          <w:tcPr>
            <w:tcW w:w="328" w:type="dxa"/>
            <w:tcBorders>
              <w:top w:val="single" w:sz="4" w:space="0" w:color="808080"/>
              <w:left w:val="nil"/>
              <w:bottom w:val="single" w:sz="4" w:space="0" w:color="808080"/>
              <w:right w:val="nil"/>
            </w:tcBorders>
            <w:vAlign w:val="center"/>
            <w:hideMark/>
          </w:tcPr>
          <w:p w14:paraId="1A225128"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C</w:t>
            </w:r>
          </w:p>
        </w:tc>
        <w:tc>
          <w:tcPr>
            <w:tcW w:w="329" w:type="dxa"/>
            <w:tcBorders>
              <w:top w:val="single" w:sz="4" w:space="0" w:color="808080"/>
              <w:left w:val="nil"/>
              <w:bottom w:val="single" w:sz="4" w:space="0" w:color="808080"/>
              <w:right w:val="single" w:sz="4" w:space="0" w:color="808080"/>
            </w:tcBorders>
            <w:vAlign w:val="center"/>
            <w:hideMark/>
          </w:tcPr>
          <w:p w14:paraId="31901B69" w14:textId="77777777" w:rsidR="002000C4" w:rsidRPr="00B43180" w:rsidRDefault="002000C4">
            <w:pPr>
              <w:jc w:val="center"/>
              <w:rPr>
                <w:rFonts w:ascii="Calibri" w:hAnsi="Calibri" w:cs="Calibri"/>
                <w:color w:val="808080"/>
                <w:sz w:val="18"/>
                <w:szCs w:val="18"/>
              </w:rPr>
            </w:pPr>
            <w:r w:rsidRPr="00B43180">
              <w:rPr>
                <w:rFonts w:ascii="Calibri" w:hAnsi="Calibri" w:cs="Calibri"/>
                <w:color w:val="808080"/>
                <w:sz w:val="18"/>
                <w:szCs w:val="18"/>
              </w:rPr>
              <w:t>D</w:t>
            </w:r>
          </w:p>
        </w:tc>
      </w:tr>
    </w:tbl>
    <w:p w14:paraId="262B84B2" w14:textId="77777777" w:rsidR="002000C4" w:rsidRPr="00B43180" w:rsidRDefault="002000C4" w:rsidP="002000C4">
      <w:pPr>
        <w:jc w:val="center"/>
        <w:rPr>
          <w:rFonts w:ascii="Calibri" w:hAnsi="Calibri" w:cs="Calibri"/>
          <w:color w:val="808080"/>
          <w:sz w:val="18"/>
          <w:szCs w:val="18"/>
        </w:rPr>
      </w:pPr>
      <w:r w:rsidRPr="00B43180">
        <w:rPr>
          <w:rFonts w:ascii="Calibri" w:hAnsi="Calibri" w:cs="Calibri"/>
          <w:color w:val="808080"/>
          <w:sz w:val="18"/>
          <w:szCs w:val="18"/>
        </w:rPr>
        <w:t>A : 3 indicateurs réussis ; B : 2 indicateurs réussis ; C : 1 indicateur réussi ; D : aucun indicateur réussi</w:t>
      </w:r>
    </w:p>
    <w:p w14:paraId="6E8E5CE8" w14:textId="77777777" w:rsidR="002000C4" w:rsidRPr="00B43180" w:rsidRDefault="002000C4" w:rsidP="002000C4">
      <w:pPr>
        <w:rPr>
          <w:rFonts w:ascii="Century Gothic" w:hAnsi="Century Gothic" w:cs="Times New Roman"/>
        </w:rPr>
      </w:pPr>
    </w:p>
    <w:tbl>
      <w:tblPr>
        <w:tblStyle w:val="Grilledutableau"/>
        <w:tblW w:w="0" w:type="auto"/>
        <w:tblLook w:val="04A0" w:firstRow="1" w:lastRow="0" w:firstColumn="1" w:lastColumn="0" w:noHBand="0" w:noVBand="1"/>
      </w:tblPr>
      <w:tblGrid>
        <w:gridCol w:w="5303"/>
        <w:gridCol w:w="5303"/>
      </w:tblGrid>
      <w:tr w:rsidR="005C1FB7" w:rsidRPr="00B43180" w14:paraId="5B7A760C" w14:textId="77777777" w:rsidTr="005C1FB7">
        <w:tc>
          <w:tcPr>
            <w:tcW w:w="5303" w:type="dxa"/>
            <w:shd w:val="clear" w:color="auto" w:fill="00B0F0"/>
          </w:tcPr>
          <w:p w14:paraId="668F171E" w14:textId="77777777" w:rsidR="005C1FB7" w:rsidRPr="00B43180" w:rsidRDefault="005C1FB7" w:rsidP="005C1FB7">
            <w:pPr>
              <w:jc w:val="center"/>
              <w:rPr>
                <w:rFonts w:ascii="Century Gothic" w:hAnsi="Century Gothic"/>
              </w:rPr>
            </w:pPr>
            <w:r w:rsidRPr="00B43180">
              <w:rPr>
                <w:rFonts w:ascii="Century Gothic" w:hAnsi="Century Gothic"/>
                <w:b/>
              </w:rPr>
              <w:t>Groupe 1 : l’atmosphère primitive</w:t>
            </w:r>
          </w:p>
        </w:tc>
        <w:tc>
          <w:tcPr>
            <w:tcW w:w="5303" w:type="dxa"/>
            <w:shd w:val="clear" w:color="auto" w:fill="00B0F0"/>
          </w:tcPr>
          <w:p w14:paraId="1A76D29C" w14:textId="77777777" w:rsidR="005C1FB7" w:rsidRPr="00B43180" w:rsidRDefault="005C1FB7" w:rsidP="005C1FB7">
            <w:pPr>
              <w:pStyle w:val="Sansinterligne"/>
              <w:numPr>
                <w:ilvl w:val="0"/>
                <w:numId w:val="0"/>
              </w:numPr>
              <w:jc w:val="center"/>
              <w:rPr>
                <w:rFonts w:ascii="Century Gothic" w:hAnsi="Century Gothic"/>
                <w:b/>
              </w:rPr>
            </w:pPr>
            <w:r w:rsidRPr="00B43180">
              <w:rPr>
                <w:rFonts w:ascii="Century Gothic" w:hAnsi="Century Gothic"/>
                <w:b/>
              </w:rPr>
              <w:t>Groupe 2 : l’évolution de l’atmosphère primitive</w:t>
            </w:r>
          </w:p>
        </w:tc>
      </w:tr>
      <w:tr w:rsidR="005C1FB7" w:rsidRPr="00B43180" w14:paraId="4D4DFBF5" w14:textId="77777777" w:rsidTr="005C1FB7">
        <w:tc>
          <w:tcPr>
            <w:tcW w:w="5303" w:type="dxa"/>
          </w:tcPr>
          <w:p w14:paraId="040FA03A" w14:textId="49A30832" w:rsidR="005C1FB7" w:rsidRPr="00B43180" w:rsidRDefault="005C1FB7" w:rsidP="005C1FB7">
            <w:pPr>
              <w:rPr>
                <w:rFonts w:ascii="Century Gothic" w:hAnsi="Century Gothic"/>
              </w:rPr>
            </w:pPr>
            <w:r w:rsidRPr="00B43180">
              <w:rPr>
                <w:rFonts w:ascii="Century Gothic" w:hAnsi="Century Gothic"/>
              </w:rPr>
              <w:t>À partir de l’exploitation des ressources du dossier documentaire :</w:t>
            </w:r>
          </w:p>
          <w:p w14:paraId="668279D4" w14:textId="77777777" w:rsidR="005C1FB7" w:rsidRPr="00B43180" w:rsidRDefault="005C1FB7" w:rsidP="005C1FB7">
            <w:pPr>
              <w:rPr>
                <w:rFonts w:ascii="Century Gothic" w:hAnsi="Century Gothic"/>
                <w:b/>
              </w:rPr>
            </w:pPr>
          </w:p>
          <w:p w14:paraId="3688B307" w14:textId="77777777" w:rsidR="005C1FB7" w:rsidRPr="00B43180" w:rsidRDefault="005C1FB7" w:rsidP="005C1FB7">
            <w:pPr>
              <w:pStyle w:val="Paragraphedeliste"/>
              <w:numPr>
                <w:ilvl w:val="0"/>
                <w:numId w:val="38"/>
              </w:numPr>
              <w:rPr>
                <w:rFonts w:ascii="Century Gothic" w:hAnsi="Century Gothic"/>
                <w:b/>
              </w:rPr>
            </w:pPr>
            <w:r w:rsidRPr="00B43180">
              <w:rPr>
                <w:rFonts w:ascii="Century Gothic" w:hAnsi="Century Gothic"/>
                <w:b/>
              </w:rPr>
              <w:t>Expliquer l’origine de l’atmosphère primitive.</w:t>
            </w:r>
          </w:p>
          <w:p w14:paraId="3548D46F" w14:textId="77777777" w:rsidR="005C1FB7" w:rsidRPr="00B43180" w:rsidRDefault="005C1FB7" w:rsidP="005C1FB7">
            <w:pPr>
              <w:pStyle w:val="Paragraphedeliste"/>
              <w:numPr>
                <w:ilvl w:val="0"/>
                <w:numId w:val="38"/>
              </w:numPr>
              <w:rPr>
                <w:rFonts w:ascii="Century Gothic" w:hAnsi="Century Gothic"/>
                <w:b/>
              </w:rPr>
            </w:pPr>
            <w:r w:rsidRPr="00B43180">
              <w:rPr>
                <w:rFonts w:ascii="Century Gothic" w:hAnsi="Century Gothic"/>
                <w:b/>
              </w:rPr>
              <w:t>Préciser sa composition.</w:t>
            </w:r>
          </w:p>
          <w:p w14:paraId="460A6557" w14:textId="77777777" w:rsidR="005C1FB7" w:rsidRPr="00B43180" w:rsidRDefault="005C1FB7" w:rsidP="005C1FB7">
            <w:pPr>
              <w:pStyle w:val="Paragraphedeliste"/>
              <w:numPr>
                <w:ilvl w:val="0"/>
                <w:numId w:val="38"/>
              </w:numPr>
              <w:rPr>
                <w:rFonts w:ascii="Century Gothic" w:hAnsi="Century Gothic"/>
                <w:b/>
              </w:rPr>
            </w:pPr>
            <w:r w:rsidRPr="00B43180">
              <w:rPr>
                <w:rFonts w:ascii="Century Gothic" w:hAnsi="Century Gothic"/>
                <w:b/>
              </w:rPr>
              <w:t>Identifier l’origine de la forte teneur en eau de l’atmosphère primitive et son état physique.</w:t>
            </w:r>
          </w:p>
          <w:p w14:paraId="17DE8B3B" w14:textId="77777777" w:rsidR="005C1FB7" w:rsidRPr="00B43180" w:rsidRDefault="005C1FB7" w:rsidP="005C1FB7">
            <w:pPr>
              <w:pStyle w:val="Paragraphedeliste"/>
              <w:numPr>
                <w:ilvl w:val="0"/>
                <w:numId w:val="38"/>
              </w:numPr>
              <w:rPr>
                <w:rFonts w:ascii="Century Gothic" w:hAnsi="Century Gothic"/>
                <w:b/>
              </w:rPr>
            </w:pPr>
            <w:r w:rsidRPr="00B43180">
              <w:rPr>
                <w:rFonts w:ascii="Century Gothic" w:hAnsi="Century Gothic"/>
                <w:b/>
              </w:rPr>
              <w:t>En déduire les conséquences sur la température de la Terre.</w:t>
            </w:r>
          </w:p>
          <w:p w14:paraId="4F901AFE" w14:textId="77777777" w:rsidR="005C1FB7" w:rsidRPr="00B43180" w:rsidRDefault="005C1FB7" w:rsidP="002000C4">
            <w:pPr>
              <w:rPr>
                <w:rFonts w:ascii="Century Gothic" w:hAnsi="Century Gothic"/>
              </w:rPr>
            </w:pPr>
          </w:p>
        </w:tc>
        <w:tc>
          <w:tcPr>
            <w:tcW w:w="5303" w:type="dxa"/>
          </w:tcPr>
          <w:p w14:paraId="666863D4" w14:textId="6BB43604" w:rsidR="005C1FB7" w:rsidRPr="00B43180" w:rsidRDefault="005C1FB7" w:rsidP="005C1FB7">
            <w:pPr>
              <w:rPr>
                <w:rFonts w:ascii="Century Gothic" w:hAnsi="Century Gothic"/>
              </w:rPr>
            </w:pPr>
            <w:r w:rsidRPr="00B43180">
              <w:rPr>
                <w:rFonts w:ascii="Century Gothic" w:hAnsi="Century Gothic"/>
              </w:rPr>
              <w:t>À partir de l’exploitation des ressources du dossier documentaire :</w:t>
            </w:r>
          </w:p>
          <w:p w14:paraId="4DCAA8E3" w14:textId="77777777" w:rsidR="005C1FB7" w:rsidRPr="00B43180" w:rsidRDefault="005C1FB7" w:rsidP="005C1FB7">
            <w:pPr>
              <w:jc w:val="both"/>
              <w:rPr>
                <w:rFonts w:ascii="Century Gothic" w:hAnsi="Century Gothic"/>
                <w:b/>
              </w:rPr>
            </w:pPr>
          </w:p>
          <w:p w14:paraId="72BDE361" w14:textId="7B893987" w:rsidR="005C1FB7" w:rsidRPr="00B43180" w:rsidRDefault="005C1FB7" w:rsidP="005C1FB7">
            <w:pPr>
              <w:pStyle w:val="Paragraphedeliste"/>
              <w:numPr>
                <w:ilvl w:val="0"/>
                <w:numId w:val="37"/>
              </w:numPr>
              <w:jc w:val="both"/>
              <w:rPr>
                <w:rFonts w:ascii="Century Gothic" w:hAnsi="Century Gothic"/>
                <w:b/>
              </w:rPr>
            </w:pPr>
            <w:r w:rsidRPr="00B43180">
              <w:rPr>
                <w:rFonts w:ascii="Century Gothic" w:hAnsi="Century Gothic"/>
                <w:b/>
              </w:rPr>
              <w:t>Identifier les preuves de l’évolution de l’état physique de l’eau sur Terre.</w:t>
            </w:r>
          </w:p>
          <w:p w14:paraId="79C8F50C" w14:textId="379B4B35" w:rsidR="005C1FB7" w:rsidRPr="00B43180" w:rsidRDefault="005C1FB7" w:rsidP="005C1FB7">
            <w:pPr>
              <w:pStyle w:val="Paragraphedeliste"/>
              <w:numPr>
                <w:ilvl w:val="0"/>
                <w:numId w:val="37"/>
              </w:numPr>
              <w:jc w:val="both"/>
              <w:rPr>
                <w:rFonts w:ascii="Century Gothic" w:hAnsi="Century Gothic"/>
                <w:b/>
              </w:rPr>
            </w:pPr>
            <w:r w:rsidRPr="00B43180">
              <w:rPr>
                <w:rFonts w:ascii="Century Gothic" w:hAnsi="Century Gothic"/>
                <w:b/>
              </w:rPr>
              <w:t xml:space="preserve">Expliquer l’origine de l’évolution de </w:t>
            </w:r>
            <w:r w:rsidR="00B43180" w:rsidRPr="00B43180">
              <w:rPr>
                <w:rFonts w:ascii="Century Gothic" w:hAnsi="Century Gothic"/>
                <w:b/>
              </w:rPr>
              <w:t>l’état</w:t>
            </w:r>
            <w:r w:rsidRPr="00B43180">
              <w:rPr>
                <w:rFonts w:ascii="Century Gothic" w:hAnsi="Century Gothic"/>
                <w:b/>
              </w:rPr>
              <w:t xml:space="preserve"> physique de l’eau sur Terre.</w:t>
            </w:r>
          </w:p>
          <w:p w14:paraId="2D6DD475" w14:textId="77777777" w:rsidR="005C1FB7" w:rsidRPr="00B43180" w:rsidRDefault="005C1FB7" w:rsidP="005C1FB7">
            <w:pPr>
              <w:pStyle w:val="Paragraphedeliste"/>
              <w:numPr>
                <w:ilvl w:val="0"/>
                <w:numId w:val="37"/>
              </w:numPr>
              <w:jc w:val="both"/>
              <w:rPr>
                <w:rFonts w:ascii="Century Gothic" w:hAnsi="Century Gothic"/>
                <w:b/>
              </w:rPr>
            </w:pPr>
            <w:r w:rsidRPr="00B43180">
              <w:rPr>
                <w:rFonts w:ascii="Century Gothic" w:hAnsi="Century Gothic"/>
                <w:b/>
              </w:rPr>
              <w:t>Dater le début de la formation des océans terrestres.</w:t>
            </w:r>
          </w:p>
          <w:p w14:paraId="697C5329" w14:textId="5BA0F9FB" w:rsidR="005C1FB7" w:rsidRPr="00B43180" w:rsidRDefault="005C1FB7" w:rsidP="005C1FB7">
            <w:pPr>
              <w:pStyle w:val="Paragraphedeliste"/>
              <w:numPr>
                <w:ilvl w:val="0"/>
                <w:numId w:val="37"/>
              </w:numPr>
              <w:jc w:val="both"/>
              <w:rPr>
                <w:rFonts w:ascii="Century Gothic" w:hAnsi="Century Gothic"/>
              </w:rPr>
            </w:pPr>
            <w:r w:rsidRPr="00B43180">
              <w:rPr>
                <w:rFonts w:ascii="Century Gothic" w:hAnsi="Century Gothic"/>
                <w:b/>
              </w:rPr>
              <w:t xml:space="preserve">Expliquer l’origine de l’hydrosphère terrestre et ses conséquences. </w:t>
            </w:r>
          </w:p>
          <w:p w14:paraId="618F30BF" w14:textId="77777777" w:rsidR="005C1FB7" w:rsidRPr="00B43180" w:rsidRDefault="005C1FB7" w:rsidP="002000C4">
            <w:pPr>
              <w:rPr>
                <w:rFonts w:ascii="Century Gothic" w:hAnsi="Century Gothic"/>
              </w:rPr>
            </w:pPr>
          </w:p>
        </w:tc>
      </w:tr>
    </w:tbl>
    <w:p w14:paraId="43C7C769" w14:textId="77777777" w:rsidR="002000C4" w:rsidRPr="00B43180" w:rsidRDefault="002000C4" w:rsidP="002000C4">
      <w:pPr>
        <w:rPr>
          <w:rFonts w:ascii="Century Gothic" w:hAnsi="Century Gothic"/>
        </w:rPr>
      </w:pPr>
    </w:p>
    <w:p w14:paraId="6239E614" w14:textId="77777777" w:rsidR="00B43180" w:rsidRDefault="00B43180" w:rsidP="00B43180">
      <w:pPr>
        <w:pStyle w:val="Sansinterligne"/>
        <w:numPr>
          <w:ilvl w:val="0"/>
          <w:numId w:val="0"/>
        </w:numPr>
        <w:tabs>
          <w:tab w:val="right" w:pos="10466"/>
        </w:tabs>
        <w:rPr>
          <w:rFonts w:ascii="Century Gothic" w:hAnsi="Century Gothic"/>
        </w:rPr>
      </w:pPr>
      <w:r w:rsidRPr="00B43180">
        <w:rPr>
          <w:rFonts w:ascii="Century Gothic" w:hAnsi="Century Gothic"/>
          <w:b/>
        </w:rPr>
        <w:t>Supports de travail :</w:t>
      </w:r>
      <w:r>
        <w:rPr>
          <w:rFonts w:ascii="Century Gothic" w:hAnsi="Century Gothic"/>
        </w:rPr>
        <w:t xml:space="preserve"> les deux annexes de documents « ressource » pour les 2 groupes.</w:t>
      </w:r>
    </w:p>
    <w:p w14:paraId="424F631E" w14:textId="77777777" w:rsidR="0003738F" w:rsidRDefault="0003738F" w:rsidP="00B43180">
      <w:pPr>
        <w:pStyle w:val="Sansinterligne"/>
        <w:numPr>
          <w:ilvl w:val="0"/>
          <w:numId w:val="0"/>
        </w:numPr>
        <w:tabs>
          <w:tab w:val="right" w:pos="10466"/>
        </w:tabs>
        <w:rPr>
          <w:rFonts w:ascii="Century Gothic" w:hAnsi="Century Gothic"/>
        </w:rPr>
        <w:sectPr w:rsidR="0003738F" w:rsidSect="0003738F">
          <w:footerReference w:type="default" r:id="rId9"/>
          <w:type w:val="nextColumn"/>
          <w:pgSz w:w="11906" w:h="16838" w:code="9"/>
          <w:pgMar w:top="720" w:right="425" w:bottom="720" w:left="567" w:header="181" w:footer="397" w:gutter="0"/>
          <w:cols w:space="708"/>
          <w:docGrid w:linePitch="360"/>
        </w:sectPr>
      </w:pPr>
    </w:p>
    <w:p w14:paraId="51CFC34C" w14:textId="7B56543F" w:rsidR="0003738F" w:rsidRPr="00B43180" w:rsidRDefault="0003738F" w:rsidP="0003738F">
      <w:pPr>
        <w:jc w:val="right"/>
        <w:rPr>
          <w:rFonts w:ascii="Century Gothic" w:hAnsi="Century Gothic"/>
        </w:rPr>
      </w:pPr>
      <w:r w:rsidRPr="00043680">
        <w:rPr>
          <w:rFonts w:ascii="Century Gothic" w:hAnsi="Century Gothic"/>
          <w:b/>
          <w:bCs/>
          <w:sz w:val="28"/>
          <w:szCs w:val="28"/>
          <w:u w:val="single"/>
        </w:rPr>
        <w:lastRenderedPageBreak/>
        <w:t>Chap.1 - Activité 1</w:t>
      </w:r>
      <w:r>
        <w:rPr>
          <w:rFonts w:ascii="Century Gothic" w:hAnsi="Century Gothic"/>
          <w:b/>
          <w:bCs/>
          <w:sz w:val="28"/>
          <w:szCs w:val="28"/>
          <w:u w:val="single"/>
        </w:rPr>
        <w:t xml:space="preserve"> - Ressources</w:t>
      </w:r>
    </w:p>
    <w:tbl>
      <w:tblPr>
        <w:tblStyle w:val="Grilledutableau"/>
        <w:tblW w:w="0" w:type="auto"/>
        <w:tblInd w:w="-34" w:type="dxa"/>
        <w:tblLook w:val="04A0" w:firstRow="1" w:lastRow="0" w:firstColumn="1" w:lastColumn="0" w:noHBand="0" w:noVBand="1"/>
      </w:tblPr>
      <w:tblGrid>
        <w:gridCol w:w="4424"/>
        <w:gridCol w:w="1530"/>
        <w:gridCol w:w="1447"/>
        <w:gridCol w:w="375"/>
        <w:gridCol w:w="1909"/>
        <w:gridCol w:w="1497"/>
        <w:gridCol w:w="4240"/>
      </w:tblGrid>
      <w:tr w:rsidR="001B44FB" w:rsidRPr="005B3C85" w14:paraId="7114E8C7" w14:textId="77777777" w:rsidTr="00CF3576">
        <w:tc>
          <w:tcPr>
            <w:tcW w:w="15422" w:type="dxa"/>
            <w:gridSpan w:val="7"/>
            <w:shd w:val="clear" w:color="auto" w:fill="D9D9D9" w:themeFill="background1" w:themeFillShade="D9"/>
          </w:tcPr>
          <w:p w14:paraId="709A78B0" w14:textId="7AA26B39" w:rsidR="001B44FB" w:rsidRPr="005B3C85" w:rsidRDefault="001B44FB" w:rsidP="00FA2D44">
            <w:pPr>
              <w:pStyle w:val="Sansinterligne"/>
              <w:numPr>
                <w:ilvl w:val="0"/>
                <w:numId w:val="0"/>
              </w:numPr>
              <w:jc w:val="center"/>
              <w:rPr>
                <w:rFonts w:ascii="Century Gothic" w:hAnsi="Century Gothic"/>
                <w:b/>
                <w:sz w:val="18"/>
                <w:szCs w:val="18"/>
                <w:lang w:eastAsia="fr-FR"/>
              </w:rPr>
            </w:pPr>
            <w:r>
              <w:rPr>
                <w:rFonts w:ascii="Century Gothic" w:hAnsi="Century Gothic"/>
                <w:b/>
                <w:sz w:val="18"/>
                <w:szCs w:val="18"/>
                <w:lang w:eastAsia="fr-FR"/>
              </w:rPr>
              <w:t>Annexe activité 1 doc</w:t>
            </w:r>
            <w:r>
              <w:rPr>
                <w:rFonts w:ascii="Century Gothic" w:hAnsi="Century Gothic"/>
                <w:b/>
                <w:sz w:val="18"/>
                <w:szCs w:val="18"/>
                <w:lang w:eastAsia="fr-FR"/>
              </w:rPr>
              <w:t>ument</w:t>
            </w:r>
            <w:r>
              <w:rPr>
                <w:rFonts w:ascii="Century Gothic" w:hAnsi="Century Gothic"/>
                <w:b/>
                <w:sz w:val="18"/>
                <w:szCs w:val="18"/>
                <w:lang w:eastAsia="fr-FR"/>
              </w:rPr>
              <w:t>s r</w:t>
            </w:r>
            <w:r w:rsidRPr="005B3C85">
              <w:rPr>
                <w:rFonts w:ascii="Century Gothic" w:hAnsi="Century Gothic"/>
                <w:b/>
                <w:sz w:val="18"/>
                <w:szCs w:val="18"/>
                <w:lang w:eastAsia="fr-FR"/>
              </w:rPr>
              <w:t xml:space="preserve">essources du </w:t>
            </w:r>
            <w:r w:rsidRPr="00DB356C">
              <w:rPr>
                <w:rFonts w:ascii="Century Gothic" w:hAnsi="Century Gothic"/>
                <w:b/>
                <w:color w:val="FF0000"/>
                <w:sz w:val="18"/>
                <w:szCs w:val="18"/>
                <w:lang w:eastAsia="fr-FR"/>
              </w:rPr>
              <w:t>groupe 1</w:t>
            </w:r>
            <w:r w:rsidRPr="005B3C85">
              <w:rPr>
                <w:rFonts w:ascii="Century Gothic" w:hAnsi="Century Gothic"/>
                <w:b/>
                <w:sz w:val="18"/>
                <w:szCs w:val="18"/>
                <w:lang w:eastAsia="fr-FR"/>
              </w:rPr>
              <w:t> : L’atmosphère primitive</w:t>
            </w:r>
          </w:p>
        </w:tc>
      </w:tr>
      <w:tr w:rsidR="001B44FB" w:rsidRPr="005B3C85" w14:paraId="63000147" w14:textId="77777777" w:rsidTr="00CF3576">
        <w:tc>
          <w:tcPr>
            <w:tcW w:w="5954" w:type="dxa"/>
            <w:gridSpan w:val="2"/>
            <w:tcBorders>
              <w:bottom w:val="nil"/>
              <w:right w:val="nil"/>
            </w:tcBorders>
          </w:tcPr>
          <w:p w14:paraId="4A330969" w14:textId="77777777" w:rsidR="001B44FB" w:rsidRPr="005B3C85" w:rsidRDefault="001B44FB" w:rsidP="00FA2D44">
            <w:pPr>
              <w:pStyle w:val="Sansinterligne"/>
              <w:numPr>
                <w:ilvl w:val="0"/>
                <w:numId w:val="0"/>
              </w:numPr>
              <w:rPr>
                <w:rFonts w:ascii="Century Gothic" w:hAnsi="Century Gothic"/>
                <w:b/>
                <w:sz w:val="18"/>
                <w:szCs w:val="18"/>
                <w:lang w:eastAsia="fr-FR"/>
              </w:rPr>
            </w:pPr>
            <w:r w:rsidRPr="005B3C85">
              <w:rPr>
                <w:rFonts w:ascii="Century Gothic" w:hAnsi="Century Gothic"/>
                <w:b/>
                <w:sz w:val="18"/>
                <w:szCs w:val="18"/>
                <w:u w:val="single"/>
                <w:lang w:eastAsia="fr-FR"/>
              </w:rPr>
              <w:t xml:space="preserve">Ressource 1 : </w:t>
            </w:r>
            <w:r w:rsidRPr="005B3C85">
              <w:rPr>
                <w:rFonts w:ascii="Century Gothic" w:hAnsi="Century Gothic"/>
                <w:b/>
                <w:sz w:val="18"/>
                <w:szCs w:val="18"/>
                <w:lang w:eastAsia="fr-FR"/>
              </w:rPr>
              <w:t>La formation de la Terre</w:t>
            </w:r>
          </w:p>
          <w:p w14:paraId="22FCE95F" w14:textId="7CE125D0" w:rsidR="001B44FB" w:rsidRPr="005B3C85" w:rsidRDefault="001B44FB" w:rsidP="00FA2D44">
            <w:pPr>
              <w:pStyle w:val="Sansinterligne"/>
              <w:numPr>
                <w:ilvl w:val="0"/>
                <w:numId w:val="0"/>
              </w:numPr>
              <w:rPr>
                <w:rFonts w:ascii="Century Gothic" w:hAnsi="Century Gothic"/>
                <w:sz w:val="18"/>
                <w:szCs w:val="18"/>
                <w:highlight w:val="yellow"/>
                <w:lang w:eastAsia="fr-FR"/>
              </w:rPr>
            </w:pPr>
            <w:r w:rsidRPr="005B3C85">
              <w:rPr>
                <w:rFonts w:ascii="Century Gothic" w:hAnsi="Century Gothic"/>
                <w:sz w:val="18"/>
                <w:szCs w:val="18"/>
                <w:lang w:eastAsia="fr-FR"/>
              </w:rPr>
              <w:t>Il y a 4, 57 Milliards d’année (Ga) la Terre commence à se former par agglomération de gaz, poussières et éléments de toute</w:t>
            </w:r>
            <w:r>
              <w:rPr>
                <w:rFonts w:ascii="Century Gothic" w:hAnsi="Century Gothic"/>
                <w:sz w:val="18"/>
                <w:szCs w:val="18"/>
                <w:lang w:eastAsia="fr-FR"/>
              </w:rPr>
              <w:t>s</w:t>
            </w:r>
            <w:r w:rsidRPr="005B3C85">
              <w:rPr>
                <w:rFonts w:ascii="Century Gothic" w:hAnsi="Century Gothic"/>
                <w:sz w:val="18"/>
                <w:szCs w:val="18"/>
                <w:lang w:eastAsia="fr-FR"/>
              </w:rPr>
              <w:t xml:space="preserve"> </w:t>
            </w:r>
            <w:proofErr w:type="gramStart"/>
            <w:r w:rsidRPr="005B3C85">
              <w:rPr>
                <w:rFonts w:ascii="Century Gothic" w:hAnsi="Century Gothic"/>
                <w:sz w:val="18"/>
                <w:szCs w:val="18"/>
                <w:lang w:eastAsia="fr-FR"/>
              </w:rPr>
              <w:t>taille</w:t>
            </w:r>
            <w:r>
              <w:rPr>
                <w:rFonts w:ascii="Century Gothic" w:hAnsi="Century Gothic"/>
                <w:sz w:val="18"/>
                <w:szCs w:val="18"/>
                <w:lang w:eastAsia="fr-FR"/>
              </w:rPr>
              <w:t>s</w:t>
            </w:r>
            <w:r w:rsidRPr="005B3C85">
              <w:rPr>
                <w:rFonts w:ascii="Century Gothic" w:hAnsi="Century Gothic"/>
                <w:sz w:val="18"/>
                <w:szCs w:val="18"/>
                <w:lang w:eastAsia="fr-FR"/>
              </w:rPr>
              <w:t xml:space="preserve"> présents</w:t>
            </w:r>
            <w:proofErr w:type="gramEnd"/>
            <w:r w:rsidRPr="005B3C85">
              <w:rPr>
                <w:rFonts w:ascii="Century Gothic" w:hAnsi="Century Gothic"/>
                <w:sz w:val="18"/>
                <w:szCs w:val="18"/>
                <w:lang w:eastAsia="fr-FR"/>
              </w:rPr>
              <w:t xml:space="preserve"> dans l’environnement du Soleil. Durant les 50 à 100 premiers millions d’années, un intense bombardement de météorites </w:t>
            </w:r>
            <w:proofErr w:type="gramStart"/>
            <w:r w:rsidRPr="005B3C85">
              <w:rPr>
                <w:rFonts w:ascii="Century Gothic" w:hAnsi="Century Gothic"/>
                <w:sz w:val="18"/>
                <w:szCs w:val="18"/>
                <w:lang w:eastAsia="fr-FR"/>
              </w:rPr>
              <w:t>a</w:t>
            </w:r>
            <w:proofErr w:type="gramEnd"/>
            <w:r w:rsidRPr="005B3C85">
              <w:rPr>
                <w:rFonts w:ascii="Century Gothic" w:hAnsi="Century Gothic"/>
                <w:sz w:val="18"/>
                <w:szCs w:val="18"/>
                <w:lang w:eastAsia="fr-FR"/>
              </w:rPr>
              <w:t xml:space="preserve"> lieu conduisant à une importante libération d’énergie thermique et à la fusion de la jeune planète ; Une couche magmatique se forme.  Ce magma dégaze alors les éléments volatils à l’origine de l’atmosphère initiale. Son refroidissement entraine ensuite la formation d’une cro</w:t>
            </w:r>
            <w:r>
              <w:rPr>
                <w:rFonts w:ascii="Century Gothic" w:hAnsi="Century Gothic"/>
                <w:sz w:val="18"/>
                <w:szCs w:val="18"/>
                <w:lang w:eastAsia="fr-FR"/>
              </w:rPr>
              <w:t>û</w:t>
            </w:r>
            <w:r w:rsidRPr="005B3C85">
              <w:rPr>
                <w:rFonts w:ascii="Century Gothic" w:hAnsi="Century Gothic"/>
                <w:sz w:val="18"/>
                <w:szCs w:val="18"/>
                <w:lang w:eastAsia="fr-FR"/>
              </w:rPr>
              <w:t xml:space="preserve">te basaltique et </w:t>
            </w:r>
            <w:proofErr w:type="gramStart"/>
            <w:r w:rsidRPr="005B3C85">
              <w:rPr>
                <w:rFonts w:ascii="Century Gothic" w:hAnsi="Century Gothic"/>
                <w:sz w:val="18"/>
                <w:szCs w:val="18"/>
                <w:lang w:eastAsia="fr-FR"/>
              </w:rPr>
              <w:t>d’un manteau solides</w:t>
            </w:r>
            <w:proofErr w:type="gramEnd"/>
            <w:r w:rsidRPr="005B3C85">
              <w:rPr>
                <w:rFonts w:ascii="Century Gothic" w:hAnsi="Century Gothic"/>
                <w:sz w:val="18"/>
                <w:szCs w:val="18"/>
                <w:lang w:eastAsia="fr-FR"/>
              </w:rPr>
              <w:t>. Ces enveloppes via une intense activité volcanique poursuivent leur dégazage et enrichissent l’atmosphère primitive en différents gaz.</w:t>
            </w:r>
          </w:p>
        </w:tc>
        <w:tc>
          <w:tcPr>
            <w:tcW w:w="5228" w:type="dxa"/>
            <w:gridSpan w:val="4"/>
            <w:tcBorders>
              <w:left w:val="nil"/>
              <w:bottom w:val="nil"/>
              <w:right w:val="nil"/>
            </w:tcBorders>
            <w:vAlign w:val="center"/>
          </w:tcPr>
          <w:p w14:paraId="5B91AE63" w14:textId="77777777" w:rsidR="001B44FB" w:rsidRPr="005B3C85" w:rsidRDefault="001B44FB" w:rsidP="00FA2D44">
            <w:pPr>
              <w:pStyle w:val="Sansinterligne"/>
              <w:numPr>
                <w:ilvl w:val="0"/>
                <w:numId w:val="0"/>
              </w:numPr>
              <w:jc w:val="center"/>
              <w:rPr>
                <w:rFonts w:ascii="Century Gothic" w:hAnsi="Century Gothic"/>
                <w:b/>
                <w:sz w:val="18"/>
                <w:szCs w:val="18"/>
                <w:highlight w:val="yellow"/>
                <w:lang w:eastAsia="fr-FR"/>
              </w:rPr>
            </w:pPr>
            <w:r w:rsidRPr="005B3C85">
              <w:rPr>
                <w:rFonts w:ascii="Century Gothic" w:hAnsi="Century Gothic"/>
                <w:noProof/>
                <w:sz w:val="18"/>
                <w:szCs w:val="18"/>
                <w:lang w:eastAsia="fr-FR"/>
              </w:rPr>
              <w:drawing>
                <wp:inline distT="0" distB="0" distL="0" distR="0" wp14:anchorId="557049EF" wp14:editId="1EA08810">
                  <wp:extent cx="2541320" cy="1820567"/>
                  <wp:effectExtent l="19050" t="0" r="0" b="0"/>
                  <wp:docPr id="1" name="Image 4" descr="Une image contenant cerc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Une image contenant cercle, capture d’écran&#10;&#10;Description générée automatiquement"/>
                          <pic:cNvPicPr/>
                        </pic:nvPicPr>
                        <pic:blipFill>
                          <a:blip r:embed="rId10"/>
                          <a:stretch>
                            <a:fillRect/>
                          </a:stretch>
                        </pic:blipFill>
                        <pic:spPr>
                          <a:xfrm>
                            <a:off x="0" y="0"/>
                            <a:ext cx="2539939" cy="1819577"/>
                          </a:xfrm>
                          <a:prstGeom prst="rect">
                            <a:avLst/>
                          </a:prstGeom>
                        </pic:spPr>
                      </pic:pic>
                    </a:graphicData>
                  </a:graphic>
                </wp:inline>
              </w:drawing>
            </w:r>
          </w:p>
          <w:p w14:paraId="7EDBF3BD" w14:textId="77777777" w:rsidR="001B44FB" w:rsidRPr="005B3C85" w:rsidRDefault="001B44FB" w:rsidP="00FA2D44">
            <w:pPr>
              <w:tabs>
                <w:tab w:val="left" w:pos="2790"/>
              </w:tabs>
              <w:jc w:val="center"/>
              <w:rPr>
                <w:rFonts w:ascii="Century Gothic" w:hAnsi="Century Gothic"/>
                <w:sz w:val="18"/>
                <w:szCs w:val="18"/>
                <w:highlight w:val="yellow"/>
                <w:lang w:eastAsia="fr-FR"/>
              </w:rPr>
            </w:pPr>
            <w:r w:rsidRPr="005B3C85">
              <w:rPr>
                <w:rFonts w:ascii="Century Gothic" w:hAnsi="Century Gothic"/>
                <w:sz w:val="18"/>
                <w:szCs w:val="18"/>
                <w:lang w:eastAsia="fr-FR"/>
              </w:rPr>
              <w:t>La Terre 100 Ma après sa formation</w:t>
            </w:r>
          </w:p>
        </w:tc>
        <w:tc>
          <w:tcPr>
            <w:tcW w:w="4240" w:type="dxa"/>
            <w:tcBorders>
              <w:left w:val="nil"/>
              <w:bottom w:val="nil"/>
            </w:tcBorders>
            <w:vAlign w:val="center"/>
          </w:tcPr>
          <w:p w14:paraId="57228974" w14:textId="77777777" w:rsidR="001B44FB" w:rsidRPr="005B3C85" w:rsidRDefault="001B44FB" w:rsidP="00FA2D44">
            <w:pPr>
              <w:pStyle w:val="Sansinterligne"/>
              <w:numPr>
                <w:ilvl w:val="0"/>
                <w:numId w:val="0"/>
              </w:numPr>
              <w:jc w:val="center"/>
              <w:rPr>
                <w:rFonts w:ascii="Century Gothic" w:hAnsi="Century Gothic"/>
                <w:b/>
                <w:sz w:val="18"/>
                <w:szCs w:val="18"/>
                <w:highlight w:val="yellow"/>
                <w:lang w:eastAsia="fr-FR"/>
              </w:rPr>
            </w:pPr>
            <w:r w:rsidRPr="005B3C85">
              <w:rPr>
                <w:rFonts w:ascii="Century Gothic" w:hAnsi="Century Gothic"/>
                <w:noProof/>
                <w:sz w:val="18"/>
                <w:szCs w:val="18"/>
                <w:lang w:eastAsia="fr-FR"/>
              </w:rPr>
              <w:drawing>
                <wp:inline distT="0" distB="0" distL="0" distR="0" wp14:anchorId="294365BB" wp14:editId="0F9094D9">
                  <wp:extent cx="2286486" cy="1876301"/>
                  <wp:effectExtent l="19050" t="0" r="0" b="0"/>
                  <wp:docPr id="3" name="Image 6" descr="Une image contenant texte, capture d’écran, graphisme,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descr="Une image contenant texte, capture d’écran, graphisme, nuage&#10;&#10;Description générée automatiquement"/>
                          <pic:cNvPicPr/>
                        </pic:nvPicPr>
                        <pic:blipFill>
                          <a:blip r:embed="rId11"/>
                          <a:stretch>
                            <a:fillRect/>
                          </a:stretch>
                        </pic:blipFill>
                        <pic:spPr>
                          <a:xfrm>
                            <a:off x="0" y="0"/>
                            <a:ext cx="2296548" cy="1884558"/>
                          </a:xfrm>
                          <a:prstGeom prst="rect">
                            <a:avLst/>
                          </a:prstGeom>
                        </pic:spPr>
                      </pic:pic>
                    </a:graphicData>
                  </a:graphic>
                </wp:inline>
              </w:drawing>
            </w:r>
          </w:p>
        </w:tc>
      </w:tr>
      <w:tr w:rsidR="001B44FB" w:rsidRPr="005B3C85" w14:paraId="0F98BDC8" w14:textId="77777777" w:rsidTr="00CF3576">
        <w:tc>
          <w:tcPr>
            <w:tcW w:w="4424" w:type="dxa"/>
            <w:tcBorders>
              <w:top w:val="nil"/>
              <w:bottom w:val="nil"/>
              <w:right w:val="nil"/>
            </w:tcBorders>
          </w:tcPr>
          <w:p w14:paraId="123DEE57" w14:textId="1CD8191F" w:rsidR="001B44FB" w:rsidRPr="005B3C85" w:rsidRDefault="001B44FB" w:rsidP="00FA2D44">
            <w:pPr>
              <w:pStyle w:val="Sansinterligne"/>
              <w:numPr>
                <w:ilvl w:val="0"/>
                <w:numId w:val="0"/>
              </w:numPr>
              <w:rPr>
                <w:rFonts w:ascii="Century Gothic" w:hAnsi="Century Gothic"/>
                <w:b/>
                <w:sz w:val="18"/>
                <w:szCs w:val="18"/>
                <w:lang w:eastAsia="fr-FR"/>
              </w:rPr>
            </w:pPr>
            <w:r w:rsidRPr="005B3C85">
              <w:rPr>
                <w:rFonts w:ascii="Century Gothic" w:hAnsi="Century Gothic"/>
                <w:b/>
                <w:sz w:val="18"/>
                <w:szCs w:val="18"/>
                <w:u w:val="single"/>
                <w:lang w:eastAsia="fr-FR"/>
              </w:rPr>
              <w:t>Ressource 2 :</w:t>
            </w:r>
            <w:r w:rsidR="00DB356C">
              <w:rPr>
                <w:rFonts w:ascii="Century Gothic" w:hAnsi="Century Gothic"/>
                <w:b/>
                <w:sz w:val="18"/>
                <w:szCs w:val="18"/>
                <w:u w:val="single"/>
                <w:lang w:eastAsia="fr-FR"/>
              </w:rPr>
              <w:t xml:space="preserve"> </w:t>
            </w:r>
            <w:r w:rsidRPr="005B3C85">
              <w:rPr>
                <w:rFonts w:ascii="Century Gothic" w:hAnsi="Century Gothic"/>
                <w:b/>
                <w:sz w:val="18"/>
                <w:szCs w:val="18"/>
                <w:lang w:eastAsia="fr-FR"/>
              </w:rPr>
              <w:t>L’analyse des chondrites</w:t>
            </w:r>
            <w:r w:rsidR="00DB356C">
              <w:rPr>
                <w:rFonts w:ascii="Century Gothic" w:hAnsi="Century Gothic"/>
                <w:b/>
                <w:sz w:val="18"/>
                <w:szCs w:val="18"/>
                <w:lang w:eastAsia="fr-FR"/>
              </w:rPr>
              <w:t>*</w:t>
            </w:r>
          </w:p>
          <w:p w14:paraId="6CED4882" w14:textId="1587E359" w:rsidR="001B44FB" w:rsidRPr="005B3C85" w:rsidRDefault="001B44FB" w:rsidP="00FA2D44">
            <w:pPr>
              <w:pStyle w:val="Sansinterligne"/>
              <w:numPr>
                <w:ilvl w:val="0"/>
                <w:numId w:val="0"/>
              </w:numPr>
              <w:rPr>
                <w:rFonts w:ascii="Century Gothic" w:hAnsi="Century Gothic"/>
                <w:sz w:val="18"/>
                <w:szCs w:val="18"/>
                <w:lang w:eastAsia="fr-FR"/>
              </w:rPr>
            </w:pPr>
            <w:r w:rsidRPr="005B3C85">
              <w:rPr>
                <w:rFonts w:ascii="Century Gothic" w:hAnsi="Century Gothic"/>
                <w:sz w:val="18"/>
                <w:szCs w:val="18"/>
                <w:lang w:eastAsia="fr-FR"/>
              </w:rPr>
              <w:t>Évaluer la composition de l’atmosphère primitive terrestre se heurte à un problème majeur</w:t>
            </w:r>
            <w:r w:rsidR="00DB356C">
              <w:rPr>
                <w:rFonts w:ascii="Century Gothic" w:hAnsi="Century Gothic"/>
                <w:sz w:val="18"/>
                <w:szCs w:val="18"/>
                <w:lang w:eastAsia="fr-FR"/>
              </w:rPr>
              <w:t xml:space="preserve"> </w:t>
            </w:r>
            <w:r w:rsidRPr="005B3C85">
              <w:rPr>
                <w:rFonts w:ascii="Century Gothic" w:hAnsi="Century Gothic"/>
                <w:sz w:val="18"/>
                <w:szCs w:val="18"/>
                <w:lang w:eastAsia="fr-FR"/>
              </w:rPr>
              <w:t>: l’absence d’archives géologiques permettant de retrouver ce qu’elle fut. La connaissance du fonctionnement des volcans et l’analyse des restes météorites vont permettre d’en faire une estimation.</w:t>
            </w:r>
          </w:p>
          <w:p w14:paraId="66039950" w14:textId="1FACB0CC" w:rsidR="001B44FB" w:rsidRPr="005B3C85" w:rsidRDefault="001B44FB" w:rsidP="00FA2D44">
            <w:pPr>
              <w:pStyle w:val="Sansinterligne"/>
              <w:numPr>
                <w:ilvl w:val="0"/>
                <w:numId w:val="0"/>
              </w:numPr>
              <w:rPr>
                <w:rFonts w:ascii="Century Gothic" w:hAnsi="Century Gothic"/>
                <w:sz w:val="18"/>
                <w:szCs w:val="18"/>
                <w:lang w:eastAsia="fr-FR"/>
              </w:rPr>
            </w:pPr>
            <w:r w:rsidRPr="005B3C85">
              <w:rPr>
                <w:rFonts w:ascii="Century Gothic" w:hAnsi="Century Gothic"/>
                <w:sz w:val="18"/>
                <w:szCs w:val="18"/>
                <w:lang w:eastAsia="fr-FR"/>
              </w:rPr>
              <w:t>Les plus vieilles roches du système solaire sont les météorites (4.5Ga). Parmi celles-ci, les chondrites sont apparues en même temps que le reste du système solaire et, étant de petite taille, elles n’ont subi aucune évolution notable. On peut donc considérer qu'elles sont les survivantes des objets qui, lors de l'accrétion</w:t>
            </w:r>
            <w:r w:rsidR="00DB356C">
              <w:rPr>
                <w:rFonts w:ascii="Century Gothic" w:hAnsi="Century Gothic"/>
                <w:sz w:val="18"/>
                <w:szCs w:val="18"/>
                <w:lang w:eastAsia="fr-FR"/>
              </w:rPr>
              <w:t>*</w:t>
            </w:r>
            <w:r w:rsidRPr="005B3C85">
              <w:rPr>
                <w:rFonts w:ascii="Century Gothic" w:hAnsi="Century Gothic"/>
                <w:sz w:val="18"/>
                <w:szCs w:val="18"/>
                <w:lang w:eastAsia="fr-FR"/>
              </w:rPr>
              <w:t xml:space="preserve">, ont donné naissance à notre planète. </w:t>
            </w:r>
          </w:p>
          <w:p w14:paraId="331D7618" w14:textId="77777777" w:rsidR="001B44FB" w:rsidRPr="005B3C85" w:rsidRDefault="001B44FB" w:rsidP="00FA2D44">
            <w:pPr>
              <w:pStyle w:val="Sansinterligne"/>
              <w:numPr>
                <w:ilvl w:val="0"/>
                <w:numId w:val="0"/>
              </w:numPr>
              <w:rPr>
                <w:rFonts w:ascii="Century Gothic" w:hAnsi="Century Gothic"/>
                <w:b/>
                <w:sz w:val="18"/>
                <w:szCs w:val="18"/>
                <w:lang w:eastAsia="fr-FR"/>
              </w:rPr>
            </w:pPr>
          </w:p>
        </w:tc>
        <w:tc>
          <w:tcPr>
            <w:tcW w:w="2977" w:type="dxa"/>
            <w:gridSpan w:val="2"/>
            <w:tcBorders>
              <w:top w:val="nil"/>
              <w:left w:val="nil"/>
              <w:bottom w:val="nil"/>
              <w:right w:val="nil"/>
            </w:tcBorders>
            <w:vAlign w:val="center"/>
          </w:tcPr>
          <w:p w14:paraId="0C483D01" w14:textId="77777777" w:rsidR="001B44FB" w:rsidRPr="005B3C85" w:rsidRDefault="001B44FB" w:rsidP="00FA2D44">
            <w:pPr>
              <w:pStyle w:val="Sansinterligne"/>
              <w:numPr>
                <w:ilvl w:val="0"/>
                <w:numId w:val="0"/>
              </w:numPr>
              <w:jc w:val="center"/>
              <w:rPr>
                <w:rFonts w:ascii="Century Gothic" w:hAnsi="Century Gothic"/>
                <w:noProof/>
                <w:sz w:val="18"/>
                <w:szCs w:val="18"/>
                <w:lang w:eastAsia="fr-FR"/>
              </w:rPr>
            </w:pPr>
            <w:r w:rsidRPr="005B3C85">
              <w:rPr>
                <w:rFonts w:ascii="Century Gothic" w:hAnsi="Century Gothic"/>
                <w:noProof/>
                <w:sz w:val="18"/>
                <w:szCs w:val="18"/>
                <w:lang w:eastAsia="fr-FR"/>
              </w:rPr>
              <w:drawing>
                <wp:inline distT="0" distB="0" distL="0" distR="0" wp14:anchorId="098DD0A7" wp14:editId="38AB03CD">
                  <wp:extent cx="1545443" cy="1958450"/>
                  <wp:effectExtent l="0" t="0" r="0" b="0"/>
                  <wp:docPr id="5" name="Image 7" descr="Une image contenant Roche ignée, Minéral, bâtiment, Outil de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Une image contenant Roche ignée, Minéral, bâtiment, Outil de pierre&#10;&#10;Description générée automatiquement"/>
                          <pic:cNvPicPr/>
                        </pic:nvPicPr>
                        <pic:blipFill>
                          <a:blip r:embed="rId12"/>
                          <a:stretch>
                            <a:fillRect/>
                          </a:stretch>
                        </pic:blipFill>
                        <pic:spPr>
                          <a:xfrm>
                            <a:off x="0" y="0"/>
                            <a:ext cx="1549521" cy="1963618"/>
                          </a:xfrm>
                          <a:prstGeom prst="rect">
                            <a:avLst/>
                          </a:prstGeom>
                        </pic:spPr>
                      </pic:pic>
                    </a:graphicData>
                  </a:graphic>
                </wp:inline>
              </w:drawing>
            </w:r>
          </w:p>
        </w:tc>
        <w:tc>
          <w:tcPr>
            <w:tcW w:w="3781" w:type="dxa"/>
            <w:gridSpan w:val="3"/>
            <w:tcBorders>
              <w:top w:val="nil"/>
              <w:left w:val="nil"/>
              <w:bottom w:val="nil"/>
              <w:right w:val="nil"/>
            </w:tcBorders>
            <w:vAlign w:val="center"/>
          </w:tcPr>
          <w:p w14:paraId="4A591160" w14:textId="77777777" w:rsidR="001B44FB" w:rsidRPr="005B3C85" w:rsidRDefault="001B44FB" w:rsidP="00FA2D44">
            <w:pPr>
              <w:pStyle w:val="Sansinterligne"/>
              <w:numPr>
                <w:ilvl w:val="0"/>
                <w:numId w:val="0"/>
              </w:numPr>
              <w:ind w:left="175"/>
              <w:rPr>
                <w:rFonts w:ascii="Century Gothic" w:hAnsi="Century Gothic"/>
                <w:sz w:val="18"/>
                <w:szCs w:val="18"/>
                <w:lang w:eastAsia="fr-FR"/>
              </w:rPr>
            </w:pPr>
          </w:p>
          <w:p w14:paraId="55FC6AB0" w14:textId="77777777" w:rsidR="001B44FB" w:rsidRPr="005B3C85" w:rsidRDefault="001B44FB" w:rsidP="00FA2D44">
            <w:pPr>
              <w:pStyle w:val="Sansinterligne"/>
              <w:numPr>
                <w:ilvl w:val="0"/>
                <w:numId w:val="0"/>
              </w:numPr>
              <w:ind w:left="175"/>
              <w:rPr>
                <w:rFonts w:ascii="Century Gothic" w:hAnsi="Century Gothic"/>
                <w:sz w:val="18"/>
                <w:szCs w:val="18"/>
                <w:lang w:eastAsia="fr-FR"/>
              </w:rPr>
            </w:pPr>
            <w:r w:rsidRPr="005B3C85">
              <w:rPr>
                <w:rFonts w:ascii="Century Gothic" w:hAnsi="Century Gothic"/>
                <w:sz w:val="18"/>
                <w:szCs w:val="18"/>
                <w:lang w:eastAsia="fr-FR"/>
              </w:rPr>
              <w:t>Dans un volcan, lors de la remontée du magma, les gaz qui y étaient dissous depuis sa formation dans le manteau terrestre sont libérés et rejetés dans l’atmosphère.</w:t>
            </w:r>
          </w:p>
          <w:p w14:paraId="4F95C178" w14:textId="77777777" w:rsidR="001B44FB" w:rsidRPr="005B3C85" w:rsidRDefault="001B44FB" w:rsidP="00FA2D44">
            <w:pPr>
              <w:pStyle w:val="Sansinterligne"/>
              <w:numPr>
                <w:ilvl w:val="0"/>
                <w:numId w:val="0"/>
              </w:numPr>
              <w:ind w:left="176"/>
              <w:rPr>
                <w:rFonts w:ascii="Century Gothic" w:hAnsi="Century Gothic"/>
                <w:noProof/>
                <w:sz w:val="18"/>
                <w:szCs w:val="18"/>
                <w:lang w:eastAsia="fr-FR"/>
              </w:rPr>
            </w:pPr>
            <w:r w:rsidRPr="005B3C85">
              <w:rPr>
                <w:rFonts w:ascii="Century Gothic" w:hAnsi="Century Gothic"/>
                <w:noProof/>
                <w:sz w:val="18"/>
                <w:szCs w:val="18"/>
                <w:lang w:eastAsia="fr-FR"/>
              </w:rPr>
              <w:t xml:space="preserve">N’ayant subi ni différenciation ni dégazage significatifs, les chondrites ont une composition chimique semblable à la composition globale de la Terre avant son dégazage. </w:t>
            </w:r>
          </w:p>
          <w:p w14:paraId="3F2C0923" w14:textId="77777777" w:rsidR="001B44FB" w:rsidRPr="005B3C85" w:rsidRDefault="001B44FB" w:rsidP="00FA2D44">
            <w:pPr>
              <w:pStyle w:val="Sansinterligne"/>
              <w:numPr>
                <w:ilvl w:val="0"/>
                <w:numId w:val="0"/>
              </w:numPr>
              <w:ind w:left="176"/>
              <w:rPr>
                <w:rFonts w:ascii="Century Gothic" w:hAnsi="Century Gothic"/>
                <w:noProof/>
                <w:sz w:val="18"/>
                <w:szCs w:val="18"/>
                <w:lang w:eastAsia="fr-FR"/>
              </w:rPr>
            </w:pPr>
            <w:r w:rsidRPr="005B3C85">
              <w:rPr>
                <w:rFonts w:ascii="Century Gothic" w:hAnsi="Century Gothic"/>
                <w:noProof/>
                <w:sz w:val="18"/>
                <w:szCs w:val="18"/>
                <w:lang w:eastAsia="fr-FR"/>
              </w:rPr>
              <w:t>En laboratoire, on peut extraire et analyser les éléments volatils de ces météorites afin d’estimer la composition chimique probable de l’atmosphère primitive de la Terre.</w:t>
            </w:r>
          </w:p>
        </w:tc>
        <w:tc>
          <w:tcPr>
            <w:tcW w:w="4240" w:type="dxa"/>
            <w:tcBorders>
              <w:top w:val="nil"/>
              <w:left w:val="nil"/>
              <w:bottom w:val="nil"/>
            </w:tcBorders>
            <w:vAlign w:val="center"/>
          </w:tcPr>
          <w:p w14:paraId="176756D0" w14:textId="77777777" w:rsidR="001B44FB" w:rsidRPr="005B3C85" w:rsidRDefault="001B44FB" w:rsidP="00FA2D44">
            <w:pPr>
              <w:pStyle w:val="Sansinterligne"/>
              <w:numPr>
                <w:ilvl w:val="0"/>
                <w:numId w:val="0"/>
              </w:numPr>
              <w:jc w:val="center"/>
              <w:rPr>
                <w:rFonts w:ascii="Century Gothic" w:hAnsi="Century Gothic"/>
                <w:noProof/>
                <w:sz w:val="18"/>
                <w:szCs w:val="18"/>
                <w:lang w:eastAsia="fr-FR"/>
              </w:rPr>
            </w:pPr>
          </w:p>
          <w:p w14:paraId="727A2DE5" w14:textId="77777777" w:rsidR="001B44FB" w:rsidRPr="005B3C85" w:rsidRDefault="001B44FB" w:rsidP="00FA2D44">
            <w:pPr>
              <w:pStyle w:val="Sansinterligne"/>
              <w:numPr>
                <w:ilvl w:val="0"/>
                <w:numId w:val="0"/>
              </w:numPr>
              <w:jc w:val="right"/>
              <w:rPr>
                <w:rFonts w:ascii="Century Gothic" w:hAnsi="Century Gothic"/>
                <w:noProof/>
                <w:sz w:val="18"/>
                <w:szCs w:val="18"/>
                <w:lang w:eastAsia="fr-FR"/>
              </w:rPr>
            </w:pPr>
            <w:r w:rsidRPr="005B3C85">
              <w:rPr>
                <w:rFonts w:ascii="Century Gothic" w:hAnsi="Century Gothic"/>
                <w:noProof/>
                <w:sz w:val="18"/>
                <w:szCs w:val="18"/>
                <w:lang w:eastAsia="fr-FR"/>
              </w:rPr>
              <w:drawing>
                <wp:inline distT="0" distB="0" distL="0" distR="0" wp14:anchorId="74DDD884" wp14:editId="13BDA771">
                  <wp:extent cx="2468819" cy="1342691"/>
                  <wp:effectExtent l="0" t="0" r="0" b="0"/>
                  <wp:docPr id="15" name="Picture 1"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Une image contenant texte, Police, capture d’écran, nombre&#10;&#10;Description générée automatiquement"/>
                          <pic:cNvPicPr>
                            <a:picLocks noChangeAspect="1" noChangeArrowheads="1"/>
                          </pic:cNvPicPr>
                        </pic:nvPicPr>
                        <pic:blipFill>
                          <a:blip r:embed="rId13" cstate="print"/>
                          <a:srcRect/>
                          <a:stretch>
                            <a:fillRect/>
                          </a:stretch>
                        </pic:blipFill>
                        <pic:spPr bwMode="auto">
                          <a:xfrm>
                            <a:off x="0" y="0"/>
                            <a:ext cx="2471522" cy="1344161"/>
                          </a:xfrm>
                          <a:prstGeom prst="rect">
                            <a:avLst/>
                          </a:prstGeom>
                          <a:noFill/>
                          <a:ln w="9525">
                            <a:noFill/>
                            <a:miter lim="800000"/>
                            <a:headEnd/>
                            <a:tailEnd/>
                          </a:ln>
                        </pic:spPr>
                      </pic:pic>
                    </a:graphicData>
                  </a:graphic>
                </wp:inline>
              </w:drawing>
            </w:r>
          </w:p>
          <w:p w14:paraId="543F9D35" w14:textId="77777777" w:rsidR="001B44FB" w:rsidRPr="005B3C85" w:rsidRDefault="001B44FB" w:rsidP="00FA2D44">
            <w:pPr>
              <w:jc w:val="center"/>
              <w:rPr>
                <w:rFonts w:ascii="Century Gothic" w:hAnsi="Century Gothic"/>
                <w:sz w:val="18"/>
                <w:szCs w:val="18"/>
                <w:lang w:eastAsia="fr-FR"/>
              </w:rPr>
            </w:pPr>
          </w:p>
          <w:p w14:paraId="277ECD34" w14:textId="77777777" w:rsidR="001B44FB" w:rsidRPr="005B3C85" w:rsidRDefault="001B44FB" w:rsidP="00FA2D44">
            <w:pPr>
              <w:jc w:val="center"/>
              <w:rPr>
                <w:rFonts w:ascii="Century Gothic" w:hAnsi="Century Gothic"/>
                <w:sz w:val="18"/>
                <w:szCs w:val="18"/>
                <w:lang w:eastAsia="fr-FR"/>
              </w:rPr>
            </w:pPr>
          </w:p>
          <w:p w14:paraId="4692FA4A" w14:textId="77777777" w:rsidR="001B44FB" w:rsidRPr="005B3C85" w:rsidRDefault="001B44FB" w:rsidP="00FA2D44">
            <w:pPr>
              <w:jc w:val="center"/>
              <w:rPr>
                <w:rFonts w:ascii="Century Gothic" w:hAnsi="Century Gothic"/>
                <w:sz w:val="18"/>
                <w:szCs w:val="18"/>
                <w:lang w:eastAsia="fr-FR"/>
              </w:rPr>
            </w:pPr>
          </w:p>
        </w:tc>
      </w:tr>
      <w:tr w:rsidR="001B44FB" w:rsidRPr="005B3C85" w14:paraId="3B2D5706" w14:textId="77777777" w:rsidTr="00CF3576">
        <w:tc>
          <w:tcPr>
            <w:tcW w:w="4424" w:type="dxa"/>
            <w:tcBorders>
              <w:top w:val="nil"/>
              <w:right w:val="nil"/>
            </w:tcBorders>
          </w:tcPr>
          <w:p w14:paraId="71B54D69" w14:textId="77777777" w:rsidR="001B44FB" w:rsidRPr="005B3C85" w:rsidRDefault="001B44FB" w:rsidP="00FA2D44">
            <w:pPr>
              <w:pStyle w:val="Sansinterligne"/>
              <w:numPr>
                <w:ilvl w:val="0"/>
                <w:numId w:val="0"/>
              </w:numPr>
              <w:rPr>
                <w:rFonts w:ascii="Century Gothic" w:hAnsi="Century Gothic"/>
                <w:b/>
                <w:sz w:val="18"/>
                <w:szCs w:val="18"/>
                <w:lang w:eastAsia="fr-FR"/>
              </w:rPr>
            </w:pPr>
            <w:r w:rsidRPr="005B3C85">
              <w:rPr>
                <w:rFonts w:ascii="Century Gothic" w:hAnsi="Century Gothic"/>
                <w:b/>
                <w:sz w:val="18"/>
                <w:szCs w:val="18"/>
                <w:u w:val="single"/>
                <w:lang w:eastAsia="fr-FR"/>
              </w:rPr>
              <w:t>Ressource 3 :</w:t>
            </w:r>
            <w:r w:rsidRPr="005B3C85">
              <w:rPr>
                <w:rFonts w:ascii="Century Gothic" w:hAnsi="Century Gothic"/>
                <w:b/>
                <w:sz w:val="18"/>
                <w:szCs w:val="18"/>
                <w:lang w:eastAsia="fr-FR"/>
              </w:rPr>
              <w:t xml:space="preserve"> Le bombardement météoritique</w:t>
            </w:r>
          </w:p>
          <w:p w14:paraId="5367B858" w14:textId="77777777" w:rsidR="001B44FB" w:rsidRDefault="001B44FB" w:rsidP="00FA2D44">
            <w:pPr>
              <w:pStyle w:val="Sansinterligne"/>
              <w:numPr>
                <w:ilvl w:val="0"/>
                <w:numId w:val="0"/>
              </w:numPr>
              <w:rPr>
                <w:rFonts w:ascii="Century Gothic" w:hAnsi="Century Gothic"/>
                <w:sz w:val="18"/>
                <w:szCs w:val="18"/>
                <w:lang w:eastAsia="fr-FR"/>
              </w:rPr>
            </w:pPr>
            <w:r w:rsidRPr="005B3C85">
              <w:rPr>
                <w:rFonts w:ascii="Century Gothic" w:hAnsi="Century Gothic"/>
                <w:sz w:val="18"/>
                <w:szCs w:val="18"/>
                <w:lang w:eastAsia="fr-FR"/>
              </w:rPr>
              <w:t xml:space="preserve">Au début de son histoire, la Terre a subi un important bombardement de météorites et de comètes. Ces objets cosmiques ont apporté des éléments qui ont influencé la composition de l’atmosphère primitive terrestre.  </w:t>
            </w:r>
          </w:p>
          <w:p w14:paraId="5FDBFD0E" w14:textId="77777777" w:rsidR="00DB356C" w:rsidRPr="005B3C85" w:rsidRDefault="00DB356C" w:rsidP="00FA2D44">
            <w:pPr>
              <w:pStyle w:val="Sansinterligne"/>
              <w:numPr>
                <w:ilvl w:val="0"/>
                <w:numId w:val="0"/>
              </w:numPr>
              <w:rPr>
                <w:rFonts w:ascii="Century Gothic" w:hAnsi="Century Gothic"/>
                <w:sz w:val="18"/>
                <w:szCs w:val="18"/>
                <w:lang w:eastAsia="fr-FR"/>
              </w:rPr>
            </w:pPr>
          </w:p>
          <w:p w14:paraId="5AF739B6" w14:textId="77777777" w:rsidR="001B44FB" w:rsidRDefault="001B44FB" w:rsidP="00FA2D44">
            <w:pPr>
              <w:pStyle w:val="Sansinterligne"/>
              <w:numPr>
                <w:ilvl w:val="0"/>
                <w:numId w:val="0"/>
              </w:numPr>
              <w:rPr>
                <w:rFonts w:ascii="Century Gothic" w:hAnsi="Century Gothic"/>
                <w:b/>
                <w:sz w:val="18"/>
                <w:szCs w:val="18"/>
                <w:u w:val="single"/>
                <w:lang w:eastAsia="fr-FR"/>
              </w:rPr>
            </w:pPr>
          </w:p>
          <w:p w14:paraId="042878BE" w14:textId="77777777" w:rsidR="00DB356C" w:rsidRPr="00056606" w:rsidRDefault="00DB356C" w:rsidP="00FA2D44">
            <w:pPr>
              <w:pStyle w:val="Sansinterligne"/>
              <w:numPr>
                <w:ilvl w:val="0"/>
                <w:numId w:val="0"/>
              </w:numPr>
              <w:rPr>
                <w:rFonts w:ascii="Century Gothic" w:hAnsi="Century Gothic" w:cs="Helvetica"/>
                <w:i/>
                <w:iCs/>
                <w:color w:val="70AD47" w:themeColor="accent6"/>
                <w:sz w:val="16"/>
                <w:szCs w:val="16"/>
                <w:shd w:val="clear" w:color="auto" w:fill="FFFFFF"/>
              </w:rPr>
            </w:pPr>
            <w:r w:rsidRPr="00056606">
              <w:rPr>
                <w:rFonts w:ascii="Century Gothic" w:hAnsi="Century Gothic"/>
                <w:b/>
                <w:i/>
                <w:iCs/>
                <w:color w:val="70AD47" w:themeColor="accent6"/>
                <w:sz w:val="16"/>
                <w:szCs w:val="16"/>
                <w:u w:val="single"/>
                <w:lang w:eastAsia="fr-FR"/>
              </w:rPr>
              <w:t xml:space="preserve">Chondrites : </w:t>
            </w:r>
            <w:r w:rsidRPr="00056606">
              <w:rPr>
                <w:rFonts w:ascii="Century Gothic" w:hAnsi="Century Gothic" w:cs="Helvetica"/>
                <w:i/>
                <w:iCs/>
                <w:color w:val="70AD47" w:themeColor="accent6"/>
                <w:sz w:val="16"/>
                <w:szCs w:val="16"/>
                <w:shd w:val="clear" w:color="auto" w:fill="FFFFFF"/>
              </w:rPr>
              <w:t>météorites pierreuses formées de silicates avec quelques éléments métalliques.</w:t>
            </w:r>
          </w:p>
          <w:p w14:paraId="1628A874" w14:textId="77777777" w:rsidR="00DB356C" w:rsidRPr="00056606" w:rsidRDefault="00DB356C" w:rsidP="00FA2D44">
            <w:pPr>
              <w:pStyle w:val="Sansinterligne"/>
              <w:numPr>
                <w:ilvl w:val="0"/>
                <w:numId w:val="0"/>
              </w:numPr>
              <w:rPr>
                <w:rFonts w:ascii="Century Gothic" w:hAnsi="Century Gothic"/>
                <w:b/>
                <w:i/>
                <w:iCs/>
                <w:color w:val="70AD47" w:themeColor="accent6"/>
                <w:sz w:val="16"/>
                <w:szCs w:val="16"/>
                <w:u w:val="single"/>
                <w:lang w:eastAsia="fr-FR"/>
              </w:rPr>
            </w:pPr>
          </w:p>
          <w:p w14:paraId="4D17E3E8" w14:textId="7260C90D" w:rsidR="00DB356C" w:rsidRPr="00DB356C" w:rsidRDefault="00DB356C" w:rsidP="00FA2D44">
            <w:pPr>
              <w:pStyle w:val="Sansinterligne"/>
              <w:numPr>
                <w:ilvl w:val="0"/>
                <w:numId w:val="0"/>
              </w:numPr>
              <w:rPr>
                <w:rFonts w:ascii="Century Gothic" w:hAnsi="Century Gothic" w:cs="Arial"/>
                <w:color w:val="000000" w:themeColor="text1"/>
                <w:sz w:val="16"/>
                <w:szCs w:val="16"/>
                <w:shd w:val="clear" w:color="auto" w:fill="FFFFFF"/>
              </w:rPr>
            </w:pPr>
            <w:r w:rsidRPr="00056606">
              <w:rPr>
                <w:rFonts w:ascii="Century Gothic" w:hAnsi="Century Gothic"/>
                <w:b/>
                <w:i/>
                <w:iCs/>
                <w:color w:val="70AD47" w:themeColor="accent6"/>
                <w:sz w:val="16"/>
                <w:szCs w:val="16"/>
                <w:u w:val="single"/>
                <w:lang w:eastAsia="fr-FR"/>
              </w:rPr>
              <w:t>Accrétion : c</w:t>
            </w:r>
            <w:r w:rsidRPr="00056606">
              <w:rPr>
                <w:rFonts w:ascii="Century Gothic" w:hAnsi="Century Gothic" w:cs="Arial"/>
                <w:i/>
                <w:iCs/>
                <w:color w:val="70AD47" w:themeColor="accent6"/>
                <w:sz w:val="16"/>
                <w:szCs w:val="16"/>
                <w:shd w:val="clear" w:color="auto" w:fill="FFFFFF"/>
              </w:rPr>
              <w:t>onstitution et l'accroissement d'un </w:t>
            </w:r>
            <w:r w:rsidRPr="00056606">
              <w:rPr>
                <w:rFonts w:ascii="Century Gothic" w:hAnsi="Century Gothic" w:cs="Arial"/>
                <w:i/>
                <w:iCs/>
                <w:color w:val="70AD47" w:themeColor="accent6"/>
                <w:sz w:val="16"/>
                <w:szCs w:val="16"/>
                <w:shd w:val="clear" w:color="auto" w:fill="FFFFFF"/>
              </w:rPr>
              <w:t>corps</w:t>
            </w:r>
            <w:r w:rsidRPr="00056606">
              <w:rPr>
                <w:rFonts w:ascii="Century Gothic" w:hAnsi="Century Gothic" w:cs="Arial"/>
                <w:i/>
                <w:iCs/>
                <w:color w:val="70AD47" w:themeColor="accent6"/>
                <w:sz w:val="16"/>
                <w:szCs w:val="16"/>
                <w:shd w:val="clear" w:color="auto" w:fill="FFFFFF"/>
              </w:rPr>
              <w:t>, d'une structure ou d'un objet, par apport et/ou agglomération de </w:t>
            </w:r>
            <w:r w:rsidRPr="00056606">
              <w:rPr>
                <w:rFonts w:ascii="Century Gothic" w:hAnsi="Century Gothic" w:cs="Arial"/>
                <w:i/>
                <w:iCs/>
                <w:color w:val="70AD47" w:themeColor="accent6"/>
                <w:sz w:val="16"/>
                <w:szCs w:val="16"/>
                <w:shd w:val="clear" w:color="auto" w:fill="FFFFFF"/>
              </w:rPr>
              <w:t>matière.</w:t>
            </w:r>
          </w:p>
        </w:tc>
        <w:tc>
          <w:tcPr>
            <w:tcW w:w="5261" w:type="dxa"/>
            <w:gridSpan w:val="4"/>
            <w:tcBorders>
              <w:top w:val="nil"/>
              <w:left w:val="nil"/>
              <w:right w:val="nil"/>
            </w:tcBorders>
          </w:tcPr>
          <w:p w14:paraId="288F1040" w14:textId="4A148DC2" w:rsidR="001B44FB" w:rsidRPr="005B3C85" w:rsidRDefault="001B44FB" w:rsidP="00FA2D44">
            <w:pPr>
              <w:pStyle w:val="Sansinterligne"/>
              <w:numPr>
                <w:ilvl w:val="0"/>
                <w:numId w:val="0"/>
              </w:numPr>
              <w:rPr>
                <w:rFonts w:ascii="Century Gothic" w:hAnsi="Century Gothic"/>
                <w:noProof/>
                <w:sz w:val="18"/>
                <w:szCs w:val="18"/>
                <w:lang w:eastAsia="fr-FR"/>
              </w:rPr>
            </w:pPr>
            <w:r w:rsidRPr="005B3C85">
              <w:rPr>
                <w:rFonts w:ascii="Century Gothic" w:hAnsi="Century Gothic"/>
                <w:noProof/>
                <w:sz w:val="18"/>
                <w:szCs w:val="18"/>
                <w:lang w:eastAsia="fr-FR"/>
              </w:rPr>
              <w:drawing>
                <wp:inline distT="0" distB="0" distL="0" distR="0" wp14:anchorId="038090AB" wp14:editId="6DCD56F7">
                  <wp:extent cx="3203575" cy="2181630"/>
                  <wp:effectExtent l="0" t="0" r="0" b="0"/>
                  <wp:docPr id="16" name="Image 9" descr="Une image contenant capture d’écran, texte, planète, Espace loint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descr="Une image contenant capture d’écran, texte, planète, Espace lointain&#10;&#10;Description générée automatiquement"/>
                          <pic:cNvPicPr/>
                        </pic:nvPicPr>
                        <pic:blipFill>
                          <a:blip r:embed="rId14"/>
                          <a:stretch>
                            <a:fillRect/>
                          </a:stretch>
                        </pic:blipFill>
                        <pic:spPr>
                          <a:xfrm>
                            <a:off x="0" y="0"/>
                            <a:ext cx="3205884" cy="2183202"/>
                          </a:xfrm>
                          <a:prstGeom prst="rect">
                            <a:avLst/>
                          </a:prstGeom>
                        </pic:spPr>
                      </pic:pic>
                    </a:graphicData>
                  </a:graphic>
                </wp:inline>
              </w:drawing>
            </w:r>
          </w:p>
        </w:tc>
        <w:tc>
          <w:tcPr>
            <w:tcW w:w="5737" w:type="dxa"/>
            <w:gridSpan w:val="2"/>
            <w:tcBorders>
              <w:top w:val="nil"/>
              <w:left w:val="nil"/>
            </w:tcBorders>
          </w:tcPr>
          <w:p w14:paraId="136F4058" w14:textId="77777777" w:rsidR="001B44FB" w:rsidRPr="005B3C85" w:rsidRDefault="001B44FB" w:rsidP="00FA2D44">
            <w:pPr>
              <w:rPr>
                <w:rFonts w:ascii="Century Gothic" w:hAnsi="Century Gothic"/>
                <w:sz w:val="18"/>
                <w:szCs w:val="18"/>
              </w:rPr>
            </w:pPr>
            <w:r w:rsidRPr="005B3C85">
              <w:rPr>
                <w:rFonts w:ascii="Century Gothic" w:hAnsi="Century Gothic"/>
                <w:sz w:val="18"/>
                <w:szCs w:val="18"/>
              </w:rPr>
              <w:t>Les comètes sont en fait, des résidus de la formation du Système solaire. Elles sont constituées d'un noyau de quelques kilomètres de diamètre formé de roche, de neige, de gaz, et de poussière. Elles tournent autour du Soleil, dans une ceinture appelée la « ceinture de Kuiper »</w:t>
            </w:r>
          </w:p>
          <w:p w14:paraId="2E042252" w14:textId="192977F8" w:rsidR="001B44FB" w:rsidRPr="005B3C85" w:rsidRDefault="001B44FB" w:rsidP="00FA2D44">
            <w:pPr>
              <w:pStyle w:val="Sansinterligne"/>
              <w:numPr>
                <w:ilvl w:val="0"/>
                <w:numId w:val="0"/>
              </w:numPr>
              <w:rPr>
                <w:rFonts w:ascii="Century Gothic" w:hAnsi="Century Gothic"/>
                <w:sz w:val="18"/>
                <w:szCs w:val="18"/>
              </w:rPr>
            </w:pPr>
            <w:r w:rsidRPr="005B3C85">
              <w:rPr>
                <w:rFonts w:ascii="Century Gothic" w:hAnsi="Century Gothic"/>
                <w:sz w:val="18"/>
                <w:szCs w:val="18"/>
              </w:rPr>
              <w:t>La composition des comètes peut être déterminée par des observations depuis le sol terrestre dans tous les domaines de longueur d’onde et par l’analyse des poussières extra-terrestres collectées dans la haute atmosphère terrestre ou au sol.</w:t>
            </w:r>
          </w:p>
          <w:p w14:paraId="6FA58006" w14:textId="66EC2621" w:rsidR="001B44FB" w:rsidRPr="005B3C85" w:rsidRDefault="001B44FB" w:rsidP="00FA2D44">
            <w:pPr>
              <w:pStyle w:val="Sansinterligne"/>
              <w:numPr>
                <w:ilvl w:val="0"/>
                <w:numId w:val="0"/>
              </w:numPr>
              <w:rPr>
                <w:rFonts w:ascii="Century Gothic" w:hAnsi="Century Gothic"/>
                <w:sz w:val="18"/>
                <w:szCs w:val="18"/>
              </w:rPr>
            </w:pPr>
            <w:r w:rsidRPr="005B3C85">
              <w:rPr>
                <w:rFonts w:ascii="Century Gothic" w:hAnsi="Century Gothic"/>
                <w:sz w:val="18"/>
                <w:szCs w:val="18"/>
              </w:rPr>
              <w:t>Ces observations ont permis de détecter plus de 20 molécules gazeuses. L’eau est la molécule gazeuse la plus abondante ; le dioxyde de carbone (CO</w:t>
            </w:r>
            <w:r w:rsidRPr="005B3C85">
              <w:rPr>
                <w:rFonts w:ascii="Century Gothic" w:hAnsi="Century Gothic"/>
                <w:sz w:val="18"/>
                <w:szCs w:val="18"/>
                <w:vertAlign w:val="subscript"/>
              </w:rPr>
              <w:t>2</w:t>
            </w:r>
            <w:r w:rsidRPr="005B3C85">
              <w:rPr>
                <w:rFonts w:ascii="Century Gothic" w:hAnsi="Century Gothic"/>
                <w:sz w:val="18"/>
                <w:szCs w:val="18"/>
              </w:rPr>
              <w:t>) et le monoxyde de carbone (CO) présentent de fortes abondances de l’ordre de 10%. Ces molécules gazeuses présentent une grande diversité chimique.</w:t>
            </w:r>
          </w:p>
        </w:tc>
      </w:tr>
      <w:tr w:rsidR="001B44FB" w:rsidRPr="00BE5B35" w14:paraId="36652666" w14:textId="77777777" w:rsidTr="0003738F">
        <w:tc>
          <w:tcPr>
            <w:tcW w:w="15422" w:type="dxa"/>
            <w:gridSpan w:val="7"/>
            <w:shd w:val="clear" w:color="auto" w:fill="D9D9D9" w:themeFill="background1" w:themeFillShade="D9"/>
          </w:tcPr>
          <w:p w14:paraId="284D3E8B" w14:textId="60F2E5ED" w:rsidR="001B44FB" w:rsidRPr="00BE5B35" w:rsidRDefault="001B44FB" w:rsidP="00FA2D44">
            <w:pPr>
              <w:pStyle w:val="Sansinterligne"/>
              <w:numPr>
                <w:ilvl w:val="0"/>
                <w:numId w:val="0"/>
              </w:numPr>
              <w:jc w:val="center"/>
              <w:rPr>
                <w:rFonts w:ascii="Century Gothic" w:hAnsi="Century Gothic"/>
                <w:b/>
                <w:sz w:val="18"/>
                <w:szCs w:val="18"/>
                <w:lang w:eastAsia="fr-FR"/>
              </w:rPr>
            </w:pPr>
            <w:r>
              <w:rPr>
                <w:rFonts w:ascii="Century Gothic" w:hAnsi="Century Gothic"/>
                <w:b/>
                <w:sz w:val="18"/>
                <w:szCs w:val="18"/>
                <w:lang w:eastAsia="fr-FR"/>
              </w:rPr>
              <w:lastRenderedPageBreak/>
              <w:t>Annexe de l’activité 1 doc</w:t>
            </w:r>
            <w:r>
              <w:rPr>
                <w:rFonts w:ascii="Century Gothic" w:hAnsi="Century Gothic"/>
                <w:b/>
                <w:sz w:val="18"/>
                <w:szCs w:val="18"/>
                <w:lang w:eastAsia="fr-FR"/>
              </w:rPr>
              <w:t>uments</w:t>
            </w:r>
            <w:r>
              <w:rPr>
                <w:rFonts w:ascii="Century Gothic" w:hAnsi="Century Gothic"/>
                <w:b/>
                <w:sz w:val="18"/>
                <w:szCs w:val="18"/>
                <w:lang w:eastAsia="fr-FR"/>
              </w:rPr>
              <w:t xml:space="preserve"> r</w:t>
            </w:r>
            <w:r w:rsidRPr="00BE5B35">
              <w:rPr>
                <w:rFonts w:ascii="Century Gothic" w:hAnsi="Century Gothic"/>
                <w:b/>
                <w:sz w:val="18"/>
                <w:szCs w:val="18"/>
                <w:lang w:eastAsia="fr-FR"/>
              </w:rPr>
              <w:t xml:space="preserve">essources du </w:t>
            </w:r>
            <w:r w:rsidRPr="00DB356C">
              <w:rPr>
                <w:rFonts w:ascii="Century Gothic" w:hAnsi="Century Gothic"/>
                <w:b/>
                <w:color w:val="FF0000"/>
                <w:sz w:val="18"/>
                <w:szCs w:val="18"/>
                <w:lang w:eastAsia="fr-FR"/>
              </w:rPr>
              <w:t>groupe 2</w:t>
            </w:r>
            <w:r w:rsidRPr="00BE5B35">
              <w:rPr>
                <w:rFonts w:ascii="Century Gothic" w:hAnsi="Century Gothic"/>
                <w:b/>
                <w:sz w:val="18"/>
                <w:szCs w:val="18"/>
                <w:lang w:eastAsia="fr-FR"/>
              </w:rPr>
              <w:t> : L’évolution de l’atmosphère primitive</w:t>
            </w:r>
          </w:p>
        </w:tc>
      </w:tr>
      <w:tr w:rsidR="001B44FB" w:rsidRPr="00BE5B35" w14:paraId="34C78B52" w14:textId="77777777" w:rsidTr="0003738F">
        <w:trPr>
          <w:trHeight w:val="3731"/>
        </w:trPr>
        <w:tc>
          <w:tcPr>
            <w:tcW w:w="7776" w:type="dxa"/>
            <w:gridSpan w:val="4"/>
            <w:tcBorders>
              <w:bottom w:val="nil"/>
              <w:right w:val="nil"/>
            </w:tcBorders>
          </w:tcPr>
          <w:p w14:paraId="617EF0F8" w14:textId="77777777" w:rsidR="001B44FB" w:rsidRPr="00BE5B35" w:rsidRDefault="001B44FB" w:rsidP="00FA2D44">
            <w:pPr>
              <w:pStyle w:val="Sansinterligne"/>
              <w:numPr>
                <w:ilvl w:val="0"/>
                <w:numId w:val="0"/>
              </w:numPr>
              <w:rPr>
                <w:rFonts w:ascii="Century Gothic" w:hAnsi="Century Gothic"/>
                <w:b/>
                <w:sz w:val="18"/>
                <w:szCs w:val="18"/>
                <w:lang w:eastAsia="fr-FR"/>
              </w:rPr>
            </w:pPr>
            <w:r w:rsidRPr="00BE5B35">
              <w:rPr>
                <w:rFonts w:ascii="Century Gothic" w:hAnsi="Century Gothic"/>
                <w:b/>
                <w:sz w:val="18"/>
                <w:szCs w:val="18"/>
                <w:u w:val="single"/>
                <w:lang w:eastAsia="fr-FR"/>
              </w:rPr>
              <w:t>Ressource 1 :</w:t>
            </w:r>
            <w:r w:rsidRPr="00BE5B35">
              <w:rPr>
                <w:rFonts w:ascii="Century Gothic" w:hAnsi="Century Gothic"/>
                <w:b/>
                <w:sz w:val="18"/>
                <w:szCs w:val="18"/>
                <w:lang w:eastAsia="fr-FR"/>
              </w:rPr>
              <w:t xml:space="preserve"> Des rides de courant fossilisées</w:t>
            </w:r>
          </w:p>
          <w:p w14:paraId="5DEF32BB" w14:textId="06511781" w:rsidR="001B44FB" w:rsidRPr="00BE5B35" w:rsidRDefault="001B44FB" w:rsidP="00FA2D44">
            <w:pPr>
              <w:pStyle w:val="Sansinterligne"/>
              <w:numPr>
                <w:ilvl w:val="0"/>
                <w:numId w:val="0"/>
              </w:numPr>
              <w:rPr>
                <w:rFonts w:ascii="Century Gothic" w:hAnsi="Century Gothic"/>
                <w:sz w:val="18"/>
                <w:szCs w:val="18"/>
                <w:lang w:eastAsia="fr-FR"/>
              </w:rPr>
            </w:pPr>
            <w:r w:rsidRPr="00BE5B35">
              <w:rPr>
                <w:rFonts w:ascii="Century Gothic" w:hAnsi="Century Gothic"/>
                <w:sz w:val="18"/>
                <w:szCs w:val="18"/>
                <w:lang w:eastAsia="fr-FR"/>
              </w:rPr>
              <w:t xml:space="preserve">L’actualisme est le principe qui postule que les lois qui régissent les phénomènes géologiques actuels sont les mêmes qui s’exerçaient dans le passé. Des rides de courants fossiles datant de l’Archéen </w:t>
            </w:r>
            <w:proofErr w:type="gramStart"/>
            <w:r w:rsidRPr="00BE5B35">
              <w:rPr>
                <w:rFonts w:ascii="Century Gothic" w:hAnsi="Century Gothic"/>
                <w:sz w:val="18"/>
                <w:szCs w:val="18"/>
                <w:lang w:eastAsia="fr-FR"/>
              </w:rPr>
              <w:t>( -</w:t>
            </w:r>
            <w:proofErr w:type="gramEnd"/>
            <w:r w:rsidRPr="00BE5B35">
              <w:rPr>
                <w:rFonts w:ascii="Century Gothic" w:hAnsi="Century Gothic"/>
                <w:sz w:val="18"/>
                <w:szCs w:val="18"/>
                <w:lang w:eastAsia="fr-FR"/>
              </w:rPr>
              <w:t xml:space="preserve"> 4Ga ; -2,5 Ga) ont été découvertes sur Terre</w:t>
            </w:r>
          </w:p>
          <w:tbl>
            <w:tblPr>
              <w:tblStyle w:val="Grilledutableau"/>
              <w:tblW w:w="0" w:type="auto"/>
              <w:tblLook w:val="04A0" w:firstRow="1" w:lastRow="0" w:firstColumn="1" w:lastColumn="0" w:noHBand="0" w:noVBand="1"/>
            </w:tblPr>
            <w:tblGrid>
              <w:gridCol w:w="3777"/>
              <w:gridCol w:w="3783"/>
            </w:tblGrid>
            <w:tr w:rsidR="001B44FB" w:rsidRPr="00BE5B35" w14:paraId="59A3F406" w14:textId="77777777" w:rsidTr="00FA2D44">
              <w:tc>
                <w:tcPr>
                  <w:tcW w:w="3783" w:type="dxa"/>
                  <w:tcBorders>
                    <w:top w:val="nil"/>
                    <w:left w:val="nil"/>
                    <w:bottom w:val="nil"/>
                    <w:right w:val="nil"/>
                  </w:tcBorders>
                </w:tcPr>
                <w:p w14:paraId="3C7A2B91" w14:textId="77777777" w:rsidR="001B44FB" w:rsidRPr="00BE5B35" w:rsidRDefault="001B44FB" w:rsidP="00FA2D44">
                  <w:pPr>
                    <w:pStyle w:val="Sansinterligne"/>
                    <w:numPr>
                      <w:ilvl w:val="0"/>
                      <w:numId w:val="0"/>
                    </w:numPr>
                    <w:rPr>
                      <w:rFonts w:ascii="Century Gothic" w:hAnsi="Century Gothic"/>
                      <w:b/>
                      <w:sz w:val="18"/>
                      <w:szCs w:val="18"/>
                      <w:highlight w:val="yellow"/>
                      <w:lang w:eastAsia="fr-FR"/>
                    </w:rPr>
                  </w:pPr>
                  <w:r w:rsidRPr="00BE5B35">
                    <w:rPr>
                      <w:rFonts w:ascii="Century Gothic" w:hAnsi="Century Gothic"/>
                      <w:noProof/>
                      <w:sz w:val="18"/>
                      <w:szCs w:val="18"/>
                      <w:lang w:eastAsia="fr-FR"/>
                    </w:rPr>
                    <w:drawing>
                      <wp:inline distT="0" distB="0" distL="0" distR="0" wp14:anchorId="094EB835" wp14:editId="39FE48BD">
                        <wp:extent cx="2212975" cy="1329484"/>
                        <wp:effectExtent l="0" t="0" r="0" b="0"/>
                        <wp:docPr id="18" name="Image 12" descr="Une image contenant plein air, bâtiment, plante, Roche-m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2" descr="Une image contenant plein air, bâtiment, plante, Roche-mère&#10;&#10;Description générée automatiquement"/>
                                <pic:cNvPicPr/>
                              </pic:nvPicPr>
                              <pic:blipFill>
                                <a:blip r:embed="rId15"/>
                                <a:stretch>
                                  <a:fillRect/>
                                </a:stretch>
                              </pic:blipFill>
                              <pic:spPr>
                                <a:xfrm>
                                  <a:off x="0" y="0"/>
                                  <a:ext cx="2215779" cy="1331169"/>
                                </a:xfrm>
                                <a:prstGeom prst="rect">
                                  <a:avLst/>
                                </a:prstGeom>
                              </pic:spPr>
                            </pic:pic>
                          </a:graphicData>
                        </a:graphic>
                      </wp:inline>
                    </w:drawing>
                  </w:r>
                </w:p>
              </w:tc>
              <w:tc>
                <w:tcPr>
                  <w:tcW w:w="3783" w:type="dxa"/>
                  <w:tcBorders>
                    <w:top w:val="nil"/>
                    <w:left w:val="nil"/>
                    <w:bottom w:val="nil"/>
                    <w:right w:val="nil"/>
                  </w:tcBorders>
                </w:tcPr>
                <w:p w14:paraId="35E62847" w14:textId="77777777" w:rsidR="001B44FB" w:rsidRPr="00BE5B35" w:rsidRDefault="001B44FB" w:rsidP="00FA2D44">
                  <w:pPr>
                    <w:pStyle w:val="Sansinterligne"/>
                    <w:numPr>
                      <w:ilvl w:val="0"/>
                      <w:numId w:val="0"/>
                    </w:numPr>
                    <w:rPr>
                      <w:rFonts w:ascii="Century Gothic" w:hAnsi="Century Gothic"/>
                      <w:b/>
                      <w:sz w:val="18"/>
                      <w:szCs w:val="18"/>
                      <w:highlight w:val="yellow"/>
                      <w:lang w:eastAsia="fr-FR"/>
                    </w:rPr>
                  </w:pPr>
                  <w:r w:rsidRPr="00BE5B35">
                    <w:rPr>
                      <w:rFonts w:ascii="Century Gothic" w:hAnsi="Century Gothic"/>
                      <w:noProof/>
                      <w:sz w:val="18"/>
                      <w:szCs w:val="18"/>
                      <w:lang w:eastAsia="fr-FR"/>
                    </w:rPr>
                    <w:drawing>
                      <wp:inline distT="0" distB="0" distL="0" distR="0" wp14:anchorId="37871985" wp14:editId="6B395446">
                        <wp:extent cx="2261219" cy="1270000"/>
                        <wp:effectExtent l="0" t="0" r="0" b="0"/>
                        <wp:docPr id="19" name="Image 13" descr="Une image contenant sol, plein air, plage, emprei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3" descr="Une image contenant sol, plein air, plage, empreinte&#10;&#10;Description générée automatiquement"/>
                                <pic:cNvPicPr/>
                              </pic:nvPicPr>
                              <pic:blipFill>
                                <a:blip r:embed="rId16"/>
                                <a:stretch>
                                  <a:fillRect/>
                                </a:stretch>
                              </pic:blipFill>
                              <pic:spPr>
                                <a:xfrm>
                                  <a:off x="0" y="0"/>
                                  <a:ext cx="2268607" cy="1274149"/>
                                </a:xfrm>
                                <a:prstGeom prst="rect">
                                  <a:avLst/>
                                </a:prstGeom>
                              </pic:spPr>
                            </pic:pic>
                          </a:graphicData>
                        </a:graphic>
                      </wp:inline>
                    </w:drawing>
                  </w:r>
                </w:p>
              </w:tc>
            </w:tr>
            <w:tr w:rsidR="001B44FB" w:rsidRPr="00BE5B35" w14:paraId="7040481D" w14:textId="77777777" w:rsidTr="00FA2D44">
              <w:tc>
                <w:tcPr>
                  <w:tcW w:w="3783" w:type="dxa"/>
                  <w:tcBorders>
                    <w:top w:val="nil"/>
                    <w:left w:val="nil"/>
                    <w:bottom w:val="nil"/>
                    <w:right w:val="nil"/>
                  </w:tcBorders>
                </w:tcPr>
                <w:p w14:paraId="01D567EB" w14:textId="77777777" w:rsidR="001B44FB" w:rsidRPr="00BE5B35" w:rsidRDefault="001B44FB" w:rsidP="00FA2D44">
                  <w:pPr>
                    <w:pStyle w:val="Sansinterligne"/>
                    <w:numPr>
                      <w:ilvl w:val="0"/>
                      <w:numId w:val="0"/>
                    </w:numPr>
                    <w:jc w:val="center"/>
                    <w:rPr>
                      <w:rFonts w:ascii="Century Gothic" w:hAnsi="Century Gothic"/>
                      <w:noProof/>
                      <w:sz w:val="18"/>
                      <w:szCs w:val="18"/>
                      <w:lang w:eastAsia="fr-FR"/>
                    </w:rPr>
                  </w:pPr>
                  <w:r w:rsidRPr="00BE5B35">
                    <w:rPr>
                      <w:rFonts w:ascii="Century Gothic" w:hAnsi="Century Gothic"/>
                      <w:noProof/>
                      <w:sz w:val="18"/>
                      <w:szCs w:val="18"/>
                      <w:lang w:eastAsia="fr-FR"/>
                    </w:rPr>
                    <w:t>Rides de courant fossiles datées de - 2,7 Ga sur un littoral australien</w:t>
                  </w:r>
                </w:p>
              </w:tc>
              <w:tc>
                <w:tcPr>
                  <w:tcW w:w="3783" w:type="dxa"/>
                  <w:tcBorders>
                    <w:top w:val="nil"/>
                    <w:left w:val="nil"/>
                    <w:bottom w:val="nil"/>
                    <w:right w:val="nil"/>
                  </w:tcBorders>
                </w:tcPr>
                <w:p w14:paraId="73005EC3" w14:textId="77777777" w:rsidR="001B44FB" w:rsidRPr="00BE5B35" w:rsidRDefault="001B44FB" w:rsidP="00FA2D44">
                  <w:pPr>
                    <w:pStyle w:val="Sansinterligne"/>
                    <w:numPr>
                      <w:ilvl w:val="0"/>
                      <w:numId w:val="0"/>
                    </w:numPr>
                    <w:jc w:val="center"/>
                    <w:rPr>
                      <w:rFonts w:ascii="Century Gothic" w:hAnsi="Century Gothic"/>
                      <w:noProof/>
                      <w:sz w:val="18"/>
                      <w:szCs w:val="18"/>
                      <w:lang w:eastAsia="fr-FR"/>
                    </w:rPr>
                  </w:pPr>
                  <w:r w:rsidRPr="00BE5B35">
                    <w:rPr>
                      <w:rFonts w:ascii="Century Gothic" w:hAnsi="Century Gothic"/>
                      <w:noProof/>
                      <w:sz w:val="18"/>
                      <w:szCs w:val="18"/>
                      <w:lang w:eastAsia="fr-FR"/>
                    </w:rPr>
                    <w:t>Rides de courant sur un littoral actuel en France</w:t>
                  </w:r>
                </w:p>
              </w:tc>
            </w:tr>
          </w:tbl>
          <w:p w14:paraId="6D1B793E" w14:textId="77777777" w:rsidR="001B44FB" w:rsidRPr="00BE5B35" w:rsidRDefault="001B44FB" w:rsidP="00FA2D44">
            <w:pPr>
              <w:pStyle w:val="Sansinterligne"/>
              <w:numPr>
                <w:ilvl w:val="0"/>
                <w:numId w:val="0"/>
              </w:numPr>
              <w:rPr>
                <w:rFonts w:ascii="Century Gothic" w:hAnsi="Century Gothic"/>
                <w:b/>
                <w:sz w:val="18"/>
                <w:szCs w:val="18"/>
                <w:highlight w:val="yellow"/>
                <w:lang w:eastAsia="fr-FR"/>
              </w:rPr>
            </w:pPr>
          </w:p>
        </w:tc>
        <w:tc>
          <w:tcPr>
            <w:tcW w:w="7646" w:type="dxa"/>
            <w:gridSpan w:val="3"/>
            <w:vMerge w:val="restart"/>
            <w:tcBorders>
              <w:left w:val="nil"/>
              <w:bottom w:val="nil"/>
            </w:tcBorders>
          </w:tcPr>
          <w:p w14:paraId="52073157" w14:textId="77777777" w:rsidR="001B44FB" w:rsidRPr="00BE5B35" w:rsidRDefault="001B44FB" w:rsidP="00FA2D44">
            <w:pPr>
              <w:pStyle w:val="Sansinterligne"/>
              <w:numPr>
                <w:ilvl w:val="0"/>
                <w:numId w:val="0"/>
              </w:numPr>
              <w:rPr>
                <w:rFonts w:ascii="Century Gothic" w:hAnsi="Century Gothic"/>
                <w:b/>
                <w:sz w:val="18"/>
                <w:szCs w:val="18"/>
                <w:lang w:eastAsia="fr-FR"/>
              </w:rPr>
            </w:pPr>
            <w:r w:rsidRPr="00BE5B35">
              <w:rPr>
                <w:rFonts w:ascii="Century Gothic" w:hAnsi="Century Gothic"/>
                <w:b/>
                <w:sz w:val="18"/>
                <w:szCs w:val="18"/>
                <w:u w:val="single"/>
                <w:lang w:eastAsia="fr-FR"/>
              </w:rPr>
              <w:t>Ressource 1 :</w:t>
            </w:r>
            <w:r w:rsidRPr="00BE5B35">
              <w:rPr>
                <w:rFonts w:ascii="Century Gothic" w:hAnsi="Century Gothic"/>
                <w:b/>
                <w:sz w:val="18"/>
                <w:szCs w:val="18"/>
                <w:lang w:eastAsia="fr-FR"/>
              </w:rPr>
              <w:t xml:space="preserve"> Les secrets des zircons</w:t>
            </w:r>
          </w:p>
          <w:p w14:paraId="78FCAD25" w14:textId="77777777" w:rsidR="001B44FB" w:rsidRPr="00BE5B35" w:rsidRDefault="001B44FB" w:rsidP="00FA2D44">
            <w:pPr>
              <w:pStyle w:val="Sansinterligne"/>
              <w:numPr>
                <w:ilvl w:val="0"/>
                <w:numId w:val="0"/>
              </w:numPr>
              <w:rPr>
                <w:rFonts w:ascii="Century Gothic" w:hAnsi="Century Gothic"/>
                <w:sz w:val="18"/>
                <w:szCs w:val="18"/>
                <w:lang w:eastAsia="fr-FR"/>
              </w:rPr>
            </w:pPr>
            <w:r w:rsidRPr="00BE5B35">
              <w:rPr>
                <w:rFonts w:ascii="Century Gothic" w:hAnsi="Century Gothic"/>
                <w:sz w:val="18"/>
                <w:szCs w:val="18"/>
                <w:lang w:eastAsia="fr-FR"/>
              </w:rPr>
              <w:t>Dans la région de Jack Hills en Australie, on trouve des roches sédimentaires âgées de 3,3 Milliards d’années contenant des minéraux vieux de 4,4 milliards d’années : des zircons. Ce sont les plus anciens matériaux connus à la surface de la Terre. En analysant la teneur en titane de ces zircons, et en utilisant le principe de l’actualisme, il est possible d’en déduire des informations sur leur environnement de formation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5080"/>
            </w:tblGrid>
            <w:tr w:rsidR="001B44FB" w:rsidRPr="00BE5B35" w14:paraId="41C60950" w14:textId="77777777" w:rsidTr="00FA2D44">
              <w:tc>
                <w:tcPr>
                  <w:tcW w:w="2439" w:type="dxa"/>
                  <w:vAlign w:val="center"/>
                </w:tcPr>
                <w:p w14:paraId="108B5CC8" w14:textId="77777777" w:rsidR="001B44FB" w:rsidRPr="00BE5B35" w:rsidRDefault="001B44FB" w:rsidP="00FA2D44">
                  <w:pPr>
                    <w:pStyle w:val="Sansinterligne"/>
                    <w:numPr>
                      <w:ilvl w:val="0"/>
                      <w:numId w:val="0"/>
                    </w:numPr>
                    <w:jc w:val="center"/>
                    <w:rPr>
                      <w:rFonts w:ascii="Century Gothic" w:hAnsi="Century Gothic"/>
                      <w:b/>
                      <w:sz w:val="18"/>
                      <w:szCs w:val="18"/>
                      <w:highlight w:val="yellow"/>
                      <w:lang w:eastAsia="fr-FR"/>
                    </w:rPr>
                  </w:pPr>
                  <w:r w:rsidRPr="00BE5B35">
                    <w:rPr>
                      <w:rFonts w:ascii="Century Gothic" w:hAnsi="Century Gothic"/>
                      <w:b/>
                      <w:noProof/>
                      <w:sz w:val="18"/>
                      <w:szCs w:val="18"/>
                      <w:highlight w:val="yellow"/>
                      <w:lang w:eastAsia="fr-FR"/>
                    </w:rPr>
                    <w:drawing>
                      <wp:inline distT="0" distB="0" distL="0" distR="0" wp14:anchorId="4EF43311" wp14:editId="4D2033C6">
                        <wp:extent cx="1099739" cy="2336165"/>
                        <wp:effectExtent l="0" t="0" r="0" b="0"/>
                        <wp:docPr id="22" name="Image 20" descr="Une image contenant Bleu électrique, Bleu cobalt, Bleu Majorelle,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0" descr="Une image contenant Bleu électrique, Bleu cobalt, Bleu Majorelle, croquis&#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2042" cy="2341058"/>
                                </a:xfrm>
                                <a:prstGeom prst="rect">
                                  <a:avLst/>
                                </a:prstGeom>
                                <a:noFill/>
                              </pic:spPr>
                            </pic:pic>
                          </a:graphicData>
                        </a:graphic>
                      </wp:inline>
                    </w:drawing>
                  </w:r>
                </w:p>
                <w:p w14:paraId="4D730D58" w14:textId="77777777" w:rsidR="001B44FB" w:rsidRPr="00BE5B35" w:rsidRDefault="001B44FB" w:rsidP="00FA2D44">
                  <w:pPr>
                    <w:pStyle w:val="Sansinterligne"/>
                    <w:numPr>
                      <w:ilvl w:val="0"/>
                      <w:numId w:val="0"/>
                    </w:numPr>
                    <w:jc w:val="center"/>
                    <w:rPr>
                      <w:rFonts w:ascii="Century Gothic" w:hAnsi="Century Gothic"/>
                      <w:sz w:val="18"/>
                      <w:szCs w:val="18"/>
                      <w:highlight w:val="yellow"/>
                      <w:lang w:eastAsia="fr-FR"/>
                    </w:rPr>
                  </w:pPr>
                  <w:r w:rsidRPr="00BE5B35">
                    <w:rPr>
                      <w:rFonts w:ascii="Century Gothic" w:hAnsi="Century Gothic"/>
                      <w:sz w:val="18"/>
                      <w:szCs w:val="18"/>
                      <w:lang w:eastAsia="fr-FR"/>
                    </w:rPr>
                    <w:t>Un zircon</w:t>
                  </w:r>
                </w:p>
              </w:tc>
              <w:tc>
                <w:tcPr>
                  <w:tcW w:w="5132" w:type="dxa"/>
                </w:tcPr>
                <w:p w14:paraId="51D3B4A5" w14:textId="77777777" w:rsidR="001B44FB" w:rsidRPr="00BE5B35" w:rsidRDefault="001B44FB" w:rsidP="00FA2D44">
                  <w:pPr>
                    <w:pStyle w:val="Sansinterligne"/>
                    <w:numPr>
                      <w:ilvl w:val="0"/>
                      <w:numId w:val="0"/>
                    </w:numPr>
                    <w:jc w:val="center"/>
                    <w:rPr>
                      <w:rFonts w:ascii="Century Gothic" w:hAnsi="Century Gothic"/>
                      <w:b/>
                      <w:sz w:val="18"/>
                      <w:szCs w:val="18"/>
                      <w:highlight w:val="yellow"/>
                      <w:lang w:eastAsia="fr-FR"/>
                    </w:rPr>
                  </w:pPr>
                  <w:r w:rsidRPr="00BE5B35">
                    <w:rPr>
                      <w:rFonts w:ascii="Century Gothic" w:hAnsi="Century Gothic"/>
                      <w:noProof/>
                      <w:sz w:val="18"/>
                      <w:szCs w:val="18"/>
                      <w:lang w:eastAsia="fr-FR"/>
                    </w:rPr>
                    <w:drawing>
                      <wp:inline distT="0" distB="0" distL="0" distR="0" wp14:anchorId="0FE424D5" wp14:editId="676F14A2">
                        <wp:extent cx="2940050" cy="2671735"/>
                        <wp:effectExtent l="0" t="0" r="0" b="0"/>
                        <wp:docPr id="23" name="Image 17"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7" descr="Une image contenant texte, capture d’écran&#10;&#10;Description générée automatiquement"/>
                                <pic:cNvPicPr/>
                              </pic:nvPicPr>
                              <pic:blipFill>
                                <a:blip r:embed="rId18"/>
                                <a:stretch>
                                  <a:fillRect/>
                                </a:stretch>
                              </pic:blipFill>
                              <pic:spPr>
                                <a:xfrm>
                                  <a:off x="0" y="0"/>
                                  <a:ext cx="2944765" cy="2676019"/>
                                </a:xfrm>
                                <a:prstGeom prst="rect">
                                  <a:avLst/>
                                </a:prstGeom>
                              </pic:spPr>
                            </pic:pic>
                          </a:graphicData>
                        </a:graphic>
                      </wp:inline>
                    </w:drawing>
                  </w:r>
                </w:p>
              </w:tc>
            </w:tr>
          </w:tbl>
          <w:p w14:paraId="65602710" w14:textId="77777777" w:rsidR="001B44FB" w:rsidRPr="00BE5B35" w:rsidRDefault="001B44FB" w:rsidP="00FA2D44">
            <w:pPr>
              <w:pStyle w:val="Sansinterligne"/>
              <w:numPr>
                <w:ilvl w:val="0"/>
                <w:numId w:val="0"/>
              </w:numPr>
              <w:rPr>
                <w:rFonts w:ascii="Century Gothic" w:hAnsi="Century Gothic"/>
                <w:b/>
                <w:sz w:val="18"/>
                <w:szCs w:val="18"/>
                <w:highlight w:val="yellow"/>
                <w:lang w:eastAsia="fr-FR"/>
              </w:rPr>
            </w:pPr>
          </w:p>
        </w:tc>
      </w:tr>
      <w:tr w:rsidR="001B44FB" w:rsidRPr="00BE5B35" w14:paraId="5EF848D2" w14:textId="77777777" w:rsidTr="0003738F">
        <w:trPr>
          <w:trHeight w:val="1970"/>
        </w:trPr>
        <w:tc>
          <w:tcPr>
            <w:tcW w:w="7776" w:type="dxa"/>
            <w:gridSpan w:val="4"/>
            <w:vMerge w:val="restart"/>
            <w:tcBorders>
              <w:top w:val="nil"/>
              <w:right w:val="nil"/>
            </w:tcBorders>
          </w:tcPr>
          <w:p w14:paraId="6638A1F4" w14:textId="77777777" w:rsidR="001B44FB" w:rsidRPr="00BE5B35" w:rsidRDefault="001B44FB" w:rsidP="00FA2D44">
            <w:pPr>
              <w:pStyle w:val="Sansinterligne"/>
              <w:numPr>
                <w:ilvl w:val="0"/>
                <w:numId w:val="0"/>
              </w:numPr>
              <w:rPr>
                <w:rFonts w:ascii="Century Gothic" w:hAnsi="Century Gothic"/>
                <w:b/>
                <w:sz w:val="18"/>
                <w:szCs w:val="18"/>
                <w:lang w:eastAsia="fr-FR"/>
              </w:rPr>
            </w:pPr>
            <w:r w:rsidRPr="00BE5B35">
              <w:rPr>
                <w:rFonts w:ascii="Century Gothic" w:hAnsi="Century Gothic"/>
                <w:b/>
                <w:sz w:val="18"/>
                <w:szCs w:val="18"/>
                <w:u w:val="single"/>
                <w:lang w:eastAsia="fr-FR"/>
              </w:rPr>
              <w:t xml:space="preserve">Ressource 3 </w:t>
            </w:r>
            <w:r w:rsidRPr="00BE5B35">
              <w:rPr>
                <w:rFonts w:ascii="Century Gothic" w:hAnsi="Century Gothic"/>
                <w:b/>
                <w:sz w:val="18"/>
                <w:szCs w:val="18"/>
                <w:lang w:eastAsia="fr-FR"/>
              </w:rPr>
              <w:t>: Les états de l’eau</w:t>
            </w:r>
          </w:p>
          <w:p w14:paraId="25A9ED53" w14:textId="77777777" w:rsidR="001B44FB" w:rsidRPr="00BE5B35" w:rsidRDefault="001B44FB" w:rsidP="00FA2D44">
            <w:pPr>
              <w:pStyle w:val="Sansinterligne"/>
              <w:numPr>
                <w:ilvl w:val="0"/>
                <w:numId w:val="0"/>
              </w:numPr>
              <w:rPr>
                <w:rFonts w:ascii="Century Gothic" w:hAnsi="Century Gothic"/>
                <w:sz w:val="18"/>
                <w:szCs w:val="18"/>
                <w:lang w:eastAsia="fr-FR"/>
              </w:rPr>
            </w:pPr>
            <w:r w:rsidRPr="00BE5B35">
              <w:rPr>
                <w:rFonts w:ascii="Century Gothic" w:hAnsi="Century Gothic"/>
                <w:sz w:val="18"/>
                <w:szCs w:val="18"/>
                <w:lang w:eastAsia="fr-FR"/>
              </w:rPr>
              <w:t>Le diagramme suivant représente les états de l’eau selon les conditions de pression et de température</w:t>
            </w:r>
          </w:p>
          <w:p w14:paraId="03026146" w14:textId="77777777" w:rsidR="001B44FB" w:rsidRPr="00BE5B35" w:rsidRDefault="001B44FB" w:rsidP="00FA2D44">
            <w:pPr>
              <w:pStyle w:val="Sansinterligne"/>
              <w:numPr>
                <w:ilvl w:val="0"/>
                <w:numId w:val="0"/>
              </w:numPr>
              <w:jc w:val="center"/>
              <w:rPr>
                <w:rFonts w:ascii="Century Gothic" w:hAnsi="Century Gothic"/>
                <w:b/>
                <w:sz w:val="18"/>
                <w:szCs w:val="18"/>
                <w:u w:val="single"/>
                <w:lang w:eastAsia="fr-FR"/>
              </w:rPr>
            </w:pPr>
            <w:r w:rsidRPr="00BE5B35">
              <w:rPr>
                <w:rFonts w:ascii="Century Gothic" w:hAnsi="Century Gothic"/>
                <w:noProof/>
                <w:sz w:val="18"/>
                <w:szCs w:val="18"/>
                <w:lang w:eastAsia="fr-FR"/>
              </w:rPr>
              <w:drawing>
                <wp:inline distT="0" distB="0" distL="0" distR="0" wp14:anchorId="5E7FCDBF" wp14:editId="2B7785A9">
                  <wp:extent cx="4285539" cy="1711325"/>
                  <wp:effectExtent l="0" t="0" r="0" b="0"/>
                  <wp:docPr id="25" name="Image 21" descr="Une image contenant texte, ligne, nombr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1" descr="Une image contenant texte, ligne, nombre, diagramme&#10;&#10;Description générée automatiquement"/>
                          <pic:cNvPicPr/>
                        </pic:nvPicPr>
                        <pic:blipFill rotWithShape="1">
                          <a:blip r:embed="rId19"/>
                          <a:srcRect t="5605"/>
                          <a:stretch/>
                        </pic:blipFill>
                        <pic:spPr bwMode="auto">
                          <a:xfrm>
                            <a:off x="0" y="0"/>
                            <a:ext cx="4295099" cy="1715142"/>
                          </a:xfrm>
                          <a:prstGeom prst="rect">
                            <a:avLst/>
                          </a:prstGeom>
                          <a:ln>
                            <a:noFill/>
                          </a:ln>
                          <a:extLst>
                            <a:ext uri="{53640926-AAD7-44D8-BBD7-CCE9431645EC}">
                              <a14:shadowObscured xmlns:a14="http://schemas.microsoft.com/office/drawing/2010/main"/>
                            </a:ext>
                          </a:extLst>
                        </pic:spPr>
                      </pic:pic>
                    </a:graphicData>
                  </a:graphic>
                </wp:inline>
              </w:drawing>
            </w:r>
          </w:p>
        </w:tc>
        <w:tc>
          <w:tcPr>
            <w:tcW w:w="7646" w:type="dxa"/>
            <w:gridSpan w:val="3"/>
            <w:vMerge/>
            <w:tcBorders>
              <w:left w:val="nil"/>
              <w:bottom w:val="nil"/>
            </w:tcBorders>
          </w:tcPr>
          <w:p w14:paraId="0D5A5EEC" w14:textId="77777777" w:rsidR="001B44FB" w:rsidRPr="00BE5B35" w:rsidRDefault="001B44FB" w:rsidP="00FA2D44">
            <w:pPr>
              <w:pStyle w:val="Sansinterligne"/>
              <w:numPr>
                <w:ilvl w:val="0"/>
                <w:numId w:val="0"/>
              </w:numPr>
              <w:rPr>
                <w:rFonts w:ascii="Century Gothic" w:hAnsi="Century Gothic"/>
                <w:b/>
                <w:sz w:val="18"/>
                <w:szCs w:val="18"/>
                <w:u w:val="single"/>
                <w:lang w:eastAsia="fr-FR"/>
              </w:rPr>
            </w:pPr>
          </w:p>
        </w:tc>
      </w:tr>
      <w:tr w:rsidR="001B44FB" w:rsidRPr="00BE5B35" w14:paraId="704B03A8" w14:textId="77777777" w:rsidTr="0003738F">
        <w:trPr>
          <w:trHeight w:val="1130"/>
        </w:trPr>
        <w:tc>
          <w:tcPr>
            <w:tcW w:w="7776" w:type="dxa"/>
            <w:gridSpan w:val="4"/>
            <w:vMerge/>
            <w:tcBorders>
              <w:bottom w:val="nil"/>
              <w:right w:val="nil"/>
            </w:tcBorders>
          </w:tcPr>
          <w:p w14:paraId="760E7CE6" w14:textId="77777777" w:rsidR="001B44FB" w:rsidRPr="00BE5B35" w:rsidRDefault="001B44FB" w:rsidP="00FA2D44">
            <w:pPr>
              <w:pStyle w:val="Sansinterligne"/>
              <w:numPr>
                <w:ilvl w:val="0"/>
                <w:numId w:val="0"/>
              </w:numPr>
              <w:rPr>
                <w:rFonts w:ascii="Century Gothic" w:hAnsi="Century Gothic"/>
                <w:b/>
                <w:sz w:val="18"/>
                <w:szCs w:val="18"/>
                <w:u w:val="single"/>
                <w:lang w:eastAsia="fr-FR"/>
              </w:rPr>
            </w:pPr>
          </w:p>
        </w:tc>
        <w:tc>
          <w:tcPr>
            <w:tcW w:w="7646" w:type="dxa"/>
            <w:gridSpan w:val="3"/>
            <w:vMerge w:val="restart"/>
            <w:tcBorders>
              <w:top w:val="nil"/>
              <w:left w:val="nil"/>
            </w:tcBorders>
          </w:tcPr>
          <w:p w14:paraId="24DA70E1" w14:textId="39A50287" w:rsidR="001B44FB" w:rsidRPr="00BE5B35" w:rsidRDefault="001B44FB" w:rsidP="00FA2D44">
            <w:pPr>
              <w:pStyle w:val="Sansinterligne"/>
              <w:ind w:left="0"/>
              <w:rPr>
                <w:rFonts w:ascii="Century Gothic" w:hAnsi="Century Gothic"/>
                <w:b/>
                <w:sz w:val="18"/>
                <w:szCs w:val="18"/>
                <w:u w:val="single"/>
                <w:lang w:eastAsia="fr-FR"/>
              </w:rPr>
            </w:pPr>
            <w:r w:rsidRPr="00BE5B35">
              <w:rPr>
                <w:rFonts w:ascii="Century Gothic" w:hAnsi="Century Gothic"/>
                <w:b/>
                <w:sz w:val="18"/>
                <w:szCs w:val="18"/>
                <w:u w:val="single"/>
                <w:lang w:eastAsia="fr-FR"/>
              </w:rPr>
              <w:t>Ressource 4</w:t>
            </w:r>
            <w:r w:rsidR="00D73DE4">
              <w:rPr>
                <w:rFonts w:ascii="Century Gothic" w:hAnsi="Century Gothic"/>
                <w:b/>
                <w:sz w:val="18"/>
                <w:szCs w:val="18"/>
                <w:u w:val="single"/>
                <w:lang w:eastAsia="fr-FR"/>
              </w:rPr>
              <w:t xml:space="preserve"> </w:t>
            </w:r>
            <w:r w:rsidRPr="00BE5B35">
              <w:rPr>
                <w:rFonts w:ascii="Century Gothic" w:hAnsi="Century Gothic"/>
                <w:b/>
                <w:sz w:val="18"/>
                <w:szCs w:val="18"/>
                <w:lang w:eastAsia="fr-FR"/>
              </w:rPr>
              <w:t>: Évolution de la pression et de la température moyenne depuis l’Hadéen</w:t>
            </w:r>
            <w:r w:rsidR="00D73DE4">
              <w:rPr>
                <w:rFonts w:ascii="Century Gothic" w:hAnsi="Century Gothic"/>
                <w:b/>
                <w:sz w:val="18"/>
                <w:szCs w:val="18"/>
                <w:lang w:eastAsia="fr-FR"/>
              </w:rPr>
              <w:t>*</w:t>
            </w:r>
          </w:p>
          <w:p w14:paraId="6B291BD0" w14:textId="77777777" w:rsidR="001B44FB" w:rsidRPr="00BE5B35" w:rsidRDefault="001B44FB" w:rsidP="001B44FB">
            <w:pPr>
              <w:pStyle w:val="Sansinterligne"/>
              <w:ind w:left="0"/>
              <w:jc w:val="both"/>
              <w:rPr>
                <w:rFonts w:ascii="Century Gothic" w:hAnsi="Century Gothic"/>
                <w:b/>
                <w:sz w:val="18"/>
                <w:szCs w:val="18"/>
                <w:u w:val="single"/>
                <w:lang w:eastAsia="fr-FR"/>
              </w:rPr>
            </w:pPr>
          </w:p>
          <w:tbl>
            <w:tblPr>
              <w:tblStyle w:val="Grilledutableau"/>
              <w:tblW w:w="0" w:type="auto"/>
              <w:jc w:val="center"/>
              <w:tblLook w:val="04A0" w:firstRow="1" w:lastRow="0" w:firstColumn="1" w:lastColumn="0" w:noHBand="0" w:noVBand="1"/>
            </w:tblPr>
            <w:tblGrid>
              <w:gridCol w:w="948"/>
              <w:gridCol w:w="1417"/>
              <w:gridCol w:w="1538"/>
            </w:tblGrid>
            <w:tr w:rsidR="001B44FB" w:rsidRPr="00BE5B35" w14:paraId="62CA3655" w14:textId="77777777" w:rsidTr="00FA2D44">
              <w:trPr>
                <w:jc w:val="center"/>
              </w:trPr>
              <w:tc>
                <w:tcPr>
                  <w:tcW w:w="948" w:type="dxa"/>
                  <w:vAlign w:val="center"/>
                </w:tcPr>
                <w:p w14:paraId="231CDD9F" w14:textId="77777777" w:rsidR="001B44FB" w:rsidRPr="00BE5B35" w:rsidRDefault="001B44FB" w:rsidP="00FA2D44">
                  <w:pPr>
                    <w:pStyle w:val="Sansinterligne"/>
                    <w:numPr>
                      <w:ilvl w:val="0"/>
                      <w:numId w:val="0"/>
                    </w:numPr>
                    <w:jc w:val="center"/>
                    <w:rPr>
                      <w:rFonts w:ascii="Century Gothic" w:hAnsi="Century Gothic"/>
                      <w:b/>
                      <w:sz w:val="18"/>
                      <w:szCs w:val="18"/>
                      <w:lang w:eastAsia="fr-FR"/>
                    </w:rPr>
                  </w:pPr>
                  <w:r w:rsidRPr="00BE5B35">
                    <w:rPr>
                      <w:rFonts w:ascii="Century Gothic" w:hAnsi="Century Gothic"/>
                      <w:b/>
                      <w:sz w:val="18"/>
                      <w:szCs w:val="18"/>
                      <w:lang w:eastAsia="fr-FR"/>
                    </w:rPr>
                    <w:t>Âge terrestre en Ga</w:t>
                  </w:r>
                </w:p>
              </w:tc>
              <w:tc>
                <w:tcPr>
                  <w:tcW w:w="1417" w:type="dxa"/>
                  <w:vAlign w:val="center"/>
                </w:tcPr>
                <w:p w14:paraId="256ED556" w14:textId="77777777" w:rsidR="001B44FB" w:rsidRPr="00BE5B35" w:rsidRDefault="001B44FB" w:rsidP="00FA2D44">
                  <w:pPr>
                    <w:pStyle w:val="Sansinterligne"/>
                    <w:numPr>
                      <w:ilvl w:val="0"/>
                      <w:numId w:val="0"/>
                    </w:numPr>
                    <w:jc w:val="center"/>
                    <w:rPr>
                      <w:rFonts w:ascii="Century Gothic" w:hAnsi="Century Gothic"/>
                      <w:b/>
                      <w:sz w:val="18"/>
                      <w:szCs w:val="18"/>
                      <w:lang w:eastAsia="fr-FR"/>
                    </w:rPr>
                  </w:pPr>
                  <w:r w:rsidRPr="00BE5B35">
                    <w:rPr>
                      <w:rFonts w:ascii="Century Gothic" w:hAnsi="Century Gothic"/>
                      <w:b/>
                      <w:sz w:val="18"/>
                      <w:szCs w:val="18"/>
                      <w:lang w:eastAsia="fr-FR"/>
                    </w:rPr>
                    <w:t>Température de surface en °C</w:t>
                  </w:r>
                </w:p>
              </w:tc>
              <w:tc>
                <w:tcPr>
                  <w:tcW w:w="1417" w:type="dxa"/>
                  <w:vAlign w:val="center"/>
                </w:tcPr>
                <w:p w14:paraId="27FAFD0A" w14:textId="77777777" w:rsidR="001B44FB" w:rsidRPr="00BE5B35" w:rsidRDefault="001B44FB" w:rsidP="00FA2D44">
                  <w:pPr>
                    <w:pStyle w:val="Sansinterligne"/>
                    <w:numPr>
                      <w:ilvl w:val="0"/>
                      <w:numId w:val="0"/>
                    </w:numPr>
                    <w:jc w:val="center"/>
                    <w:rPr>
                      <w:rFonts w:ascii="Century Gothic" w:hAnsi="Century Gothic"/>
                      <w:b/>
                      <w:sz w:val="18"/>
                      <w:szCs w:val="18"/>
                      <w:lang w:eastAsia="fr-FR"/>
                    </w:rPr>
                  </w:pPr>
                  <w:r w:rsidRPr="00BE5B35">
                    <w:rPr>
                      <w:rFonts w:ascii="Century Gothic" w:hAnsi="Century Gothic"/>
                      <w:b/>
                      <w:sz w:val="18"/>
                      <w:szCs w:val="18"/>
                      <w:lang w:eastAsia="fr-FR"/>
                    </w:rPr>
                    <w:t>Pression atmosphérique en Bar</w:t>
                  </w:r>
                </w:p>
              </w:tc>
            </w:tr>
            <w:tr w:rsidR="001B44FB" w:rsidRPr="00BE5B35" w14:paraId="5A0B0FB5" w14:textId="77777777" w:rsidTr="00FA2D44">
              <w:trPr>
                <w:jc w:val="center"/>
              </w:trPr>
              <w:tc>
                <w:tcPr>
                  <w:tcW w:w="948" w:type="dxa"/>
                </w:tcPr>
                <w:p w14:paraId="02934295" w14:textId="77777777" w:rsidR="001B44FB" w:rsidRPr="00BE5B35" w:rsidRDefault="001B44FB" w:rsidP="00FA2D44">
                  <w:pPr>
                    <w:pStyle w:val="Sansinterligne"/>
                    <w:numPr>
                      <w:ilvl w:val="0"/>
                      <w:numId w:val="0"/>
                    </w:numPr>
                    <w:jc w:val="center"/>
                    <w:rPr>
                      <w:rFonts w:ascii="Century Gothic" w:hAnsi="Century Gothic"/>
                      <w:b/>
                      <w:sz w:val="18"/>
                      <w:szCs w:val="18"/>
                      <w:lang w:eastAsia="fr-FR"/>
                    </w:rPr>
                  </w:pPr>
                  <w:r w:rsidRPr="00BE5B35">
                    <w:rPr>
                      <w:rFonts w:ascii="Century Gothic" w:hAnsi="Century Gothic"/>
                      <w:b/>
                      <w:sz w:val="18"/>
                      <w:szCs w:val="18"/>
                      <w:lang w:eastAsia="fr-FR"/>
                    </w:rPr>
                    <w:t>-4,6</w:t>
                  </w:r>
                </w:p>
              </w:tc>
              <w:tc>
                <w:tcPr>
                  <w:tcW w:w="1417" w:type="dxa"/>
                  <w:vAlign w:val="center"/>
                </w:tcPr>
                <w:p w14:paraId="666E1097" w14:textId="77777777" w:rsidR="001B44FB" w:rsidRPr="00BE5B35" w:rsidRDefault="001B44FB" w:rsidP="00FA2D44">
                  <w:pPr>
                    <w:pStyle w:val="Sansinterligne"/>
                    <w:numPr>
                      <w:ilvl w:val="0"/>
                      <w:numId w:val="0"/>
                    </w:numPr>
                    <w:ind w:left="360"/>
                    <w:jc w:val="center"/>
                    <w:rPr>
                      <w:rFonts w:ascii="Century Gothic" w:hAnsi="Century Gothic"/>
                      <w:sz w:val="18"/>
                      <w:szCs w:val="18"/>
                      <w:lang w:eastAsia="fr-FR"/>
                    </w:rPr>
                  </w:pPr>
                  <w:r w:rsidRPr="00BE5B35">
                    <w:rPr>
                      <w:rFonts w:ascii="Century Gothic" w:hAnsi="Century Gothic"/>
                      <w:sz w:val="18"/>
                      <w:szCs w:val="18"/>
                      <w:lang w:eastAsia="fr-FR"/>
                    </w:rPr>
                    <w:t>&gt;1500</w:t>
                  </w:r>
                </w:p>
              </w:tc>
              <w:tc>
                <w:tcPr>
                  <w:tcW w:w="1417" w:type="dxa"/>
                  <w:vAlign w:val="center"/>
                </w:tcPr>
                <w:p w14:paraId="277F4F1F" w14:textId="77777777" w:rsidR="001B44FB" w:rsidRPr="00BE5B35" w:rsidRDefault="001B44FB" w:rsidP="00FA2D44">
                  <w:pPr>
                    <w:pStyle w:val="Sansinterligne"/>
                    <w:numPr>
                      <w:ilvl w:val="0"/>
                      <w:numId w:val="0"/>
                    </w:numPr>
                    <w:jc w:val="center"/>
                    <w:rPr>
                      <w:rFonts w:ascii="Century Gothic" w:hAnsi="Century Gothic"/>
                      <w:sz w:val="18"/>
                      <w:szCs w:val="18"/>
                      <w:lang w:eastAsia="fr-FR"/>
                    </w:rPr>
                  </w:pPr>
                  <w:r w:rsidRPr="00BE5B35">
                    <w:rPr>
                      <w:rFonts w:ascii="Century Gothic" w:hAnsi="Century Gothic"/>
                      <w:sz w:val="18"/>
                      <w:szCs w:val="18"/>
                      <w:lang w:eastAsia="fr-FR"/>
                    </w:rPr>
                    <w:t>260</w:t>
                  </w:r>
                </w:p>
              </w:tc>
            </w:tr>
            <w:tr w:rsidR="001B44FB" w:rsidRPr="00BE5B35" w14:paraId="02844560" w14:textId="77777777" w:rsidTr="00FA2D44">
              <w:trPr>
                <w:jc w:val="center"/>
              </w:trPr>
              <w:tc>
                <w:tcPr>
                  <w:tcW w:w="948" w:type="dxa"/>
                </w:tcPr>
                <w:p w14:paraId="75667C7A" w14:textId="77777777" w:rsidR="001B44FB" w:rsidRPr="00BE5B35" w:rsidRDefault="001B44FB" w:rsidP="00FA2D44">
                  <w:pPr>
                    <w:pStyle w:val="Sansinterligne"/>
                    <w:numPr>
                      <w:ilvl w:val="0"/>
                      <w:numId w:val="0"/>
                    </w:numPr>
                    <w:jc w:val="center"/>
                    <w:rPr>
                      <w:rFonts w:ascii="Century Gothic" w:hAnsi="Century Gothic"/>
                      <w:b/>
                      <w:sz w:val="18"/>
                      <w:szCs w:val="18"/>
                      <w:lang w:eastAsia="fr-FR"/>
                    </w:rPr>
                  </w:pPr>
                  <w:r w:rsidRPr="00BE5B35">
                    <w:rPr>
                      <w:rFonts w:ascii="Century Gothic" w:hAnsi="Century Gothic"/>
                      <w:b/>
                      <w:sz w:val="18"/>
                      <w:szCs w:val="18"/>
                      <w:lang w:eastAsia="fr-FR"/>
                    </w:rPr>
                    <w:t>-4,4</w:t>
                  </w:r>
                </w:p>
              </w:tc>
              <w:tc>
                <w:tcPr>
                  <w:tcW w:w="1417" w:type="dxa"/>
                  <w:vAlign w:val="center"/>
                </w:tcPr>
                <w:p w14:paraId="77C23978" w14:textId="77777777" w:rsidR="001B44FB" w:rsidRPr="00BE5B35" w:rsidRDefault="001B44FB" w:rsidP="00FA2D44">
                  <w:pPr>
                    <w:pStyle w:val="Sansinterligne"/>
                    <w:numPr>
                      <w:ilvl w:val="0"/>
                      <w:numId w:val="0"/>
                    </w:numPr>
                    <w:jc w:val="center"/>
                    <w:rPr>
                      <w:rFonts w:ascii="Century Gothic" w:hAnsi="Century Gothic"/>
                      <w:sz w:val="18"/>
                      <w:szCs w:val="18"/>
                      <w:lang w:eastAsia="fr-FR"/>
                    </w:rPr>
                  </w:pPr>
                  <w:r w:rsidRPr="00BE5B35">
                    <w:rPr>
                      <w:rFonts w:ascii="Century Gothic" w:hAnsi="Century Gothic"/>
                      <w:sz w:val="18"/>
                      <w:szCs w:val="18"/>
                      <w:lang w:eastAsia="fr-FR"/>
                    </w:rPr>
                    <w:t>350</w:t>
                  </w:r>
                </w:p>
              </w:tc>
              <w:tc>
                <w:tcPr>
                  <w:tcW w:w="1417" w:type="dxa"/>
                  <w:vAlign w:val="center"/>
                </w:tcPr>
                <w:p w14:paraId="7123B92F" w14:textId="77777777" w:rsidR="001B44FB" w:rsidRPr="00BE5B35" w:rsidRDefault="001B44FB" w:rsidP="00FA2D44">
                  <w:pPr>
                    <w:pStyle w:val="Sansinterligne"/>
                    <w:numPr>
                      <w:ilvl w:val="0"/>
                      <w:numId w:val="0"/>
                    </w:numPr>
                    <w:jc w:val="center"/>
                    <w:rPr>
                      <w:rFonts w:ascii="Century Gothic" w:hAnsi="Century Gothic"/>
                      <w:sz w:val="18"/>
                      <w:szCs w:val="18"/>
                      <w:lang w:eastAsia="fr-FR"/>
                    </w:rPr>
                  </w:pPr>
                  <w:r w:rsidRPr="00BE5B35">
                    <w:rPr>
                      <w:rFonts w:ascii="Century Gothic" w:hAnsi="Century Gothic"/>
                      <w:sz w:val="18"/>
                      <w:szCs w:val="18"/>
                      <w:lang w:eastAsia="fr-FR"/>
                    </w:rPr>
                    <w:t>218</w:t>
                  </w:r>
                </w:p>
              </w:tc>
            </w:tr>
            <w:tr w:rsidR="001B44FB" w:rsidRPr="00BE5B35" w14:paraId="02015742" w14:textId="77777777" w:rsidTr="00FA2D44">
              <w:trPr>
                <w:jc w:val="center"/>
              </w:trPr>
              <w:tc>
                <w:tcPr>
                  <w:tcW w:w="948" w:type="dxa"/>
                </w:tcPr>
                <w:p w14:paraId="27662CBF" w14:textId="77777777" w:rsidR="001B44FB" w:rsidRPr="00BE5B35" w:rsidRDefault="001B44FB" w:rsidP="00FA2D44">
                  <w:pPr>
                    <w:pStyle w:val="Sansinterligne"/>
                    <w:numPr>
                      <w:ilvl w:val="0"/>
                      <w:numId w:val="0"/>
                    </w:numPr>
                    <w:jc w:val="center"/>
                    <w:rPr>
                      <w:rFonts w:ascii="Century Gothic" w:hAnsi="Century Gothic"/>
                      <w:b/>
                      <w:sz w:val="18"/>
                      <w:szCs w:val="18"/>
                      <w:lang w:eastAsia="fr-FR"/>
                    </w:rPr>
                  </w:pPr>
                  <w:r w:rsidRPr="00BE5B35">
                    <w:rPr>
                      <w:rFonts w:ascii="Century Gothic" w:hAnsi="Century Gothic"/>
                      <w:b/>
                      <w:sz w:val="18"/>
                      <w:szCs w:val="18"/>
                      <w:lang w:eastAsia="fr-FR"/>
                    </w:rPr>
                    <w:t>-4,1</w:t>
                  </w:r>
                </w:p>
              </w:tc>
              <w:tc>
                <w:tcPr>
                  <w:tcW w:w="1417" w:type="dxa"/>
                  <w:vAlign w:val="center"/>
                </w:tcPr>
                <w:p w14:paraId="15CF7010" w14:textId="77777777" w:rsidR="001B44FB" w:rsidRPr="00BE5B35" w:rsidRDefault="001B44FB" w:rsidP="00FA2D44">
                  <w:pPr>
                    <w:pStyle w:val="Sansinterligne"/>
                    <w:numPr>
                      <w:ilvl w:val="0"/>
                      <w:numId w:val="0"/>
                    </w:numPr>
                    <w:jc w:val="center"/>
                    <w:rPr>
                      <w:rFonts w:ascii="Century Gothic" w:hAnsi="Century Gothic"/>
                      <w:sz w:val="18"/>
                      <w:szCs w:val="18"/>
                      <w:lang w:eastAsia="fr-FR"/>
                    </w:rPr>
                  </w:pPr>
                  <w:r w:rsidRPr="00BE5B35">
                    <w:rPr>
                      <w:rFonts w:ascii="Century Gothic" w:hAnsi="Century Gothic"/>
                      <w:sz w:val="18"/>
                      <w:szCs w:val="18"/>
                      <w:lang w:eastAsia="fr-FR"/>
                    </w:rPr>
                    <w:t>250</w:t>
                  </w:r>
                </w:p>
              </w:tc>
              <w:tc>
                <w:tcPr>
                  <w:tcW w:w="1417" w:type="dxa"/>
                  <w:vAlign w:val="center"/>
                </w:tcPr>
                <w:p w14:paraId="520AC3AB" w14:textId="77777777" w:rsidR="001B44FB" w:rsidRPr="00BE5B35" w:rsidRDefault="001B44FB" w:rsidP="00FA2D44">
                  <w:pPr>
                    <w:pStyle w:val="Sansinterligne"/>
                    <w:numPr>
                      <w:ilvl w:val="0"/>
                      <w:numId w:val="0"/>
                    </w:numPr>
                    <w:jc w:val="center"/>
                    <w:rPr>
                      <w:rFonts w:ascii="Century Gothic" w:hAnsi="Century Gothic"/>
                      <w:sz w:val="18"/>
                      <w:szCs w:val="18"/>
                      <w:lang w:eastAsia="fr-FR"/>
                    </w:rPr>
                  </w:pPr>
                  <w:r w:rsidRPr="00BE5B35">
                    <w:rPr>
                      <w:rFonts w:ascii="Century Gothic" w:hAnsi="Century Gothic"/>
                      <w:sz w:val="18"/>
                      <w:szCs w:val="18"/>
                      <w:lang w:eastAsia="fr-FR"/>
                    </w:rPr>
                    <w:t>&lt;10</w:t>
                  </w:r>
                </w:p>
              </w:tc>
            </w:tr>
            <w:tr w:rsidR="001B44FB" w:rsidRPr="00BE5B35" w14:paraId="24F328D1" w14:textId="77777777" w:rsidTr="00FA2D44">
              <w:trPr>
                <w:jc w:val="center"/>
              </w:trPr>
              <w:tc>
                <w:tcPr>
                  <w:tcW w:w="948" w:type="dxa"/>
                  <w:vAlign w:val="center"/>
                </w:tcPr>
                <w:p w14:paraId="087D342E" w14:textId="77777777" w:rsidR="001B44FB" w:rsidRPr="00BE5B35" w:rsidRDefault="001B44FB" w:rsidP="00FA2D44">
                  <w:pPr>
                    <w:pStyle w:val="Sansinterligne"/>
                    <w:numPr>
                      <w:ilvl w:val="0"/>
                      <w:numId w:val="0"/>
                    </w:numPr>
                    <w:jc w:val="center"/>
                    <w:rPr>
                      <w:rFonts w:ascii="Century Gothic" w:hAnsi="Century Gothic"/>
                      <w:b/>
                      <w:sz w:val="18"/>
                      <w:szCs w:val="18"/>
                      <w:lang w:eastAsia="fr-FR"/>
                    </w:rPr>
                  </w:pPr>
                  <w:r w:rsidRPr="00BE5B35">
                    <w:rPr>
                      <w:rFonts w:ascii="Century Gothic" w:hAnsi="Century Gothic"/>
                      <w:b/>
                      <w:sz w:val="18"/>
                      <w:szCs w:val="18"/>
                      <w:lang w:eastAsia="fr-FR"/>
                    </w:rPr>
                    <w:t>-3,3</w:t>
                  </w:r>
                </w:p>
              </w:tc>
              <w:tc>
                <w:tcPr>
                  <w:tcW w:w="1417" w:type="dxa"/>
                  <w:vAlign w:val="center"/>
                </w:tcPr>
                <w:p w14:paraId="46477AD7" w14:textId="77777777" w:rsidR="001B44FB" w:rsidRPr="00BE5B35" w:rsidRDefault="001B44FB" w:rsidP="00FA2D44">
                  <w:pPr>
                    <w:pStyle w:val="Sansinterligne"/>
                    <w:numPr>
                      <w:ilvl w:val="0"/>
                      <w:numId w:val="0"/>
                    </w:numPr>
                    <w:jc w:val="center"/>
                    <w:rPr>
                      <w:rFonts w:ascii="Century Gothic" w:hAnsi="Century Gothic"/>
                      <w:sz w:val="18"/>
                      <w:szCs w:val="18"/>
                      <w:lang w:eastAsia="fr-FR"/>
                    </w:rPr>
                  </w:pPr>
                  <w:r w:rsidRPr="00BE5B35">
                    <w:rPr>
                      <w:rFonts w:ascii="Century Gothic" w:hAnsi="Century Gothic"/>
                      <w:sz w:val="18"/>
                      <w:szCs w:val="18"/>
                      <w:lang w:eastAsia="fr-FR"/>
                    </w:rPr>
                    <w:t>100</w:t>
                  </w:r>
                </w:p>
              </w:tc>
              <w:tc>
                <w:tcPr>
                  <w:tcW w:w="1417" w:type="dxa"/>
                  <w:vAlign w:val="center"/>
                </w:tcPr>
                <w:p w14:paraId="3F40686E" w14:textId="77777777" w:rsidR="001B44FB" w:rsidRPr="00BE5B35" w:rsidRDefault="001B44FB" w:rsidP="00FA2D44">
                  <w:pPr>
                    <w:pStyle w:val="Sansinterligne"/>
                    <w:numPr>
                      <w:ilvl w:val="0"/>
                      <w:numId w:val="0"/>
                    </w:numPr>
                    <w:jc w:val="center"/>
                    <w:rPr>
                      <w:rFonts w:ascii="Century Gothic" w:hAnsi="Century Gothic"/>
                      <w:sz w:val="18"/>
                      <w:szCs w:val="18"/>
                      <w:lang w:eastAsia="fr-FR"/>
                    </w:rPr>
                  </w:pPr>
                  <w:r w:rsidRPr="00BE5B35">
                    <w:rPr>
                      <w:rFonts w:ascii="Century Gothic" w:hAnsi="Century Gothic"/>
                      <w:sz w:val="18"/>
                      <w:szCs w:val="18"/>
                      <w:lang w:eastAsia="fr-FR"/>
                    </w:rPr>
                    <w:t>4</w:t>
                  </w:r>
                </w:p>
              </w:tc>
            </w:tr>
            <w:tr w:rsidR="001B44FB" w:rsidRPr="00BE5B35" w14:paraId="4248C94E" w14:textId="77777777" w:rsidTr="00FA2D44">
              <w:trPr>
                <w:jc w:val="center"/>
              </w:trPr>
              <w:tc>
                <w:tcPr>
                  <w:tcW w:w="948" w:type="dxa"/>
                </w:tcPr>
                <w:p w14:paraId="1F71A023" w14:textId="77777777" w:rsidR="001B44FB" w:rsidRPr="00BE5B35" w:rsidRDefault="001B44FB" w:rsidP="00FA2D44">
                  <w:pPr>
                    <w:pStyle w:val="Sansinterligne"/>
                    <w:numPr>
                      <w:ilvl w:val="0"/>
                      <w:numId w:val="0"/>
                    </w:numPr>
                    <w:jc w:val="center"/>
                    <w:rPr>
                      <w:rFonts w:ascii="Century Gothic" w:hAnsi="Century Gothic"/>
                      <w:b/>
                      <w:sz w:val="18"/>
                      <w:szCs w:val="18"/>
                      <w:lang w:eastAsia="fr-FR"/>
                    </w:rPr>
                  </w:pPr>
                  <w:proofErr w:type="gramStart"/>
                  <w:r w:rsidRPr="00BE5B35">
                    <w:rPr>
                      <w:rFonts w:ascii="Century Gothic" w:hAnsi="Century Gothic"/>
                      <w:b/>
                      <w:sz w:val="18"/>
                      <w:szCs w:val="18"/>
                      <w:lang w:eastAsia="fr-FR"/>
                    </w:rPr>
                    <w:t>actuel</w:t>
                  </w:r>
                  <w:proofErr w:type="gramEnd"/>
                </w:p>
              </w:tc>
              <w:tc>
                <w:tcPr>
                  <w:tcW w:w="1417" w:type="dxa"/>
                  <w:vAlign w:val="center"/>
                </w:tcPr>
                <w:p w14:paraId="651919C2" w14:textId="77777777" w:rsidR="001B44FB" w:rsidRPr="00BE5B35" w:rsidRDefault="001B44FB" w:rsidP="00FA2D44">
                  <w:pPr>
                    <w:pStyle w:val="Sansinterligne"/>
                    <w:numPr>
                      <w:ilvl w:val="0"/>
                      <w:numId w:val="0"/>
                    </w:numPr>
                    <w:jc w:val="center"/>
                    <w:rPr>
                      <w:rFonts w:ascii="Century Gothic" w:hAnsi="Century Gothic"/>
                      <w:sz w:val="18"/>
                      <w:szCs w:val="18"/>
                      <w:lang w:eastAsia="fr-FR"/>
                    </w:rPr>
                  </w:pPr>
                  <w:r w:rsidRPr="00BE5B35">
                    <w:rPr>
                      <w:rFonts w:ascii="Century Gothic" w:hAnsi="Century Gothic"/>
                      <w:sz w:val="18"/>
                      <w:szCs w:val="18"/>
                      <w:lang w:eastAsia="fr-FR"/>
                    </w:rPr>
                    <w:t>15</w:t>
                  </w:r>
                </w:p>
              </w:tc>
              <w:tc>
                <w:tcPr>
                  <w:tcW w:w="1417" w:type="dxa"/>
                  <w:vAlign w:val="center"/>
                </w:tcPr>
                <w:p w14:paraId="0EFE066A" w14:textId="77777777" w:rsidR="001B44FB" w:rsidRPr="00BE5B35" w:rsidRDefault="001B44FB" w:rsidP="00FA2D44">
                  <w:pPr>
                    <w:pStyle w:val="Sansinterligne"/>
                    <w:numPr>
                      <w:ilvl w:val="0"/>
                      <w:numId w:val="0"/>
                    </w:numPr>
                    <w:jc w:val="center"/>
                    <w:rPr>
                      <w:rFonts w:ascii="Century Gothic" w:hAnsi="Century Gothic"/>
                      <w:sz w:val="18"/>
                      <w:szCs w:val="18"/>
                      <w:lang w:eastAsia="fr-FR"/>
                    </w:rPr>
                  </w:pPr>
                  <w:r w:rsidRPr="00BE5B35">
                    <w:rPr>
                      <w:rFonts w:ascii="Century Gothic" w:hAnsi="Century Gothic"/>
                      <w:sz w:val="18"/>
                      <w:szCs w:val="18"/>
                      <w:lang w:eastAsia="fr-FR"/>
                    </w:rPr>
                    <w:t>1</w:t>
                  </w:r>
                </w:p>
              </w:tc>
            </w:tr>
          </w:tbl>
          <w:p w14:paraId="7D5F8308" w14:textId="77777777" w:rsidR="001B44FB" w:rsidRPr="00BE5B35" w:rsidRDefault="001B44FB" w:rsidP="00FA2D44">
            <w:pPr>
              <w:pStyle w:val="Sansinterligne"/>
              <w:numPr>
                <w:ilvl w:val="0"/>
                <w:numId w:val="0"/>
              </w:numPr>
              <w:jc w:val="center"/>
              <w:rPr>
                <w:rFonts w:ascii="Century Gothic" w:hAnsi="Century Gothic"/>
                <w:b/>
                <w:sz w:val="18"/>
                <w:szCs w:val="18"/>
                <w:lang w:eastAsia="fr-FR"/>
              </w:rPr>
            </w:pPr>
          </w:p>
          <w:p w14:paraId="5432D7F8" w14:textId="36BD3C69" w:rsidR="001B44FB" w:rsidRPr="00BE5B35" w:rsidRDefault="001B44FB" w:rsidP="001B44FB">
            <w:pPr>
              <w:pStyle w:val="Sansinterligne"/>
              <w:ind w:left="0"/>
              <w:jc w:val="both"/>
              <w:rPr>
                <w:rFonts w:ascii="Century Gothic" w:hAnsi="Century Gothic"/>
                <w:b/>
                <w:sz w:val="18"/>
                <w:szCs w:val="18"/>
                <w:u w:val="single"/>
                <w:lang w:eastAsia="fr-FR"/>
              </w:rPr>
            </w:pPr>
            <w:r w:rsidRPr="00BE5B35">
              <w:rPr>
                <w:rFonts w:ascii="Century Gothic" w:hAnsi="Century Gothic"/>
                <w:sz w:val="18"/>
                <w:szCs w:val="18"/>
                <w:lang w:eastAsia="fr-FR"/>
              </w:rPr>
              <w:t>Actuellement les océans ne représentent que 0,025% de la masse totale de</w:t>
            </w:r>
            <w:r w:rsidR="00D73DE4">
              <w:rPr>
                <w:rFonts w:ascii="Century Gothic" w:hAnsi="Century Gothic"/>
                <w:sz w:val="18"/>
                <w:szCs w:val="18"/>
                <w:lang w:eastAsia="fr-FR"/>
              </w:rPr>
              <w:t xml:space="preserve"> la</w:t>
            </w:r>
            <w:r w:rsidRPr="00BE5B35">
              <w:rPr>
                <w:rFonts w:ascii="Century Gothic" w:hAnsi="Century Gothic"/>
                <w:sz w:val="18"/>
                <w:szCs w:val="18"/>
                <w:lang w:eastAsia="fr-FR"/>
              </w:rPr>
              <w:t xml:space="preserve"> Terre mais ils couvrent 70% de sa surface d’où le nom de « planète bleue » qu’on lui attribue. Leur formation est associée à l’évolution de la composition de l’atmosphère. Même si les conditions qui ont permis la condensation de l’eau restent incertaines, le diagramme des états de l’eau permet d’envisager une hypothèse.</w:t>
            </w:r>
          </w:p>
          <w:p w14:paraId="3D942DEB" w14:textId="03AAF341" w:rsidR="001B44FB" w:rsidRPr="00BE5B35" w:rsidRDefault="001B44FB" w:rsidP="001B44FB">
            <w:pPr>
              <w:pStyle w:val="Sansinterligne"/>
              <w:ind w:left="0"/>
              <w:jc w:val="both"/>
              <w:rPr>
                <w:rFonts w:ascii="Century Gothic" w:hAnsi="Century Gothic"/>
                <w:b/>
                <w:sz w:val="18"/>
                <w:szCs w:val="18"/>
                <w:u w:val="single"/>
                <w:lang w:eastAsia="fr-FR"/>
              </w:rPr>
            </w:pPr>
            <w:r w:rsidRPr="00BE5B35">
              <w:rPr>
                <w:rFonts w:ascii="Century Gothic" w:hAnsi="Century Gothic"/>
                <w:sz w:val="18"/>
                <w:szCs w:val="18"/>
                <w:lang w:eastAsia="fr-FR"/>
              </w:rPr>
              <w:t>Cette hypothèse reste modifiable</w:t>
            </w:r>
            <w:r w:rsidR="00D73DE4">
              <w:rPr>
                <w:rFonts w:ascii="Century Gothic" w:hAnsi="Century Gothic"/>
                <w:sz w:val="18"/>
                <w:szCs w:val="18"/>
                <w:lang w:eastAsia="fr-FR"/>
              </w:rPr>
              <w:t>,</w:t>
            </w:r>
            <w:r w:rsidRPr="00BE5B35">
              <w:rPr>
                <w:rFonts w:ascii="Century Gothic" w:hAnsi="Century Gothic"/>
                <w:sz w:val="18"/>
                <w:szCs w:val="18"/>
                <w:lang w:eastAsia="fr-FR"/>
              </w:rPr>
              <w:t xml:space="preserve"> </w:t>
            </w:r>
            <w:r w:rsidR="00D73DE4">
              <w:rPr>
                <w:rFonts w:ascii="Century Gothic" w:hAnsi="Century Gothic"/>
                <w:sz w:val="18"/>
                <w:szCs w:val="18"/>
                <w:lang w:eastAsia="fr-FR"/>
              </w:rPr>
              <w:t xml:space="preserve">dans le futur, </w:t>
            </w:r>
            <w:r w:rsidRPr="00BE5B35">
              <w:rPr>
                <w:rFonts w:ascii="Century Gothic" w:hAnsi="Century Gothic"/>
                <w:sz w:val="18"/>
                <w:szCs w:val="18"/>
                <w:lang w:eastAsia="fr-FR"/>
              </w:rPr>
              <w:t>en fonction des indices géologiques découverts</w:t>
            </w:r>
          </w:p>
          <w:p w14:paraId="7289C1E4" w14:textId="77777777" w:rsidR="001B44FB" w:rsidRDefault="001B44FB" w:rsidP="00FA2D44">
            <w:pPr>
              <w:pStyle w:val="Sansinterligne"/>
              <w:numPr>
                <w:ilvl w:val="0"/>
                <w:numId w:val="0"/>
              </w:numPr>
              <w:jc w:val="center"/>
              <w:rPr>
                <w:rFonts w:ascii="Century Gothic" w:hAnsi="Century Gothic"/>
                <w:b/>
                <w:sz w:val="18"/>
                <w:szCs w:val="18"/>
                <w:lang w:eastAsia="fr-FR"/>
              </w:rPr>
            </w:pPr>
          </w:p>
          <w:p w14:paraId="78B26EA1" w14:textId="27D1C947" w:rsidR="00D73DE4" w:rsidRPr="00056606" w:rsidRDefault="00D73DE4" w:rsidP="00D73DE4">
            <w:pPr>
              <w:pStyle w:val="Sansinterligne"/>
              <w:numPr>
                <w:ilvl w:val="0"/>
                <w:numId w:val="0"/>
              </w:numPr>
              <w:rPr>
                <w:rFonts w:ascii="Century Gothic" w:hAnsi="Century Gothic"/>
                <w:b/>
                <w:i/>
                <w:iCs/>
                <w:sz w:val="16"/>
                <w:szCs w:val="16"/>
                <w:lang w:eastAsia="fr-FR"/>
              </w:rPr>
            </w:pPr>
            <w:r w:rsidRPr="00056606">
              <w:rPr>
                <w:rFonts w:ascii="Century Gothic" w:hAnsi="Century Gothic"/>
                <w:b/>
                <w:i/>
                <w:iCs/>
                <w:color w:val="70AD47" w:themeColor="accent6"/>
                <w:sz w:val="16"/>
                <w:szCs w:val="16"/>
                <w:u w:val="single"/>
                <w:lang w:eastAsia="fr-FR"/>
              </w:rPr>
              <w:t>Hadéen</w:t>
            </w:r>
            <w:r w:rsidR="00056606" w:rsidRPr="00056606">
              <w:rPr>
                <w:rFonts w:ascii="Century Gothic" w:hAnsi="Century Gothic"/>
                <w:b/>
                <w:i/>
                <w:iCs/>
                <w:color w:val="70AD47" w:themeColor="accent6"/>
                <w:sz w:val="16"/>
                <w:szCs w:val="16"/>
                <w:u w:val="single"/>
                <w:lang w:eastAsia="fr-FR"/>
              </w:rPr>
              <w:t xml:space="preserve"> </w:t>
            </w:r>
            <w:r w:rsidRPr="00056606">
              <w:rPr>
                <w:rFonts w:ascii="Century Gothic" w:hAnsi="Century Gothic"/>
                <w:b/>
                <w:i/>
                <w:iCs/>
                <w:color w:val="70AD47" w:themeColor="accent6"/>
                <w:sz w:val="16"/>
                <w:szCs w:val="16"/>
                <w:u w:val="single"/>
                <w:lang w:eastAsia="fr-FR"/>
              </w:rPr>
              <w:t>:</w:t>
            </w:r>
            <w:r w:rsidRPr="00056606">
              <w:rPr>
                <w:rFonts w:ascii="Century Gothic" w:hAnsi="Century Gothic"/>
                <w:b/>
                <w:i/>
                <w:iCs/>
                <w:color w:val="70AD47" w:themeColor="accent6"/>
                <w:sz w:val="16"/>
                <w:szCs w:val="16"/>
                <w:lang w:eastAsia="fr-FR"/>
              </w:rPr>
              <w:t xml:space="preserve"> </w:t>
            </w:r>
            <w:r w:rsidRPr="00056606">
              <w:rPr>
                <w:rFonts w:ascii="Century Gothic" w:hAnsi="Century Gothic" w:cs="Helvetica"/>
                <w:i/>
                <w:iCs/>
                <w:color w:val="70AD47" w:themeColor="accent6"/>
                <w:sz w:val="16"/>
                <w:szCs w:val="16"/>
                <w:shd w:val="clear" w:color="auto" w:fill="FFFFFF"/>
              </w:rPr>
              <w:t>Il y a 4,6 milliards d'années, la Terre achève sa formation. Débute alors la première ère géologique</w:t>
            </w:r>
            <w:r w:rsidRPr="00056606">
              <w:rPr>
                <w:rFonts w:ascii="Century Gothic" w:hAnsi="Century Gothic" w:cs="Helvetica"/>
                <w:i/>
                <w:iCs/>
                <w:color w:val="70AD47" w:themeColor="accent6"/>
                <w:sz w:val="16"/>
                <w:szCs w:val="16"/>
                <w:shd w:val="clear" w:color="auto" w:fill="FFFFFF"/>
              </w:rPr>
              <w:t>.</w:t>
            </w:r>
          </w:p>
        </w:tc>
      </w:tr>
      <w:tr w:rsidR="001B44FB" w:rsidRPr="00BE5B35" w14:paraId="28601692" w14:textId="77777777" w:rsidTr="0003738F">
        <w:tc>
          <w:tcPr>
            <w:tcW w:w="7776" w:type="dxa"/>
            <w:gridSpan w:val="4"/>
            <w:tcBorders>
              <w:top w:val="nil"/>
              <w:right w:val="nil"/>
            </w:tcBorders>
          </w:tcPr>
          <w:p w14:paraId="08D836E6" w14:textId="6FFF5B52" w:rsidR="001B44FB" w:rsidRPr="00BE5B35" w:rsidRDefault="001B44FB" w:rsidP="00FA2D44">
            <w:pPr>
              <w:pStyle w:val="Sansinterligne"/>
              <w:numPr>
                <w:ilvl w:val="0"/>
                <w:numId w:val="0"/>
              </w:numPr>
              <w:rPr>
                <w:rFonts w:ascii="Century Gothic" w:hAnsi="Century Gothic"/>
                <w:b/>
                <w:sz w:val="18"/>
                <w:szCs w:val="18"/>
                <w:lang w:eastAsia="fr-FR"/>
              </w:rPr>
            </w:pPr>
            <w:r w:rsidRPr="00BE5B35">
              <w:rPr>
                <w:rFonts w:ascii="Century Gothic" w:hAnsi="Century Gothic"/>
                <w:b/>
                <w:sz w:val="18"/>
                <w:szCs w:val="18"/>
                <w:u w:val="single"/>
                <w:lang w:eastAsia="fr-FR"/>
              </w:rPr>
              <w:t>Ressource 5</w:t>
            </w:r>
            <w:r w:rsidR="00DB356C">
              <w:rPr>
                <w:rFonts w:ascii="Century Gothic" w:hAnsi="Century Gothic"/>
                <w:b/>
                <w:sz w:val="18"/>
                <w:szCs w:val="18"/>
                <w:u w:val="single"/>
                <w:lang w:eastAsia="fr-FR"/>
              </w:rPr>
              <w:t xml:space="preserve"> </w:t>
            </w:r>
            <w:r w:rsidRPr="00BE5B35">
              <w:rPr>
                <w:rFonts w:ascii="Century Gothic" w:hAnsi="Century Gothic"/>
                <w:b/>
                <w:sz w:val="18"/>
                <w:szCs w:val="18"/>
                <w:lang w:eastAsia="fr-FR"/>
              </w:rPr>
              <w:t xml:space="preserve">: La composition actuelle de l’atmosphère terrestre </w:t>
            </w:r>
          </w:p>
          <w:p w14:paraId="69BEDA90" w14:textId="77777777" w:rsidR="001B44FB" w:rsidRPr="00BE5B35" w:rsidRDefault="001B44FB" w:rsidP="00FA2D44">
            <w:pPr>
              <w:pStyle w:val="Sansinterligne"/>
              <w:numPr>
                <w:ilvl w:val="0"/>
                <w:numId w:val="0"/>
              </w:numPr>
              <w:jc w:val="center"/>
              <w:rPr>
                <w:rFonts w:ascii="Century Gothic" w:hAnsi="Century Gothic"/>
                <w:b/>
                <w:sz w:val="18"/>
                <w:szCs w:val="18"/>
                <w:lang w:eastAsia="fr-FR"/>
              </w:rPr>
            </w:pPr>
            <w:r w:rsidRPr="00BE5B35">
              <w:rPr>
                <w:rFonts w:ascii="Century Gothic" w:hAnsi="Century Gothic"/>
                <w:noProof/>
                <w:sz w:val="18"/>
                <w:szCs w:val="18"/>
                <w:lang w:eastAsia="fr-FR"/>
              </w:rPr>
              <w:drawing>
                <wp:inline distT="0" distB="0" distL="0" distR="0" wp14:anchorId="23349112" wp14:editId="234F7312">
                  <wp:extent cx="2496155" cy="1873251"/>
                  <wp:effectExtent l="19050" t="0" r="0" b="0"/>
                  <wp:docPr id="26" name="Image 2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4" descr="Une image contenant texte, capture d’écran, diagramme, Police&#10;&#10;Description générée automatiquement"/>
                          <pic:cNvPicPr/>
                        </pic:nvPicPr>
                        <pic:blipFill>
                          <a:blip r:embed="rId20"/>
                          <a:stretch>
                            <a:fillRect/>
                          </a:stretch>
                        </pic:blipFill>
                        <pic:spPr>
                          <a:xfrm>
                            <a:off x="0" y="0"/>
                            <a:ext cx="2506355" cy="1880906"/>
                          </a:xfrm>
                          <a:prstGeom prst="rect">
                            <a:avLst/>
                          </a:prstGeom>
                        </pic:spPr>
                      </pic:pic>
                    </a:graphicData>
                  </a:graphic>
                </wp:inline>
              </w:drawing>
            </w:r>
          </w:p>
        </w:tc>
        <w:tc>
          <w:tcPr>
            <w:tcW w:w="7646" w:type="dxa"/>
            <w:gridSpan w:val="3"/>
            <w:vMerge/>
            <w:tcBorders>
              <w:left w:val="nil"/>
            </w:tcBorders>
          </w:tcPr>
          <w:p w14:paraId="59D3AB51" w14:textId="77777777" w:rsidR="001B44FB" w:rsidRPr="00BE5B35" w:rsidRDefault="001B44FB" w:rsidP="00FA2D44">
            <w:pPr>
              <w:pStyle w:val="Sansinterligne"/>
              <w:numPr>
                <w:ilvl w:val="0"/>
                <w:numId w:val="0"/>
              </w:numPr>
              <w:rPr>
                <w:rFonts w:ascii="Century Gothic" w:hAnsi="Century Gothic"/>
                <w:b/>
                <w:sz w:val="18"/>
                <w:szCs w:val="18"/>
                <w:u w:val="single"/>
                <w:lang w:eastAsia="fr-FR"/>
              </w:rPr>
            </w:pPr>
          </w:p>
        </w:tc>
      </w:tr>
    </w:tbl>
    <w:p w14:paraId="3995B0DC" w14:textId="77777777" w:rsidR="001B44FB" w:rsidRDefault="001B44FB" w:rsidP="00B43180">
      <w:pPr>
        <w:pStyle w:val="Sansinterligne"/>
        <w:numPr>
          <w:ilvl w:val="0"/>
          <w:numId w:val="0"/>
        </w:numPr>
        <w:ind w:left="720"/>
        <w:rPr>
          <w:rFonts w:ascii="Century Gothic" w:hAnsi="Century Gothic"/>
          <w:b/>
        </w:rPr>
        <w:sectPr w:rsidR="001B44FB" w:rsidSect="00056606">
          <w:type w:val="nextColumn"/>
          <w:pgSz w:w="16838" w:h="11906" w:orient="landscape" w:code="9"/>
          <w:pgMar w:top="284" w:right="720" w:bottom="142" w:left="720" w:header="181" w:footer="397" w:gutter="0"/>
          <w:cols w:space="708"/>
          <w:docGrid w:linePitch="360"/>
        </w:sectPr>
      </w:pPr>
    </w:p>
    <w:p w14:paraId="7495FF71" w14:textId="33640F2E" w:rsidR="0003738F" w:rsidRPr="00B43180" w:rsidRDefault="0003738F" w:rsidP="0003738F">
      <w:pPr>
        <w:jc w:val="right"/>
        <w:rPr>
          <w:rFonts w:ascii="Century Gothic" w:hAnsi="Century Gothic"/>
        </w:rPr>
      </w:pPr>
      <w:r w:rsidRPr="00043680">
        <w:rPr>
          <w:rFonts w:ascii="Century Gothic" w:hAnsi="Century Gothic"/>
          <w:b/>
          <w:bCs/>
          <w:sz w:val="28"/>
          <w:szCs w:val="28"/>
          <w:u w:val="single"/>
        </w:rPr>
        <w:lastRenderedPageBreak/>
        <w:t>Chap.1 - Activité 1</w:t>
      </w:r>
      <w:r>
        <w:rPr>
          <w:rFonts w:ascii="Century Gothic" w:hAnsi="Century Gothic"/>
          <w:b/>
          <w:bCs/>
          <w:sz w:val="28"/>
          <w:szCs w:val="28"/>
          <w:u w:val="single"/>
        </w:rPr>
        <w:t xml:space="preserve"> </w:t>
      </w:r>
      <w:r>
        <w:rPr>
          <w:rFonts w:ascii="Century Gothic" w:hAnsi="Century Gothic"/>
          <w:b/>
          <w:bCs/>
          <w:sz w:val="28"/>
          <w:szCs w:val="28"/>
          <w:u w:val="single"/>
        </w:rPr>
        <w:t>–</w:t>
      </w:r>
      <w:r>
        <w:rPr>
          <w:rFonts w:ascii="Century Gothic" w:hAnsi="Century Gothic"/>
          <w:b/>
          <w:bCs/>
          <w:sz w:val="28"/>
          <w:szCs w:val="28"/>
          <w:u w:val="single"/>
        </w:rPr>
        <w:t xml:space="preserve"> </w:t>
      </w:r>
      <w:r>
        <w:rPr>
          <w:rFonts w:ascii="Century Gothic" w:hAnsi="Century Gothic"/>
          <w:b/>
          <w:bCs/>
          <w:sz w:val="28"/>
          <w:szCs w:val="28"/>
          <w:u w:val="single"/>
        </w:rPr>
        <w:t>Eléments de correction</w:t>
      </w:r>
    </w:p>
    <w:p w14:paraId="64563EFB" w14:textId="77777777" w:rsidR="00D73DE4" w:rsidRDefault="00D73DE4" w:rsidP="00D73DE4">
      <w:pPr>
        <w:pStyle w:val="Sansinterligne"/>
        <w:numPr>
          <w:ilvl w:val="0"/>
          <w:numId w:val="0"/>
        </w:numPr>
        <w:ind w:left="720" w:hanging="360"/>
        <w:rPr>
          <w:rFonts w:ascii="Century Gothic" w:hAnsi="Century Gothic"/>
          <w:b/>
          <w:highlight w:val="yellow"/>
          <w:lang w:eastAsia="fr-FR"/>
        </w:rPr>
      </w:pPr>
    </w:p>
    <w:p w14:paraId="3152AC4A" w14:textId="77777777" w:rsidR="00D73DE4" w:rsidRPr="0036192D" w:rsidRDefault="00D73DE4" w:rsidP="00D73DE4">
      <w:pPr>
        <w:pStyle w:val="Sansinterligne"/>
        <w:numPr>
          <w:ilvl w:val="0"/>
          <w:numId w:val="0"/>
        </w:numPr>
        <w:ind w:left="720" w:hanging="360"/>
        <w:rPr>
          <w:rFonts w:ascii="Century Gothic" w:hAnsi="Century Gothic"/>
          <w:b/>
          <w:lang w:eastAsia="fr-FR"/>
        </w:rPr>
      </w:pPr>
    </w:p>
    <w:p w14:paraId="4BA86933" w14:textId="03F10D21" w:rsidR="00D73DE4" w:rsidRPr="0036192D" w:rsidRDefault="00D73DE4" w:rsidP="00D73DE4">
      <w:pPr>
        <w:widowControl w:val="0"/>
        <w:suppressAutoHyphens/>
        <w:autoSpaceDN w:val="0"/>
        <w:rPr>
          <w:rFonts w:ascii="Century Gothic" w:hAnsi="Century Gothic"/>
        </w:rPr>
      </w:pPr>
      <w:r w:rsidRPr="00CF3576">
        <w:rPr>
          <w:rFonts w:ascii="Century Gothic" w:hAnsi="Century Gothic"/>
          <w:color w:val="FF0000"/>
          <w:u w:val="single"/>
        </w:rPr>
        <w:t>Groupe 1</w:t>
      </w:r>
      <w:r w:rsidR="00CF3576" w:rsidRPr="00CF3576">
        <w:rPr>
          <w:rFonts w:ascii="Century Gothic" w:hAnsi="Century Gothic"/>
          <w:color w:val="FF0000"/>
          <w:u w:val="single"/>
        </w:rPr>
        <w:t xml:space="preserve"> </w:t>
      </w:r>
      <w:r w:rsidRPr="00CF3576">
        <w:rPr>
          <w:rFonts w:ascii="Century Gothic" w:hAnsi="Century Gothic"/>
          <w:color w:val="FF0000"/>
          <w:u w:val="single"/>
        </w:rPr>
        <w:t>:</w:t>
      </w:r>
      <w:r w:rsidR="00CF3576" w:rsidRPr="00CF3576">
        <w:rPr>
          <w:rFonts w:ascii="Century Gothic" w:hAnsi="Century Gothic"/>
          <w:color w:val="FF0000"/>
        </w:rPr>
        <w:t xml:space="preserve">  </w:t>
      </w:r>
      <w:r w:rsidRPr="0036192D">
        <w:rPr>
          <w:rFonts w:ascii="Century Gothic" w:hAnsi="Century Gothic"/>
        </w:rPr>
        <w:t>L’atmosphère primitive.</w:t>
      </w:r>
    </w:p>
    <w:p w14:paraId="16D8ACF6" w14:textId="51916E59" w:rsidR="00D73DE4" w:rsidRPr="001C2DB9" w:rsidRDefault="00D73DE4" w:rsidP="00D73DE4">
      <w:pPr>
        <w:pStyle w:val="Paragraphedeliste"/>
        <w:widowControl w:val="0"/>
        <w:numPr>
          <w:ilvl w:val="0"/>
          <w:numId w:val="39"/>
        </w:numPr>
        <w:suppressAutoHyphens/>
        <w:autoSpaceDN w:val="0"/>
        <w:rPr>
          <w:rFonts w:ascii="Century Gothic" w:hAnsi="Century Gothic"/>
        </w:rPr>
      </w:pPr>
      <w:r w:rsidRPr="001C2DB9">
        <w:rPr>
          <w:rFonts w:ascii="Century Gothic" w:hAnsi="Century Gothic"/>
        </w:rPr>
        <w:t>La Terre s’est formée par l’accrétion de gaz et d’éléments de toutes tailles.</w:t>
      </w:r>
      <w:r w:rsidR="00CF3576">
        <w:rPr>
          <w:rFonts w:ascii="Century Gothic" w:hAnsi="Century Gothic"/>
        </w:rPr>
        <w:t xml:space="preserve"> </w:t>
      </w:r>
      <w:r w:rsidRPr="001C2DB9">
        <w:rPr>
          <w:rFonts w:ascii="Century Gothic" w:hAnsi="Century Gothic"/>
        </w:rPr>
        <w:t>L’atmosphère primitive provient du dégazage de la Terre.</w:t>
      </w:r>
    </w:p>
    <w:p w14:paraId="11700E45" w14:textId="77777777" w:rsidR="00D73DE4" w:rsidRPr="0036192D" w:rsidRDefault="00D73DE4" w:rsidP="00D73DE4">
      <w:pPr>
        <w:pStyle w:val="Sansinterligne"/>
        <w:numPr>
          <w:ilvl w:val="0"/>
          <w:numId w:val="0"/>
        </w:numPr>
        <w:ind w:left="720"/>
        <w:rPr>
          <w:rFonts w:ascii="Century Gothic" w:hAnsi="Century Gothic"/>
        </w:rPr>
      </w:pPr>
    </w:p>
    <w:p w14:paraId="12E029B0" w14:textId="2A8CB062" w:rsidR="00D73DE4" w:rsidRPr="0036192D" w:rsidRDefault="00D73DE4" w:rsidP="00D73DE4">
      <w:pPr>
        <w:pStyle w:val="Paragraphedeliste"/>
        <w:widowControl w:val="0"/>
        <w:numPr>
          <w:ilvl w:val="0"/>
          <w:numId w:val="39"/>
        </w:numPr>
        <w:suppressAutoHyphens/>
        <w:autoSpaceDN w:val="0"/>
        <w:ind w:right="525"/>
        <w:rPr>
          <w:rFonts w:ascii="Century Gothic" w:hAnsi="Century Gothic"/>
        </w:rPr>
      </w:pPr>
      <w:r w:rsidRPr="0036192D">
        <w:rPr>
          <w:rFonts w:ascii="Century Gothic" w:hAnsi="Century Gothic"/>
        </w:rPr>
        <w:t>La composition de l’atmosphère primitive peut être déduite de l’analyse des chondrites ou des gaz volcaniques : elle montre une forte teneur en eau (80%) et en dioxyde de carbone (12%), une absence de dioxygène et 5% de diazote</w:t>
      </w:r>
      <w:r w:rsidR="00CF3576">
        <w:rPr>
          <w:rFonts w:ascii="Century Gothic" w:hAnsi="Century Gothic"/>
        </w:rPr>
        <w:t>.</w:t>
      </w:r>
    </w:p>
    <w:p w14:paraId="3CABF664" w14:textId="77777777" w:rsidR="00D73DE4" w:rsidRPr="0036192D" w:rsidRDefault="00D73DE4" w:rsidP="00D73DE4">
      <w:pPr>
        <w:widowControl w:val="0"/>
        <w:suppressAutoHyphens/>
        <w:autoSpaceDN w:val="0"/>
        <w:ind w:left="708"/>
        <w:rPr>
          <w:rFonts w:ascii="Century Gothic" w:hAnsi="Century Gothic"/>
        </w:rPr>
      </w:pPr>
      <w:r w:rsidRPr="0036192D">
        <w:rPr>
          <w:rFonts w:ascii="Century Gothic" w:hAnsi="Century Gothic"/>
        </w:rPr>
        <w:t>Les comètes et les météorites ont modifié</w:t>
      </w:r>
      <w:r>
        <w:rPr>
          <w:rFonts w:ascii="Century Gothic" w:hAnsi="Century Gothic"/>
        </w:rPr>
        <w:t>,</w:t>
      </w:r>
      <w:r w:rsidRPr="0036192D">
        <w:rPr>
          <w:rFonts w:ascii="Century Gothic" w:hAnsi="Century Gothic"/>
        </w:rPr>
        <w:t xml:space="preserve"> par leurs apports</w:t>
      </w:r>
      <w:r>
        <w:rPr>
          <w:rFonts w:ascii="Century Gothic" w:hAnsi="Century Gothic"/>
        </w:rPr>
        <w:t>,</w:t>
      </w:r>
      <w:r w:rsidRPr="0036192D">
        <w:rPr>
          <w:rFonts w:ascii="Century Gothic" w:hAnsi="Century Gothic"/>
        </w:rPr>
        <w:t xml:space="preserve"> la composition de cette atmosphère primitive.</w:t>
      </w:r>
    </w:p>
    <w:p w14:paraId="2C182FAC" w14:textId="77777777" w:rsidR="00D73DE4" w:rsidRPr="0036192D" w:rsidRDefault="00D73DE4" w:rsidP="00D73DE4">
      <w:pPr>
        <w:pStyle w:val="Sansinterligne"/>
        <w:numPr>
          <w:ilvl w:val="0"/>
          <w:numId w:val="0"/>
        </w:numPr>
        <w:ind w:left="720"/>
        <w:rPr>
          <w:rFonts w:ascii="Century Gothic" w:hAnsi="Century Gothic"/>
        </w:rPr>
      </w:pPr>
    </w:p>
    <w:p w14:paraId="36E9AF0E" w14:textId="77777777" w:rsidR="00D73DE4" w:rsidRPr="0036192D" w:rsidRDefault="00D73DE4" w:rsidP="00D73DE4">
      <w:pPr>
        <w:pStyle w:val="Paragraphedeliste"/>
        <w:widowControl w:val="0"/>
        <w:numPr>
          <w:ilvl w:val="0"/>
          <w:numId w:val="39"/>
        </w:numPr>
        <w:suppressAutoHyphens/>
        <w:autoSpaceDN w:val="0"/>
        <w:rPr>
          <w:rFonts w:ascii="Century Gothic" w:hAnsi="Century Gothic"/>
        </w:rPr>
      </w:pPr>
      <w:r w:rsidRPr="0036192D">
        <w:rPr>
          <w:rFonts w:ascii="Century Gothic" w:hAnsi="Century Gothic"/>
        </w:rPr>
        <w:t xml:space="preserve">La forte teneur en eau de l’atmosphère primitive pourrait provenir de comètes. L’eau de l’atmosphère primitive était à l’état vapeur </w:t>
      </w:r>
      <w:r>
        <w:rPr>
          <w:rFonts w:ascii="Century Gothic" w:hAnsi="Century Gothic"/>
        </w:rPr>
        <w:t>(</w:t>
      </w:r>
      <w:r w:rsidRPr="0036192D">
        <w:rPr>
          <w:rFonts w:ascii="Century Gothic" w:hAnsi="Century Gothic"/>
        </w:rPr>
        <w:t>donc gazeux</w:t>
      </w:r>
      <w:r>
        <w:rPr>
          <w:rFonts w:ascii="Century Gothic" w:hAnsi="Century Gothic"/>
        </w:rPr>
        <w:t>).</w:t>
      </w:r>
    </w:p>
    <w:p w14:paraId="3DED7032" w14:textId="77777777" w:rsidR="00D73DE4" w:rsidRPr="0036192D" w:rsidRDefault="00D73DE4" w:rsidP="00D73DE4">
      <w:pPr>
        <w:pStyle w:val="Paragraphedeliste"/>
        <w:widowControl w:val="0"/>
        <w:suppressAutoHyphens/>
        <w:autoSpaceDN w:val="0"/>
        <w:rPr>
          <w:rFonts w:ascii="Century Gothic" w:hAnsi="Century Gothic"/>
        </w:rPr>
      </w:pPr>
    </w:p>
    <w:p w14:paraId="58F60C46" w14:textId="77777777" w:rsidR="00D73DE4" w:rsidRPr="0036192D" w:rsidRDefault="00D73DE4" w:rsidP="00D73DE4">
      <w:pPr>
        <w:pStyle w:val="Paragraphedeliste"/>
        <w:widowControl w:val="0"/>
        <w:numPr>
          <w:ilvl w:val="0"/>
          <w:numId w:val="39"/>
        </w:numPr>
        <w:suppressAutoHyphens/>
        <w:autoSpaceDN w:val="0"/>
        <w:rPr>
          <w:rFonts w:ascii="Century Gothic" w:hAnsi="Century Gothic"/>
        </w:rPr>
      </w:pPr>
      <w:r w:rsidRPr="0036192D">
        <w:rPr>
          <w:rFonts w:ascii="Century Gothic" w:hAnsi="Century Gothic"/>
        </w:rPr>
        <w:t xml:space="preserve">Cette forte teneur en eau, par effet de serre, a dû entretenir une température élevée. </w:t>
      </w:r>
    </w:p>
    <w:p w14:paraId="7241B8A9" w14:textId="77777777" w:rsidR="00D73DE4" w:rsidRPr="0036192D" w:rsidRDefault="00D73DE4" w:rsidP="00D73DE4">
      <w:pPr>
        <w:widowControl w:val="0"/>
        <w:suppressAutoHyphens/>
        <w:autoSpaceDN w:val="0"/>
        <w:rPr>
          <w:rFonts w:ascii="Century Gothic" w:hAnsi="Century Gothic"/>
        </w:rPr>
      </w:pPr>
    </w:p>
    <w:p w14:paraId="5E56266D" w14:textId="1DCCD8E7" w:rsidR="00D73DE4" w:rsidRPr="0036192D" w:rsidRDefault="00D73DE4" w:rsidP="00D73DE4">
      <w:pPr>
        <w:widowControl w:val="0"/>
        <w:suppressAutoHyphens/>
        <w:autoSpaceDN w:val="0"/>
        <w:rPr>
          <w:rFonts w:ascii="Century Gothic" w:hAnsi="Century Gothic"/>
        </w:rPr>
      </w:pPr>
      <w:r w:rsidRPr="00CF3576">
        <w:rPr>
          <w:rFonts w:ascii="Century Gothic" w:hAnsi="Century Gothic"/>
          <w:color w:val="FF0000"/>
          <w:u w:val="single"/>
        </w:rPr>
        <w:t>Groupe 2</w:t>
      </w:r>
      <w:r w:rsidR="00CF3576" w:rsidRPr="00CF3576">
        <w:rPr>
          <w:rFonts w:ascii="Century Gothic" w:hAnsi="Century Gothic"/>
          <w:color w:val="FF0000"/>
          <w:u w:val="single"/>
        </w:rPr>
        <w:t xml:space="preserve"> </w:t>
      </w:r>
      <w:r w:rsidRPr="00CF3576">
        <w:rPr>
          <w:rFonts w:ascii="Century Gothic" w:hAnsi="Century Gothic"/>
          <w:color w:val="FF0000"/>
          <w:u w:val="single"/>
        </w:rPr>
        <w:t>:</w:t>
      </w:r>
      <w:r w:rsidRPr="00CF3576">
        <w:rPr>
          <w:rFonts w:ascii="Century Gothic" w:hAnsi="Century Gothic"/>
          <w:color w:val="FF0000"/>
        </w:rPr>
        <w:t xml:space="preserve"> </w:t>
      </w:r>
      <w:r w:rsidR="00CF3576" w:rsidRPr="00CF3576">
        <w:rPr>
          <w:rFonts w:ascii="Century Gothic" w:hAnsi="Century Gothic"/>
          <w:color w:val="FF0000"/>
        </w:rPr>
        <w:t xml:space="preserve"> </w:t>
      </w:r>
      <w:r w:rsidRPr="0036192D">
        <w:rPr>
          <w:rFonts w:ascii="Century Gothic" w:hAnsi="Century Gothic"/>
        </w:rPr>
        <w:t>L’évolution de l’atmosphère primitive</w:t>
      </w:r>
    </w:p>
    <w:p w14:paraId="2A0D0754" w14:textId="77777777" w:rsidR="00D73DE4" w:rsidRPr="0036192D" w:rsidRDefault="00D73DE4" w:rsidP="00D73DE4">
      <w:pPr>
        <w:pStyle w:val="Paragraphedeliste"/>
        <w:widowControl w:val="0"/>
        <w:numPr>
          <w:ilvl w:val="0"/>
          <w:numId w:val="39"/>
        </w:numPr>
        <w:suppressAutoHyphens/>
        <w:autoSpaceDN w:val="0"/>
        <w:rPr>
          <w:rFonts w:ascii="Century Gothic" w:hAnsi="Century Gothic"/>
        </w:rPr>
      </w:pPr>
      <w:r w:rsidRPr="0036192D">
        <w:rPr>
          <w:rFonts w:ascii="Century Gothic" w:hAnsi="Century Gothic"/>
        </w:rPr>
        <w:t xml:space="preserve">Des zircons de 4.4 Ga ont montré qu’ils n’ont pu se former qu’à partir d’un magma riche en eau. </w:t>
      </w:r>
    </w:p>
    <w:p w14:paraId="50DEF24A" w14:textId="77777777" w:rsidR="00D73DE4" w:rsidRPr="0036192D" w:rsidRDefault="00D73DE4" w:rsidP="00D73DE4">
      <w:pPr>
        <w:widowControl w:val="0"/>
        <w:suppressAutoHyphens/>
        <w:autoSpaceDN w:val="0"/>
        <w:ind w:left="708"/>
        <w:rPr>
          <w:rFonts w:ascii="Century Gothic" w:hAnsi="Century Gothic"/>
        </w:rPr>
      </w:pPr>
      <w:r w:rsidRPr="0036192D">
        <w:rPr>
          <w:rFonts w:ascii="Century Gothic" w:hAnsi="Century Gothic"/>
        </w:rPr>
        <w:t xml:space="preserve">Des rides de courant datées de 2.5 à 4 Ga montrent que de l’eau liquide existait à cette époque. </w:t>
      </w:r>
    </w:p>
    <w:p w14:paraId="1401D362" w14:textId="77777777" w:rsidR="00D73DE4" w:rsidRPr="0036192D" w:rsidRDefault="00D73DE4" w:rsidP="00D73DE4">
      <w:pPr>
        <w:pStyle w:val="Sansinterligne"/>
        <w:numPr>
          <w:ilvl w:val="0"/>
          <w:numId w:val="0"/>
        </w:numPr>
        <w:ind w:left="720"/>
        <w:rPr>
          <w:rFonts w:ascii="Century Gothic" w:hAnsi="Century Gothic"/>
        </w:rPr>
      </w:pPr>
      <w:r w:rsidRPr="0036192D">
        <w:rPr>
          <w:rFonts w:ascii="Century Gothic" w:hAnsi="Century Gothic"/>
        </w:rPr>
        <w:t>Ce sont des preuves de la présence d’eau à l’état liquide sur Terre</w:t>
      </w:r>
    </w:p>
    <w:p w14:paraId="2517098E" w14:textId="77777777" w:rsidR="00D73DE4" w:rsidRPr="0036192D" w:rsidRDefault="00D73DE4" w:rsidP="00D73DE4">
      <w:pPr>
        <w:pStyle w:val="Sansinterligne"/>
        <w:numPr>
          <w:ilvl w:val="0"/>
          <w:numId w:val="0"/>
        </w:numPr>
        <w:ind w:left="720"/>
        <w:rPr>
          <w:rFonts w:ascii="Century Gothic" w:hAnsi="Century Gothic"/>
        </w:rPr>
      </w:pPr>
    </w:p>
    <w:p w14:paraId="7FD653D7" w14:textId="77777777" w:rsidR="00D73DE4" w:rsidRPr="0036192D" w:rsidRDefault="00D73DE4" w:rsidP="00D73DE4">
      <w:pPr>
        <w:pStyle w:val="Paragraphedeliste"/>
        <w:widowControl w:val="0"/>
        <w:numPr>
          <w:ilvl w:val="0"/>
          <w:numId w:val="39"/>
        </w:numPr>
        <w:suppressAutoHyphens/>
        <w:autoSpaceDN w:val="0"/>
        <w:ind w:right="383"/>
        <w:rPr>
          <w:rFonts w:ascii="Century Gothic" w:hAnsi="Century Gothic"/>
        </w:rPr>
      </w:pPr>
      <w:r>
        <w:rPr>
          <w:rFonts w:ascii="Century Gothic" w:hAnsi="Century Gothic"/>
        </w:rPr>
        <w:t>Les diminutions</w:t>
      </w:r>
      <w:r w:rsidRPr="0036192D">
        <w:rPr>
          <w:rFonts w:ascii="Century Gothic" w:hAnsi="Century Gothic"/>
        </w:rPr>
        <w:t xml:space="preserve"> de P et de T ont permis à la vapeur d’eau atmosphérique de se condenser sous forme liquide. </w:t>
      </w:r>
    </w:p>
    <w:p w14:paraId="5C5B5557" w14:textId="77777777" w:rsidR="00D73DE4" w:rsidRPr="0036192D" w:rsidRDefault="00D73DE4" w:rsidP="00D73DE4">
      <w:pPr>
        <w:pStyle w:val="Paragraphedeliste"/>
        <w:widowControl w:val="0"/>
        <w:suppressAutoHyphens/>
        <w:autoSpaceDN w:val="0"/>
        <w:ind w:right="383"/>
        <w:rPr>
          <w:rFonts w:ascii="Century Gothic" w:hAnsi="Century Gothic"/>
        </w:rPr>
      </w:pPr>
    </w:p>
    <w:p w14:paraId="36E5DCB9" w14:textId="77777777" w:rsidR="00D73DE4" w:rsidRPr="0036192D" w:rsidRDefault="00D73DE4" w:rsidP="00D73DE4">
      <w:pPr>
        <w:pStyle w:val="Paragraphedeliste"/>
        <w:widowControl w:val="0"/>
        <w:numPr>
          <w:ilvl w:val="0"/>
          <w:numId w:val="39"/>
        </w:numPr>
        <w:suppressAutoHyphens/>
        <w:autoSpaceDN w:val="0"/>
        <w:ind w:right="383"/>
        <w:rPr>
          <w:rFonts w:ascii="Century Gothic" w:hAnsi="Century Gothic"/>
        </w:rPr>
      </w:pPr>
      <w:r w:rsidRPr="0036192D">
        <w:rPr>
          <w:rFonts w:ascii="Century Gothic" w:hAnsi="Century Gothic"/>
        </w:rPr>
        <w:t>L’apparition d’eau liquide est datée de 4,4 Ga</w:t>
      </w:r>
      <w:r>
        <w:rPr>
          <w:rFonts w:ascii="Century Gothic" w:hAnsi="Century Gothic"/>
        </w:rPr>
        <w:t>.</w:t>
      </w:r>
    </w:p>
    <w:p w14:paraId="2B517130" w14:textId="77777777" w:rsidR="00D73DE4" w:rsidRPr="0036192D" w:rsidRDefault="00D73DE4" w:rsidP="00D73DE4">
      <w:pPr>
        <w:pStyle w:val="Paragraphedeliste"/>
        <w:widowControl w:val="0"/>
        <w:suppressAutoHyphens/>
        <w:autoSpaceDN w:val="0"/>
        <w:ind w:right="383"/>
        <w:rPr>
          <w:rFonts w:ascii="Century Gothic" w:hAnsi="Century Gothic"/>
        </w:rPr>
      </w:pPr>
    </w:p>
    <w:p w14:paraId="6E6FF8F4" w14:textId="56A9D17C" w:rsidR="00D73DE4" w:rsidRPr="001C2DB9" w:rsidRDefault="00D73DE4" w:rsidP="00CF3576">
      <w:pPr>
        <w:pStyle w:val="Paragraphedeliste"/>
        <w:widowControl w:val="0"/>
        <w:suppressAutoHyphens/>
        <w:autoSpaceDN w:val="0"/>
        <w:ind w:left="142" w:right="383" w:hanging="76"/>
        <w:jc w:val="left"/>
        <w:rPr>
          <w:rFonts w:ascii="Century Gothic" w:hAnsi="Century Gothic"/>
        </w:rPr>
      </w:pPr>
      <w:r w:rsidRPr="001C2DB9">
        <w:rPr>
          <w:rFonts w:ascii="Century Gothic" w:hAnsi="Century Gothic"/>
        </w:rPr>
        <w:t>Les précipitations abondantes sont à l’origine de l’hydrosphère (formation des océans)</w:t>
      </w:r>
      <w:r w:rsidR="00CF3576">
        <w:rPr>
          <w:rFonts w:ascii="Century Gothic" w:hAnsi="Century Gothic"/>
        </w:rPr>
        <w:t xml:space="preserve"> </w:t>
      </w:r>
      <w:r>
        <w:rPr>
          <w:rFonts w:ascii="Century Gothic" w:hAnsi="Century Gothic"/>
        </w:rPr>
        <w:t>: celle-ci va ensuite</w:t>
      </w:r>
      <w:r w:rsidRPr="001C2DB9">
        <w:rPr>
          <w:rFonts w:ascii="Century Gothic" w:hAnsi="Century Gothic"/>
        </w:rPr>
        <w:t xml:space="preserve"> permettre la modification de la composition atmosphérique</w:t>
      </w:r>
      <w:r>
        <w:rPr>
          <w:rFonts w:ascii="Century Gothic" w:hAnsi="Century Gothic"/>
        </w:rPr>
        <w:t>.</w:t>
      </w:r>
    </w:p>
    <w:p w14:paraId="58AEA386" w14:textId="77777777" w:rsidR="00D73DE4" w:rsidRPr="0036192D" w:rsidRDefault="00D73DE4" w:rsidP="00D73DE4">
      <w:pPr>
        <w:pStyle w:val="Sansinterligne"/>
        <w:numPr>
          <w:ilvl w:val="0"/>
          <w:numId w:val="0"/>
        </w:numPr>
        <w:ind w:left="720" w:hanging="360"/>
        <w:rPr>
          <w:rFonts w:ascii="Century Gothic" w:hAnsi="Century Gothic"/>
          <w:b/>
          <w:lang w:eastAsia="fr-FR"/>
        </w:rPr>
      </w:pPr>
    </w:p>
    <w:p w14:paraId="3EC42153" w14:textId="77777777" w:rsidR="00D73DE4" w:rsidRPr="0036192D" w:rsidRDefault="00D73DE4" w:rsidP="00D73DE4">
      <w:pPr>
        <w:pStyle w:val="Sansinterligne"/>
        <w:numPr>
          <w:ilvl w:val="0"/>
          <w:numId w:val="0"/>
        </w:numPr>
        <w:ind w:left="360" w:hanging="360"/>
        <w:jc w:val="center"/>
        <w:rPr>
          <w:rFonts w:ascii="Century Gothic" w:hAnsi="Century Gothic"/>
          <w:b/>
          <w:lang w:eastAsia="fr-FR"/>
        </w:rPr>
      </w:pPr>
      <w:r>
        <w:rPr>
          <w:rFonts w:ascii="Century Gothic" w:hAnsi="Century Gothic"/>
          <w:b/>
          <w:noProof/>
          <w:lang w:eastAsia="fr-FR"/>
        </w:rPr>
        <w:drawing>
          <wp:anchor distT="0" distB="0" distL="114300" distR="114300" simplePos="0" relativeHeight="251665408" behindDoc="1" locked="0" layoutInCell="1" allowOverlap="1" wp14:anchorId="7387BA5F" wp14:editId="53786660">
            <wp:simplePos x="0" y="0"/>
            <wp:positionH relativeFrom="column">
              <wp:posOffset>4880610</wp:posOffset>
            </wp:positionH>
            <wp:positionV relativeFrom="paragraph">
              <wp:posOffset>1871980</wp:posOffset>
            </wp:positionV>
            <wp:extent cx="2139950" cy="2082800"/>
            <wp:effectExtent l="19050" t="0" r="0" b="0"/>
            <wp:wrapTight wrapText="bothSides">
              <wp:wrapPolygon edited="0">
                <wp:start x="-192" y="0"/>
                <wp:lineTo x="-192" y="21337"/>
                <wp:lineTo x="21536" y="21337"/>
                <wp:lineTo x="21536" y="0"/>
                <wp:lineTo x="-192" y="0"/>
              </wp:wrapPolygon>
            </wp:wrapTight>
            <wp:docPr id="489478761" name="Image 14"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78761" name="Image 14" descr="Une image contenant texte, capture d’écran, Police, lign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9950" cy="2082800"/>
                    </a:xfrm>
                    <a:prstGeom prst="rect">
                      <a:avLst/>
                    </a:prstGeom>
                    <a:noFill/>
                    <a:ln>
                      <a:noFill/>
                    </a:ln>
                  </pic:spPr>
                </pic:pic>
              </a:graphicData>
            </a:graphic>
          </wp:anchor>
        </w:drawing>
      </w:r>
      <w:r w:rsidRPr="0036192D">
        <w:rPr>
          <w:rFonts w:ascii="Century Gothic" w:hAnsi="Century Gothic"/>
          <w:b/>
          <w:noProof/>
          <w:lang w:eastAsia="fr-FR"/>
        </w:rPr>
        <w:drawing>
          <wp:inline distT="0" distB="0" distL="0" distR="0" wp14:anchorId="2BAD78B3" wp14:editId="1AD0B33A">
            <wp:extent cx="4644119" cy="2741056"/>
            <wp:effectExtent l="19050" t="0" r="4081" b="0"/>
            <wp:docPr id="8" name="Image 8"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diagramme, lign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5034" cy="2741596"/>
                    </a:xfrm>
                    <a:prstGeom prst="rect">
                      <a:avLst/>
                    </a:prstGeom>
                    <a:noFill/>
                    <a:ln>
                      <a:noFill/>
                    </a:ln>
                  </pic:spPr>
                </pic:pic>
              </a:graphicData>
            </a:graphic>
          </wp:inline>
        </w:drawing>
      </w:r>
    </w:p>
    <w:p w14:paraId="053F383C" w14:textId="77777777" w:rsidR="00D73DE4" w:rsidRPr="0036192D" w:rsidRDefault="00D73DE4" w:rsidP="00D73DE4">
      <w:pPr>
        <w:pStyle w:val="Sansinterligne"/>
        <w:numPr>
          <w:ilvl w:val="0"/>
          <w:numId w:val="0"/>
        </w:numPr>
        <w:ind w:left="360" w:hanging="360"/>
        <w:jc w:val="center"/>
        <w:rPr>
          <w:rFonts w:ascii="Century Gothic" w:hAnsi="Century Gothic"/>
          <w:b/>
          <w:lang w:eastAsia="fr-FR"/>
        </w:rPr>
      </w:pPr>
    </w:p>
    <w:p w14:paraId="655D096C" w14:textId="77777777" w:rsidR="00D73DE4" w:rsidRPr="0036192D" w:rsidRDefault="00D73DE4" w:rsidP="00D73DE4">
      <w:pPr>
        <w:pStyle w:val="Sansinterligne"/>
        <w:numPr>
          <w:ilvl w:val="0"/>
          <w:numId w:val="0"/>
        </w:numPr>
        <w:ind w:left="360" w:hanging="360"/>
        <w:rPr>
          <w:rFonts w:ascii="Century Gothic" w:hAnsi="Century Gothic"/>
          <w:b/>
          <w:lang w:eastAsia="fr-FR"/>
        </w:rPr>
      </w:pPr>
    </w:p>
    <w:p w14:paraId="3D3F53D8" w14:textId="77777777" w:rsidR="00D73DE4" w:rsidRPr="0036192D" w:rsidRDefault="00D73DE4" w:rsidP="00D73DE4">
      <w:pPr>
        <w:pStyle w:val="Sansinterligne"/>
        <w:numPr>
          <w:ilvl w:val="0"/>
          <w:numId w:val="0"/>
        </w:numPr>
        <w:ind w:left="360" w:hanging="360"/>
        <w:jc w:val="center"/>
        <w:rPr>
          <w:rFonts w:ascii="Century Gothic" w:hAnsi="Century Gothic"/>
          <w:b/>
          <w:lang w:eastAsia="fr-FR"/>
        </w:rPr>
      </w:pPr>
    </w:p>
    <w:p w14:paraId="4180569E" w14:textId="77777777" w:rsidR="00D73DE4" w:rsidRPr="0036192D" w:rsidRDefault="00D73DE4" w:rsidP="00D73DE4">
      <w:pPr>
        <w:rPr>
          <w:rFonts w:ascii="Century Gothic" w:hAnsi="Century Gothic"/>
        </w:rPr>
      </w:pPr>
    </w:p>
    <w:p w14:paraId="623C6C6C" w14:textId="77777777" w:rsidR="00B43180" w:rsidRPr="00B43180" w:rsidRDefault="00B43180" w:rsidP="00B43180">
      <w:pPr>
        <w:pStyle w:val="Sansinterligne"/>
        <w:numPr>
          <w:ilvl w:val="0"/>
          <w:numId w:val="0"/>
        </w:numPr>
        <w:ind w:left="720"/>
        <w:rPr>
          <w:rFonts w:ascii="Century Gothic" w:hAnsi="Century Gothic"/>
          <w:b/>
        </w:rPr>
      </w:pPr>
    </w:p>
    <w:sectPr w:rsidR="00B43180" w:rsidRPr="00B43180" w:rsidSect="00D73DE4">
      <w:pgSz w:w="11906" w:h="16838" w:code="9"/>
      <w:pgMar w:top="720" w:right="524" w:bottom="142" w:left="284" w:header="181"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D7089" w14:textId="77777777" w:rsidR="00763994" w:rsidRDefault="00763994" w:rsidP="00D96545">
      <w:r>
        <w:separator/>
      </w:r>
    </w:p>
  </w:endnote>
  <w:endnote w:type="continuationSeparator" w:id="0">
    <w:p w14:paraId="6BAED66F" w14:textId="77777777" w:rsidR="00763994" w:rsidRDefault="00763994" w:rsidP="00D9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853BC" w14:textId="77777777" w:rsidR="0003738F" w:rsidRDefault="000373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C203F" w14:textId="77777777" w:rsidR="00763994" w:rsidRDefault="00763994" w:rsidP="00D96545">
      <w:r>
        <w:separator/>
      </w:r>
    </w:p>
  </w:footnote>
  <w:footnote w:type="continuationSeparator" w:id="0">
    <w:p w14:paraId="0E1AA6B8" w14:textId="77777777" w:rsidR="00763994" w:rsidRDefault="00763994" w:rsidP="00D965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3F12"/>
    <w:multiLevelType w:val="hybridMultilevel"/>
    <w:tmpl w:val="6C6627E4"/>
    <w:lvl w:ilvl="0" w:tplc="040C0001">
      <w:start w:val="1"/>
      <w:numFmt w:val="bullet"/>
      <w:lvlText w:val=""/>
      <w:lvlJc w:val="left"/>
      <w:pPr>
        <w:ind w:left="720" w:hanging="360"/>
      </w:pPr>
      <w:rPr>
        <w:rFonts w:ascii="Symbol" w:hAnsi="Symbol" w:hint="default"/>
      </w:rPr>
    </w:lvl>
    <w:lvl w:ilvl="1" w:tplc="B8D6724C">
      <w:numFmt w:val="bullet"/>
      <w:lvlText w:val="-"/>
      <w:lvlJc w:val="left"/>
      <w:pPr>
        <w:ind w:left="1440" w:hanging="360"/>
      </w:pPr>
      <w:rPr>
        <w:rFonts w:ascii="Calibri" w:eastAsiaTheme="minorEastAsia"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328E6"/>
    <w:multiLevelType w:val="hybridMultilevel"/>
    <w:tmpl w:val="31362ACA"/>
    <w:lvl w:ilvl="0" w:tplc="F6104426">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973D03"/>
    <w:multiLevelType w:val="hybridMultilevel"/>
    <w:tmpl w:val="D46E39DC"/>
    <w:lvl w:ilvl="0" w:tplc="7BC0F6F2">
      <w:start w:val="1"/>
      <w:numFmt w:val="bullet"/>
      <w:lvlText w:val=""/>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0DB56AF"/>
    <w:multiLevelType w:val="hybridMultilevel"/>
    <w:tmpl w:val="5CCC99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264300D"/>
    <w:multiLevelType w:val="hybridMultilevel"/>
    <w:tmpl w:val="0B586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9D2C46"/>
    <w:multiLevelType w:val="hybridMultilevel"/>
    <w:tmpl w:val="D7F2FC38"/>
    <w:lvl w:ilvl="0" w:tplc="7BC0F6F2">
      <w:start w:val="1"/>
      <w:numFmt w:val="bullet"/>
      <w:lvlText w:val=""/>
      <w:lvlJc w:val="left"/>
      <w:pPr>
        <w:ind w:left="360" w:hanging="360"/>
      </w:pPr>
      <w:rPr>
        <w:rFonts w:ascii="Symbol" w:hAnsi="Symbol"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47F094F"/>
    <w:multiLevelType w:val="hybridMultilevel"/>
    <w:tmpl w:val="8FF41B12"/>
    <w:lvl w:ilvl="0" w:tplc="90C41DA8">
      <w:start w:val="1"/>
      <w:numFmt w:val="decimal"/>
      <w:pStyle w:val="Sansinterlign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4E14CA"/>
    <w:multiLevelType w:val="hybridMultilevel"/>
    <w:tmpl w:val="61EE5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0B5911"/>
    <w:multiLevelType w:val="hybridMultilevel"/>
    <w:tmpl w:val="6E680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786ACF"/>
    <w:multiLevelType w:val="hybridMultilevel"/>
    <w:tmpl w:val="08727770"/>
    <w:lvl w:ilvl="0" w:tplc="6D1657C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B508A9"/>
    <w:multiLevelType w:val="hybridMultilevel"/>
    <w:tmpl w:val="C9DA67E0"/>
    <w:lvl w:ilvl="0" w:tplc="2C308FA8">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2A95DAB"/>
    <w:multiLevelType w:val="hybridMultilevel"/>
    <w:tmpl w:val="2DB28C84"/>
    <w:lvl w:ilvl="0" w:tplc="0170866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192D4C"/>
    <w:multiLevelType w:val="hybridMultilevel"/>
    <w:tmpl w:val="7D34A4F2"/>
    <w:lvl w:ilvl="0" w:tplc="6D1657C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B6400A"/>
    <w:multiLevelType w:val="multilevel"/>
    <w:tmpl w:val="DD30F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90C00"/>
    <w:multiLevelType w:val="hybridMultilevel"/>
    <w:tmpl w:val="0EFADBEE"/>
    <w:lvl w:ilvl="0" w:tplc="2AFED926">
      <w:numFmt w:val="bullet"/>
      <w:lvlText w:val="-"/>
      <w:lvlJc w:val="left"/>
      <w:pPr>
        <w:ind w:left="1068" w:hanging="360"/>
      </w:pPr>
      <w:rPr>
        <w:rFonts w:ascii="Calibri" w:eastAsiaTheme="minorEastAsia"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A422322"/>
    <w:multiLevelType w:val="hybridMultilevel"/>
    <w:tmpl w:val="31FA98E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2561B59"/>
    <w:multiLevelType w:val="multilevel"/>
    <w:tmpl w:val="C5A27F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8C705C"/>
    <w:multiLevelType w:val="hybridMultilevel"/>
    <w:tmpl w:val="C1E27190"/>
    <w:lvl w:ilvl="0" w:tplc="66C618F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B25EF1"/>
    <w:multiLevelType w:val="hybridMultilevel"/>
    <w:tmpl w:val="0E8430D6"/>
    <w:lvl w:ilvl="0" w:tplc="0170866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7A249EA"/>
    <w:multiLevelType w:val="hybridMultilevel"/>
    <w:tmpl w:val="C108DD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4B0855"/>
    <w:multiLevelType w:val="hybridMultilevel"/>
    <w:tmpl w:val="38E8A8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13679F"/>
    <w:multiLevelType w:val="hybridMultilevel"/>
    <w:tmpl w:val="5E2E82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E8051E6"/>
    <w:multiLevelType w:val="hybridMultilevel"/>
    <w:tmpl w:val="400ED6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EAC3EEF"/>
    <w:multiLevelType w:val="hybridMultilevel"/>
    <w:tmpl w:val="E2628BAA"/>
    <w:lvl w:ilvl="0" w:tplc="438489F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3126F8"/>
    <w:multiLevelType w:val="hybridMultilevel"/>
    <w:tmpl w:val="80B65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8346E3"/>
    <w:multiLevelType w:val="hybridMultilevel"/>
    <w:tmpl w:val="35D831B4"/>
    <w:lvl w:ilvl="0" w:tplc="1C1A76A6">
      <w:start w:val="1"/>
      <w:numFmt w:val="bullet"/>
      <w:lvlText w:val=""/>
      <w:lvlJc w:val="left"/>
      <w:pPr>
        <w:ind w:left="990" w:hanging="360"/>
      </w:pPr>
      <w:rPr>
        <w:rFonts w:ascii="Symbol" w:hAnsi="Symbol" w:hint="default"/>
        <w:sz w:val="20"/>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26" w15:restartNumberingAfterBreak="0">
    <w:nsid w:val="648C0AA4"/>
    <w:multiLevelType w:val="hybridMultilevel"/>
    <w:tmpl w:val="26502878"/>
    <w:lvl w:ilvl="0" w:tplc="040C0001">
      <w:start w:val="1"/>
      <w:numFmt w:val="bullet"/>
      <w:lvlText w:val=""/>
      <w:lvlJc w:val="left"/>
      <w:pPr>
        <w:ind w:left="1050" w:hanging="360"/>
      </w:pPr>
      <w:rPr>
        <w:rFonts w:ascii="Symbol" w:hAnsi="Symbol" w:hint="default"/>
      </w:rPr>
    </w:lvl>
    <w:lvl w:ilvl="1" w:tplc="040C0003" w:tentative="1">
      <w:start w:val="1"/>
      <w:numFmt w:val="bullet"/>
      <w:lvlText w:val="o"/>
      <w:lvlJc w:val="left"/>
      <w:pPr>
        <w:ind w:left="1770" w:hanging="360"/>
      </w:pPr>
      <w:rPr>
        <w:rFonts w:ascii="Courier New" w:hAnsi="Courier New" w:cs="Courier New" w:hint="default"/>
      </w:rPr>
    </w:lvl>
    <w:lvl w:ilvl="2" w:tplc="040C0005" w:tentative="1">
      <w:start w:val="1"/>
      <w:numFmt w:val="bullet"/>
      <w:lvlText w:val=""/>
      <w:lvlJc w:val="left"/>
      <w:pPr>
        <w:ind w:left="2490" w:hanging="360"/>
      </w:pPr>
      <w:rPr>
        <w:rFonts w:ascii="Wingdings" w:hAnsi="Wingdings" w:hint="default"/>
      </w:rPr>
    </w:lvl>
    <w:lvl w:ilvl="3" w:tplc="040C0001" w:tentative="1">
      <w:start w:val="1"/>
      <w:numFmt w:val="bullet"/>
      <w:lvlText w:val=""/>
      <w:lvlJc w:val="left"/>
      <w:pPr>
        <w:ind w:left="3210" w:hanging="360"/>
      </w:pPr>
      <w:rPr>
        <w:rFonts w:ascii="Symbol" w:hAnsi="Symbol" w:hint="default"/>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abstractNum w:abstractNumId="27" w15:restartNumberingAfterBreak="0">
    <w:nsid w:val="696A45DC"/>
    <w:multiLevelType w:val="hybridMultilevel"/>
    <w:tmpl w:val="3C20ECDC"/>
    <w:lvl w:ilvl="0" w:tplc="6D1657CC">
      <w:start w:val="1"/>
      <w:numFmt w:val="bullet"/>
      <w:lvlText w:val=""/>
      <w:lvlJc w:val="left"/>
      <w:pPr>
        <w:ind w:left="1080" w:hanging="360"/>
      </w:pPr>
      <w:rPr>
        <w:rFonts w:ascii="Wingdings" w:hAnsi="Wingdings" w:hint="default"/>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9B2278C"/>
    <w:multiLevelType w:val="hybridMultilevel"/>
    <w:tmpl w:val="6762B3B0"/>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9" w15:restartNumberingAfterBreak="0">
    <w:nsid w:val="6E4F2913"/>
    <w:multiLevelType w:val="hybridMultilevel"/>
    <w:tmpl w:val="CC8EF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5B213D"/>
    <w:multiLevelType w:val="hybridMultilevel"/>
    <w:tmpl w:val="00AE5956"/>
    <w:lvl w:ilvl="0" w:tplc="069AA568">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29B70BD"/>
    <w:multiLevelType w:val="hybridMultilevel"/>
    <w:tmpl w:val="43440E9C"/>
    <w:lvl w:ilvl="0" w:tplc="EBDA9E36">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73AB31BA"/>
    <w:multiLevelType w:val="hybridMultilevel"/>
    <w:tmpl w:val="197E6C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3F26530"/>
    <w:multiLevelType w:val="hybridMultilevel"/>
    <w:tmpl w:val="54FCBF14"/>
    <w:lvl w:ilvl="0" w:tplc="7BC0F6F2">
      <w:start w:val="1"/>
      <w:numFmt w:val="bullet"/>
      <w:lvlText w:val=""/>
      <w:lvlJc w:val="left"/>
      <w:pPr>
        <w:ind w:left="1428" w:hanging="360"/>
      </w:pPr>
      <w:rPr>
        <w:rFonts w:ascii="Symbol" w:hAnsi="Symbol" w:hint="default"/>
        <w:sz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75E52BBB"/>
    <w:multiLevelType w:val="hybridMultilevel"/>
    <w:tmpl w:val="BE9C16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5C775A"/>
    <w:multiLevelType w:val="hybridMultilevel"/>
    <w:tmpl w:val="D226B6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9A91DAA"/>
    <w:multiLevelType w:val="multilevel"/>
    <w:tmpl w:val="65D410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BD2070"/>
    <w:multiLevelType w:val="hybridMultilevel"/>
    <w:tmpl w:val="338E305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7DF02F22"/>
    <w:multiLevelType w:val="hybridMultilevel"/>
    <w:tmpl w:val="AA6678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03406341">
    <w:abstractNumId w:val="6"/>
  </w:num>
  <w:num w:numId="2" w16cid:durableId="300354801">
    <w:abstractNumId w:val="36"/>
  </w:num>
  <w:num w:numId="3" w16cid:durableId="1912739521">
    <w:abstractNumId w:val="13"/>
  </w:num>
  <w:num w:numId="4" w16cid:durableId="135343157">
    <w:abstractNumId w:val="16"/>
  </w:num>
  <w:num w:numId="5" w16cid:durableId="1526403528">
    <w:abstractNumId w:val="32"/>
  </w:num>
  <w:num w:numId="6" w16cid:durableId="1785926926">
    <w:abstractNumId w:val="26"/>
  </w:num>
  <w:num w:numId="7" w16cid:durableId="2030905209">
    <w:abstractNumId w:val="21"/>
  </w:num>
  <w:num w:numId="8" w16cid:durableId="211354859">
    <w:abstractNumId w:val="24"/>
  </w:num>
  <w:num w:numId="9" w16cid:durableId="1829586875">
    <w:abstractNumId w:val="28"/>
  </w:num>
  <w:num w:numId="10" w16cid:durableId="719091743">
    <w:abstractNumId w:val="25"/>
  </w:num>
  <w:num w:numId="11" w16cid:durableId="565409814">
    <w:abstractNumId w:val="31"/>
  </w:num>
  <w:num w:numId="12" w16cid:durableId="1733499797">
    <w:abstractNumId w:val="0"/>
  </w:num>
  <w:num w:numId="13" w16cid:durableId="1804619978">
    <w:abstractNumId w:val="29"/>
  </w:num>
  <w:num w:numId="14" w16cid:durableId="866333909">
    <w:abstractNumId w:val="33"/>
  </w:num>
  <w:num w:numId="15" w16cid:durableId="753431516">
    <w:abstractNumId w:val="14"/>
  </w:num>
  <w:num w:numId="16" w16cid:durableId="1444300236">
    <w:abstractNumId w:val="11"/>
  </w:num>
  <w:num w:numId="17" w16cid:durableId="2001692205">
    <w:abstractNumId w:val="3"/>
  </w:num>
  <w:num w:numId="18" w16cid:durableId="1677465137">
    <w:abstractNumId w:val="27"/>
  </w:num>
  <w:num w:numId="19" w16cid:durableId="1633293554">
    <w:abstractNumId w:val="22"/>
  </w:num>
  <w:num w:numId="20" w16cid:durableId="1426345690">
    <w:abstractNumId w:val="12"/>
  </w:num>
  <w:num w:numId="21" w16cid:durableId="2040009739">
    <w:abstractNumId w:val="9"/>
  </w:num>
  <w:num w:numId="22" w16cid:durableId="187302335">
    <w:abstractNumId w:val="18"/>
  </w:num>
  <w:num w:numId="23" w16cid:durableId="2038193099">
    <w:abstractNumId w:val="2"/>
  </w:num>
  <w:num w:numId="24" w16cid:durableId="521669981">
    <w:abstractNumId w:val="5"/>
  </w:num>
  <w:num w:numId="25" w16cid:durableId="655961234">
    <w:abstractNumId w:val="7"/>
  </w:num>
  <w:num w:numId="26" w16cid:durableId="1270163002">
    <w:abstractNumId w:val="4"/>
  </w:num>
  <w:num w:numId="27" w16cid:durableId="85613256">
    <w:abstractNumId w:val="8"/>
  </w:num>
  <w:num w:numId="28" w16cid:durableId="814417475">
    <w:abstractNumId w:val="1"/>
  </w:num>
  <w:num w:numId="29" w16cid:durableId="1071393531">
    <w:abstractNumId w:val="10"/>
  </w:num>
  <w:num w:numId="30" w16cid:durableId="1431584714">
    <w:abstractNumId w:val="37"/>
  </w:num>
  <w:num w:numId="31" w16cid:durableId="817259781">
    <w:abstractNumId w:val="35"/>
  </w:num>
  <w:num w:numId="32" w16cid:durableId="114368803">
    <w:abstractNumId w:val="20"/>
  </w:num>
  <w:num w:numId="33" w16cid:durableId="1704280582">
    <w:abstractNumId w:val="15"/>
  </w:num>
  <w:num w:numId="34" w16cid:durableId="1031760059">
    <w:abstractNumId w:val="30"/>
  </w:num>
  <w:num w:numId="35" w16cid:durableId="153229527">
    <w:abstractNumId w:val="23"/>
  </w:num>
  <w:num w:numId="36" w16cid:durableId="591670590">
    <w:abstractNumId w:val="17"/>
  </w:num>
  <w:num w:numId="37" w16cid:durableId="227769011">
    <w:abstractNumId w:val="19"/>
  </w:num>
  <w:num w:numId="38" w16cid:durableId="1516385525">
    <w:abstractNumId w:val="34"/>
  </w:num>
  <w:num w:numId="39" w16cid:durableId="44230406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0B"/>
    <w:rsid w:val="000021DE"/>
    <w:rsid w:val="00003059"/>
    <w:rsid w:val="000110F0"/>
    <w:rsid w:val="00012B17"/>
    <w:rsid w:val="00017395"/>
    <w:rsid w:val="00022D68"/>
    <w:rsid w:val="0003738F"/>
    <w:rsid w:val="0004177C"/>
    <w:rsid w:val="00043680"/>
    <w:rsid w:val="000544B5"/>
    <w:rsid w:val="00056374"/>
    <w:rsid w:val="00056606"/>
    <w:rsid w:val="00062AEA"/>
    <w:rsid w:val="00070F1A"/>
    <w:rsid w:val="00071940"/>
    <w:rsid w:val="000742B9"/>
    <w:rsid w:val="00074AB1"/>
    <w:rsid w:val="00077102"/>
    <w:rsid w:val="0009428F"/>
    <w:rsid w:val="0009749B"/>
    <w:rsid w:val="000A7D29"/>
    <w:rsid w:val="001033B2"/>
    <w:rsid w:val="00107F3E"/>
    <w:rsid w:val="00111C9E"/>
    <w:rsid w:val="00116139"/>
    <w:rsid w:val="00116C43"/>
    <w:rsid w:val="0011774C"/>
    <w:rsid w:val="00127898"/>
    <w:rsid w:val="001323AE"/>
    <w:rsid w:val="0014322A"/>
    <w:rsid w:val="00174244"/>
    <w:rsid w:val="00185936"/>
    <w:rsid w:val="00187250"/>
    <w:rsid w:val="00194E26"/>
    <w:rsid w:val="00197271"/>
    <w:rsid w:val="001B00D8"/>
    <w:rsid w:val="001B0BDB"/>
    <w:rsid w:val="001B1607"/>
    <w:rsid w:val="001B44FB"/>
    <w:rsid w:val="001C3B94"/>
    <w:rsid w:val="001F03FD"/>
    <w:rsid w:val="001F54BF"/>
    <w:rsid w:val="002000C4"/>
    <w:rsid w:val="00213829"/>
    <w:rsid w:val="00215F97"/>
    <w:rsid w:val="0022644A"/>
    <w:rsid w:val="00241327"/>
    <w:rsid w:val="00242DD4"/>
    <w:rsid w:val="00243A60"/>
    <w:rsid w:val="00253567"/>
    <w:rsid w:val="00261CF8"/>
    <w:rsid w:val="00267D35"/>
    <w:rsid w:val="00280276"/>
    <w:rsid w:val="002955EF"/>
    <w:rsid w:val="002C11F5"/>
    <w:rsid w:val="002C26A2"/>
    <w:rsid w:val="002E1C17"/>
    <w:rsid w:val="002E609D"/>
    <w:rsid w:val="002F0729"/>
    <w:rsid w:val="002F13D3"/>
    <w:rsid w:val="002F5890"/>
    <w:rsid w:val="00303E50"/>
    <w:rsid w:val="00310333"/>
    <w:rsid w:val="00310857"/>
    <w:rsid w:val="003111FA"/>
    <w:rsid w:val="00313E7A"/>
    <w:rsid w:val="00325526"/>
    <w:rsid w:val="00325E46"/>
    <w:rsid w:val="00326E73"/>
    <w:rsid w:val="00335E3D"/>
    <w:rsid w:val="0034383B"/>
    <w:rsid w:val="00346772"/>
    <w:rsid w:val="00355985"/>
    <w:rsid w:val="00366934"/>
    <w:rsid w:val="0037413C"/>
    <w:rsid w:val="003A67F7"/>
    <w:rsid w:val="003B0E96"/>
    <w:rsid w:val="003E032D"/>
    <w:rsid w:val="003E52DC"/>
    <w:rsid w:val="003F47EC"/>
    <w:rsid w:val="004042E7"/>
    <w:rsid w:val="00405427"/>
    <w:rsid w:val="0040610C"/>
    <w:rsid w:val="0041539A"/>
    <w:rsid w:val="00420A4F"/>
    <w:rsid w:val="0043102A"/>
    <w:rsid w:val="004436BA"/>
    <w:rsid w:val="00453184"/>
    <w:rsid w:val="00466AAE"/>
    <w:rsid w:val="0047155D"/>
    <w:rsid w:val="00477919"/>
    <w:rsid w:val="00494FDF"/>
    <w:rsid w:val="00496974"/>
    <w:rsid w:val="004A073C"/>
    <w:rsid w:val="004A59CD"/>
    <w:rsid w:val="004C4717"/>
    <w:rsid w:val="004C4BE8"/>
    <w:rsid w:val="005254A4"/>
    <w:rsid w:val="00526AAF"/>
    <w:rsid w:val="00530359"/>
    <w:rsid w:val="005358ED"/>
    <w:rsid w:val="00540350"/>
    <w:rsid w:val="00542C3E"/>
    <w:rsid w:val="00551D98"/>
    <w:rsid w:val="005717EF"/>
    <w:rsid w:val="00580B6E"/>
    <w:rsid w:val="00581AC8"/>
    <w:rsid w:val="00585B19"/>
    <w:rsid w:val="00587891"/>
    <w:rsid w:val="005A1C3A"/>
    <w:rsid w:val="005B418A"/>
    <w:rsid w:val="005C1FB7"/>
    <w:rsid w:val="005C42D1"/>
    <w:rsid w:val="005D09E2"/>
    <w:rsid w:val="005D7BFD"/>
    <w:rsid w:val="005E554C"/>
    <w:rsid w:val="005E68EE"/>
    <w:rsid w:val="005F2B3F"/>
    <w:rsid w:val="00603F43"/>
    <w:rsid w:val="00605C99"/>
    <w:rsid w:val="00622208"/>
    <w:rsid w:val="00637FCD"/>
    <w:rsid w:val="0066794E"/>
    <w:rsid w:val="00680781"/>
    <w:rsid w:val="00685FD1"/>
    <w:rsid w:val="006A2CAC"/>
    <w:rsid w:val="006A62FC"/>
    <w:rsid w:val="006B4EEA"/>
    <w:rsid w:val="006C01F1"/>
    <w:rsid w:val="006E79D9"/>
    <w:rsid w:val="006F4E8F"/>
    <w:rsid w:val="00716682"/>
    <w:rsid w:val="00716D08"/>
    <w:rsid w:val="00717475"/>
    <w:rsid w:val="00733483"/>
    <w:rsid w:val="00745FC7"/>
    <w:rsid w:val="00747BCC"/>
    <w:rsid w:val="00750AA1"/>
    <w:rsid w:val="00754017"/>
    <w:rsid w:val="00757DDF"/>
    <w:rsid w:val="00762501"/>
    <w:rsid w:val="00763994"/>
    <w:rsid w:val="007675A6"/>
    <w:rsid w:val="00775675"/>
    <w:rsid w:val="00787A0B"/>
    <w:rsid w:val="00796E1A"/>
    <w:rsid w:val="007B1DA8"/>
    <w:rsid w:val="007D6AC5"/>
    <w:rsid w:val="007E5C7D"/>
    <w:rsid w:val="007E797B"/>
    <w:rsid w:val="008116C2"/>
    <w:rsid w:val="00817E93"/>
    <w:rsid w:val="00822397"/>
    <w:rsid w:val="00822472"/>
    <w:rsid w:val="0083794C"/>
    <w:rsid w:val="00842633"/>
    <w:rsid w:val="00851BCA"/>
    <w:rsid w:val="008A0092"/>
    <w:rsid w:val="008A7630"/>
    <w:rsid w:val="008B02C0"/>
    <w:rsid w:val="008B5497"/>
    <w:rsid w:val="008B7DC2"/>
    <w:rsid w:val="008C2836"/>
    <w:rsid w:val="008C501B"/>
    <w:rsid w:val="008D70DA"/>
    <w:rsid w:val="008F0D4B"/>
    <w:rsid w:val="008F15BB"/>
    <w:rsid w:val="008F60E7"/>
    <w:rsid w:val="0090131E"/>
    <w:rsid w:val="009073FD"/>
    <w:rsid w:val="00920530"/>
    <w:rsid w:val="00927219"/>
    <w:rsid w:val="00931A7B"/>
    <w:rsid w:val="0097770D"/>
    <w:rsid w:val="00993A2E"/>
    <w:rsid w:val="00995326"/>
    <w:rsid w:val="009A28BF"/>
    <w:rsid w:val="009B501A"/>
    <w:rsid w:val="009D43EF"/>
    <w:rsid w:val="009D7D40"/>
    <w:rsid w:val="009E3770"/>
    <w:rsid w:val="00A01ADA"/>
    <w:rsid w:val="00A04871"/>
    <w:rsid w:val="00A07301"/>
    <w:rsid w:val="00A25594"/>
    <w:rsid w:val="00A32EAB"/>
    <w:rsid w:val="00A336CC"/>
    <w:rsid w:val="00A761E9"/>
    <w:rsid w:val="00A76A86"/>
    <w:rsid w:val="00A875D6"/>
    <w:rsid w:val="00AA354E"/>
    <w:rsid w:val="00AA4424"/>
    <w:rsid w:val="00AA7B17"/>
    <w:rsid w:val="00AB60E3"/>
    <w:rsid w:val="00AD2623"/>
    <w:rsid w:val="00AE35E0"/>
    <w:rsid w:val="00AE5B05"/>
    <w:rsid w:val="00AF5851"/>
    <w:rsid w:val="00B03358"/>
    <w:rsid w:val="00B2785A"/>
    <w:rsid w:val="00B35EE7"/>
    <w:rsid w:val="00B43180"/>
    <w:rsid w:val="00B4662B"/>
    <w:rsid w:val="00B507A0"/>
    <w:rsid w:val="00B55875"/>
    <w:rsid w:val="00B57FA6"/>
    <w:rsid w:val="00B60664"/>
    <w:rsid w:val="00B60B28"/>
    <w:rsid w:val="00B73327"/>
    <w:rsid w:val="00B7787C"/>
    <w:rsid w:val="00BB455F"/>
    <w:rsid w:val="00BC31F0"/>
    <w:rsid w:val="00BC74D0"/>
    <w:rsid w:val="00BD5EB6"/>
    <w:rsid w:val="00BF542B"/>
    <w:rsid w:val="00C13C88"/>
    <w:rsid w:val="00C204E9"/>
    <w:rsid w:val="00C21EF9"/>
    <w:rsid w:val="00C256B9"/>
    <w:rsid w:val="00C40A07"/>
    <w:rsid w:val="00C414B8"/>
    <w:rsid w:val="00C423BD"/>
    <w:rsid w:val="00C50B42"/>
    <w:rsid w:val="00C51EB9"/>
    <w:rsid w:val="00C6673B"/>
    <w:rsid w:val="00C7227C"/>
    <w:rsid w:val="00C818C9"/>
    <w:rsid w:val="00C85925"/>
    <w:rsid w:val="00CA0BB7"/>
    <w:rsid w:val="00CA1C02"/>
    <w:rsid w:val="00CC5443"/>
    <w:rsid w:val="00CE1761"/>
    <w:rsid w:val="00CE298F"/>
    <w:rsid w:val="00CE634F"/>
    <w:rsid w:val="00CF271E"/>
    <w:rsid w:val="00CF3576"/>
    <w:rsid w:val="00D40ECB"/>
    <w:rsid w:val="00D47A30"/>
    <w:rsid w:val="00D52B2B"/>
    <w:rsid w:val="00D63AA7"/>
    <w:rsid w:val="00D64296"/>
    <w:rsid w:val="00D73DE4"/>
    <w:rsid w:val="00D75C1E"/>
    <w:rsid w:val="00D87F7D"/>
    <w:rsid w:val="00D94BA0"/>
    <w:rsid w:val="00D95998"/>
    <w:rsid w:val="00D96545"/>
    <w:rsid w:val="00D97870"/>
    <w:rsid w:val="00DB356C"/>
    <w:rsid w:val="00DB3913"/>
    <w:rsid w:val="00DC1222"/>
    <w:rsid w:val="00DD2A81"/>
    <w:rsid w:val="00DE67EA"/>
    <w:rsid w:val="00DE715B"/>
    <w:rsid w:val="00DF435E"/>
    <w:rsid w:val="00DF703E"/>
    <w:rsid w:val="00E02E08"/>
    <w:rsid w:val="00E046B5"/>
    <w:rsid w:val="00E26430"/>
    <w:rsid w:val="00E36C65"/>
    <w:rsid w:val="00E36C6B"/>
    <w:rsid w:val="00E41B7D"/>
    <w:rsid w:val="00E52ACC"/>
    <w:rsid w:val="00E533BC"/>
    <w:rsid w:val="00E566B4"/>
    <w:rsid w:val="00E70466"/>
    <w:rsid w:val="00E75594"/>
    <w:rsid w:val="00E76B24"/>
    <w:rsid w:val="00E82007"/>
    <w:rsid w:val="00E873B9"/>
    <w:rsid w:val="00E91204"/>
    <w:rsid w:val="00E9781C"/>
    <w:rsid w:val="00EA27C9"/>
    <w:rsid w:val="00EB26FC"/>
    <w:rsid w:val="00EC770B"/>
    <w:rsid w:val="00ED0275"/>
    <w:rsid w:val="00EF3521"/>
    <w:rsid w:val="00F1460E"/>
    <w:rsid w:val="00F20A6D"/>
    <w:rsid w:val="00F224C9"/>
    <w:rsid w:val="00F30AB9"/>
    <w:rsid w:val="00F40CA5"/>
    <w:rsid w:val="00F44F25"/>
    <w:rsid w:val="00F45C09"/>
    <w:rsid w:val="00F514F6"/>
    <w:rsid w:val="00F5465A"/>
    <w:rsid w:val="00F6456C"/>
    <w:rsid w:val="00F822A7"/>
    <w:rsid w:val="00FA57D4"/>
    <w:rsid w:val="00FB36F9"/>
    <w:rsid w:val="00FD6C72"/>
    <w:rsid w:val="00FD73D3"/>
    <w:rsid w:val="00FE5DD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23191"/>
  <w15:docId w15:val="{645BEA9B-D41F-4F98-8317-08581BFC7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 w:afterAutospac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ansinterligne"/>
    <w:qFormat/>
    <w:rsid w:val="00D96545"/>
    <w:pPr>
      <w:spacing w:after="0" w:afterAutospacing="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22397"/>
    <w:pPr>
      <w:numPr>
        <w:numId w:val="1"/>
      </w:numPr>
      <w:spacing w:after="0" w:afterAutospacing="0"/>
    </w:pPr>
  </w:style>
  <w:style w:type="table" w:styleId="Grilledutableau">
    <w:name w:val="Table Grid"/>
    <w:basedOn w:val="TableauNormal"/>
    <w:rsid w:val="00D96545"/>
    <w:pPr>
      <w:spacing w:after="0" w:afterAutospacing="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96545"/>
    <w:pPr>
      <w:tabs>
        <w:tab w:val="center" w:pos="4536"/>
        <w:tab w:val="right" w:pos="9072"/>
      </w:tabs>
    </w:pPr>
  </w:style>
  <w:style w:type="character" w:customStyle="1" w:styleId="En-tteCar">
    <w:name w:val="En-tête Car"/>
    <w:basedOn w:val="Policepardfaut"/>
    <w:link w:val="En-tte"/>
    <w:uiPriority w:val="99"/>
    <w:rsid w:val="00D96545"/>
  </w:style>
  <w:style w:type="paragraph" w:styleId="Pieddepage">
    <w:name w:val="footer"/>
    <w:basedOn w:val="Normal"/>
    <w:link w:val="PieddepageCar"/>
    <w:uiPriority w:val="99"/>
    <w:unhideWhenUsed/>
    <w:rsid w:val="00D96545"/>
    <w:pPr>
      <w:tabs>
        <w:tab w:val="center" w:pos="4536"/>
        <w:tab w:val="right" w:pos="9072"/>
      </w:tabs>
    </w:pPr>
  </w:style>
  <w:style w:type="character" w:customStyle="1" w:styleId="PieddepageCar">
    <w:name w:val="Pied de page Car"/>
    <w:basedOn w:val="Policepardfaut"/>
    <w:link w:val="Pieddepage"/>
    <w:uiPriority w:val="99"/>
    <w:rsid w:val="00D96545"/>
  </w:style>
  <w:style w:type="character" w:styleId="lev">
    <w:name w:val="Strong"/>
    <w:basedOn w:val="Policepardfaut"/>
    <w:uiPriority w:val="22"/>
    <w:qFormat/>
    <w:rsid w:val="00F30AB9"/>
    <w:rPr>
      <w:b/>
      <w:bCs/>
    </w:rPr>
  </w:style>
  <w:style w:type="paragraph" w:styleId="NormalWeb">
    <w:name w:val="Normal (Web)"/>
    <w:basedOn w:val="Normal"/>
    <w:uiPriority w:val="99"/>
    <w:semiHidden/>
    <w:unhideWhenUsed/>
    <w:rsid w:val="002E609D"/>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436BA"/>
    <w:rPr>
      <w:color w:val="0563C1" w:themeColor="hyperlink"/>
      <w:u w:val="single"/>
    </w:rPr>
  </w:style>
  <w:style w:type="paragraph" w:styleId="Paragraphedeliste">
    <w:name w:val="List Paragraph"/>
    <w:basedOn w:val="Normal"/>
    <w:uiPriority w:val="34"/>
    <w:qFormat/>
    <w:rsid w:val="00AA7B17"/>
    <w:pPr>
      <w:ind w:left="720"/>
      <w:contextualSpacing/>
    </w:pPr>
  </w:style>
  <w:style w:type="character" w:customStyle="1" w:styleId="st1">
    <w:name w:val="st1"/>
    <w:basedOn w:val="Policepardfaut"/>
    <w:rsid w:val="003A67F7"/>
  </w:style>
  <w:style w:type="paragraph" w:styleId="Textedebulles">
    <w:name w:val="Balloon Text"/>
    <w:basedOn w:val="Normal"/>
    <w:link w:val="TextedebullesCar"/>
    <w:uiPriority w:val="99"/>
    <w:semiHidden/>
    <w:unhideWhenUsed/>
    <w:rsid w:val="00D63AA7"/>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3AA7"/>
    <w:rPr>
      <w:rFonts w:ascii="Segoe UI" w:hAnsi="Segoe UI" w:cs="Segoe UI"/>
      <w:sz w:val="18"/>
      <w:szCs w:val="18"/>
    </w:rPr>
  </w:style>
  <w:style w:type="character" w:styleId="Lienhypertextesuivivisit">
    <w:name w:val="FollowedHyperlink"/>
    <w:basedOn w:val="Policepardfaut"/>
    <w:uiPriority w:val="99"/>
    <w:semiHidden/>
    <w:unhideWhenUsed/>
    <w:rsid w:val="00D47A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017250">
      <w:bodyDiv w:val="1"/>
      <w:marLeft w:val="0"/>
      <w:marRight w:val="0"/>
      <w:marTop w:val="0"/>
      <w:marBottom w:val="0"/>
      <w:divBdr>
        <w:top w:val="none" w:sz="0" w:space="0" w:color="auto"/>
        <w:left w:val="none" w:sz="0" w:space="0" w:color="auto"/>
        <w:bottom w:val="none" w:sz="0" w:space="0" w:color="auto"/>
        <w:right w:val="none" w:sz="0" w:space="0" w:color="auto"/>
      </w:divBdr>
      <w:divsChild>
        <w:div w:id="1132672012">
          <w:marLeft w:val="0"/>
          <w:marRight w:val="0"/>
          <w:marTop w:val="0"/>
          <w:marBottom w:val="0"/>
          <w:divBdr>
            <w:top w:val="none" w:sz="0" w:space="0" w:color="auto"/>
            <w:left w:val="none" w:sz="0" w:space="0" w:color="auto"/>
            <w:bottom w:val="none" w:sz="0" w:space="0" w:color="auto"/>
            <w:right w:val="none" w:sz="0" w:space="0" w:color="auto"/>
          </w:divBdr>
        </w:div>
      </w:divsChild>
    </w:div>
    <w:div w:id="559942906">
      <w:bodyDiv w:val="1"/>
      <w:marLeft w:val="0"/>
      <w:marRight w:val="0"/>
      <w:marTop w:val="0"/>
      <w:marBottom w:val="0"/>
      <w:divBdr>
        <w:top w:val="none" w:sz="0" w:space="0" w:color="auto"/>
        <w:left w:val="none" w:sz="0" w:space="0" w:color="auto"/>
        <w:bottom w:val="none" w:sz="0" w:space="0" w:color="auto"/>
        <w:right w:val="none" w:sz="0" w:space="0" w:color="auto"/>
      </w:divBdr>
    </w:div>
    <w:div w:id="998729865">
      <w:bodyDiv w:val="1"/>
      <w:marLeft w:val="0"/>
      <w:marRight w:val="0"/>
      <w:marTop w:val="0"/>
      <w:marBottom w:val="0"/>
      <w:divBdr>
        <w:top w:val="none" w:sz="0" w:space="0" w:color="auto"/>
        <w:left w:val="none" w:sz="0" w:space="0" w:color="auto"/>
        <w:bottom w:val="none" w:sz="0" w:space="0" w:color="auto"/>
        <w:right w:val="none" w:sz="0" w:space="0" w:color="auto"/>
      </w:divBdr>
    </w:div>
    <w:div w:id="1123037195">
      <w:bodyDiv w:val="1"/>
      <w:marLeft w:val="0"/>
      <w:marRight w:val="0"/>
      <w:marTop w:val="0"/>
      <w:marBottom w:val="0"/>
      <w:divBdr>
        <w:top w:val="none" w:sz="0" w:space="0" w:color="auto"/>
        <w:left w:val="none" w:sz="0" w:space="0" w:color="auto"/>
        <w:bottom w:val="none" w:sz="0" w:space="0" w:color="auto"/>
        <w:right w:val="none" w:sz="0" w:space="0" w:color="auto"/>
      </w:divBdr>
      <w:divsChild>
        <w:div w:id="752167979">
          <w:marLeft w:val="0"/>
          <w:marRight w:val="0"/>
          <w:marTop w:val="0"/>
          <w:marBottom w:val="0"/>
          <w:divBdr>
            <w:top w:val="none" w:sz="0" w:space="0" w:color="auto"/>
            <w:left w:val="none" w:sz="0" w:space="0" w:color="auto"/>
            <w:bottom w:val="none" w:sz="0" w:space="0" w:color="auto"/>
            <w:right w:val="none" w:sz="0" w:space="0" w:color="auto"/>
          </w:divBdr>
        </w:div>
        <w:div w:id="234362297">
          <w:marLeft w:val="0"/>
          <w:marRight w:val="0"/>
          <w:marTop w:val="0"/>
          <w:marBottom w:val="0"/>
          <w:divBdr>
            <w:top w:val="none" w:sz="0" w:space="0" w:color="auto"/>
            <w:left w:val="none" w:sz="0" w:space="0" w:color="auto"/>
            <w:bottom w:val="none" w:sz="0" w:space="0" w:color="auto"/>
            <w:right w:val="none" w:sz="0" w:space="0" w:color="auto"/>
          </w:divBdr>
        </w:div>
        <w:div w:id="1470051217">
          <w:marLeft w:val="0"/>
          <w:marRight w:val="0"/>
          <w:marTop w:val="0"/>
          <w:marBottom w:val="0"/>
          <w:divBdr>
            <w:top w:val="none" w:sz="0" w:space="0" w:color="auto"/>
            <w:left w:val="none" w:sz="0" w:space="0" w:color="auto"/>
            <w:bottom w:val="none" w:sz="0" w:space="0" w:color="auto"/>
            <w:right w:val="none" w:sz="0" w:space="0" w:color="auto"/>
          </w:divBdr>
        </w:div>
        <w:div w:id="1385638047">
          <w:marLeft w:val="0"/>
          <w:marRight w:val="0"/>
          <w:marTop w:val="0"/>
          <w:marBottom w:val="0"/>
          <w:divBdr>
            <w:top w:val="none" w:sz="0" w:space="0" w:color="auto"/>
            <w:left w:val="none" w:sz="0" w:space="0" w:color="auto"/>
            <w:bottom w:val="none" w:sz="0" w:space="0" w:color="auto"/>
            <w:right w:val="none" w:sz="0" w:space="0" w:color="auto"/>
          </w:divBdr>
        </w:div>
        <w:div w:id="1757703031">
          <w:marLeft w:val="0"/>
          <w:marRight w:val="0"/>
          <w:marTop w:val="0"/>
          <w:marBottom w:val="0"/>
          <w:divBdr>
            <w:top w:val="none" w:sz="0" w:space="0" w:color="auto"/>
            <w:left w:val="none" w:sz="0" w:space="0" w:color="auto"/>
            <w:bottom w:val="none" w:sz="0" w:space="0" w:color="auto"/>
            <w:right w:val="none" w:sz="0" w:space="0" w:color="auto"/>
          </w:divBdr>
        </w:div>
        <w:div w:id="1853182347">
          <w:marLeft w:val="0"/>
          <w:marRight w:val="0"/>
          <w:marTop w:val="0"/>
          <w:marBottom w:val="0"/>
          <w:divBdr>
            <w:top w:val="none" w:sz="0" w:space="0" w:color="auto"/>
            <w:left w:val="none" w:sz="0" w:space="0" w:color="auto"/>
            <w:bottom w:val="none" w:sz="0" w:space="0" w:color="auto"/>
            <w:right w:val="none" w:sz="0" w:space="0" w:color="auto"/>
          </w:divBdr>
        </w:div>
        <w:div w:id="1585408307">
          <w:marLeft w:val="0"/>
          <w:marRight w:val="0"/>
          <w:marTop w:val="0"/>
          <w:marBottom w:val="0"/>
          <w:divBdr>
            <w:top w:val="none" w:sz="0" w:space="0" w:color="auto"/>
            <w:left w:val="none" w:sz="0" w:space="0" w:color="auto"/>
            <w:bottom w:val="none" w:sz="0" w:space="0" w:color="auto"/>
            <w:right w:val="none" w:sz="0" w:space="0" w:color="auto"/>
          </w:divBdr>
        </w:div>
        <w:div w:id="1945382089">
          <w:marLeft w:val="0"/>
          <w:marRight w:val="0"/>
          <w:marTop w:val="0"/>
          <w:marBottom w:val="0"/>
          <w:divBdr>
            <w:top w:val="none" w:sz="0" w:space="0" w:color="auto"/>
            <w:left w:val="none" w:sz="0" w:space="0" w:color="auto"/>
            <w:bottom w:val="none" w:sz="0" w:space="0" w:color="auto"/>
            <w:right w:val="none" w:sz="0" w:space="0" w:color="auto"/>
          </w:divBdr>
        </w:div>
        <w:div w:id="734399072">
          <w:marLeft w:val="0"/>
          <w:marRight w:val="0"/>
          <w:marTop w:val="0"/>
          <w:marBottom w:val="0"/>
          <w:divBdr>
            <w:top w:val="none" w:sz="0" w:space="0" w:color="auto"/>
            <w:left w:val="none" w:sz="0" w:space="0" w:color="auto"/>
            <w:bottom w:val="none" w:sz="0" w:space="0" w:color="auto"/>
            <w:right w:val="none" w:sz="0" w:space="0" w:color="auto"/>
          </w:divBdr>
        </w:div>
        <w:div w:id="341977069">
          <w:marLeft w:val="0"/>
          <w:marRight w:val="0"/>
          <w:marTop w:val="0"/>
          <w:marBottom w:val="0"/>
          <w:divBdr>
            <w:top w:val="none" w:sz="0" w:space="0" w:color="auto"/>
            <w:left w:val="none" w:sz="0" w:space="0" w:color="auto"/>
            <w:bottom w:val="none" w:sz="0" w:space="0" w:color="auto"/>
            <w:right w:val="none" w:sz="0" w:space="0" w:color="auto"/>
          </w:divBdr>
        </w:div>
        <w:div w:id="949237606">
          <w:marLeft w:val="0"/>
          <w:marRight w:val="0"/>
          <w:marTop w:val="0"/>
          <w:marBottom w:val="0"/>
          <w:divBdr>
            <w:top w:val="none" w:sz="0" w:space="0" w:color="auto"/>
            <w:left w:val="none" w:sz="0" w:space="0" w:color="auto"/>
            <w:bottom w:val="none" w:sz="0" w:space="0" w:color="auto"/>
            <w:right w:val="none" w:sz="0" w:space="0" w:color="auto"/>
          </w:divBdr>
        </w:div>
        <w:div w:id="1353459598">
          <w:marLeft w:val="0"/>
          <w:marRight w:val="0"/>
          <w:marTop w:val="0"/>
          <w:marBottom w:val="0"/>
          <w:divBdr>
            <w:top w:val="none" w:sz="0" w:space="0" w:color="auto"/>
            <w:left w:val="none" w:sz="0" w:space="0" w:color="auto"/>
            <w:bottom w:val="none" w:sz="0" w:space="0" w:color="auto"/>
            <w:right w:val="none" w:sz="0" w:space="0" w:color="auto"/>
          </w:divBdr>
        </w:div>
        <w:div w:id="219249666">
          <w:marLeft w:val="0"/>
          <w:marRight w:val="0"/>
          <w:marTop w:val="0"/>
          <w:marBottom w:val="0"/>
          <w:divBdr>
            <w:top w:val="none" w:sz="0" w:space="0" w:color="auto"/>
            <w:left w:val="none" w:sz="0" w:space="0" w:color="auto"/>
            <w:bottom w:val="none" w:sz="0" w:space="0" w:color="auto"/>
            <w:right w:val="none" w:sz="0" w:space="0" w:color="auto"/>
          </w:divBdr>
        </w:div>
        <w:div w:id="25523057">
          <w:marLeft w:val="0"/>
          <w:marRight w:val="0"/>
          <w:marTop w:val="0"/>
          <w:marBottom w:val="0"/>
          <w:divBdr>
            <w:top w:val="none" w:sz="0" w:space="0" w:color="auto"/>
            <w:left w:val="none" w:sz="0" w:space="0" w:color="auto"/>
            <w:bottom w:val="none" w:sz="0" w:space="0" w:color="auto"/>
            <w:right w:val="none" w:sz="0" w:space="0" w:color="auto"/>
          </w:divBdr>
        </w:div>
        <w:div w:id="1826125580">
          <w:marLeft w:val="0"/>
          <w:marRight w:val="0"/>
          <w:marTop w:val="0"/>
          <w:marBottom w:val="0"/>
          <w:divBdr>
            <w:top w:val="none" w:sz="0" w:space="0" w:color="auto"/>
            <w:left w:val="none" w:sz="0" w:space="0" w:color="auto"/>
            <w:bottom w:val="none" w:sz="0" w:space="0" w:color="auto"/>
            <w:right w:val="none" w:sz="0" w:space="0" w:color="auto"/>
          </w:divBdr>
        </w:div>
        <w:div w:id="941569938">
          <w:marLeft w:val="0"/>
          <w:marRight w:val="0"/>
          <w:marTop w:val="0"/>
          <w:marBottom w:val="0"/>
          <w:divBdr>
            <w:top w:val="none" w:sz="0" w:space="0" w:color="auto"/>
            <w:left w:val="none" w:sz="0" w:space="0" w:color="auto"/>
            <w:bottom w:val="none" w:sz="0" w:space="0" w:color="auto"/>
            <w:right w:val="none" w:sz="0" w:space="0" w:color="auto"/>
          </w:divBdr>
        </w:div>
        <w:div w:id="91779893">
          <w:marLeft w:val="0"/>
          <w:marRight w:val="0"/>
          <w:marTop w:val="0"/>
          <w:marBottom w:val="0"/>
          <w:divBdr>
            <w:top w:val="none" w:sz="0" w:space="0" w:color="auto"/>
            <w:left w:val="none" w:sz="0" w:space="0" w:color="auto"/>
            <w:bottom w:val="none" w:sz="0" w:space="0" w:color="auto"/>
            <w:right w:val="none" w:sz="0" w:space="0" w:color="auto"/>
          </w:divBdr>
        </w:div>
        <w:div w:id="1448351514">
          <w:marLeft w:val="0"/>
          <w:marRight w:val="0"/>
          <w:marTop w:val="0"/>
          <w:marBottom w:val="0"/>
          <w:divBdr>
            <w:top w:val="none" w:sz="0" w:space="0" w:color="auto"/>
            <w:left w:val="none" w:sz="0" w:space="0" w:color="auto"/>
            <w:bottom w:val="none" w:sz="0" w:space="0" w:color="auto"/>
            <w:right w:val="none" w:sz="0" w:space="0" w:color="auto"/>
          </w:divBdr>
        </w:div>
        <w:div w:id="1560356620">
          <w:marLeft w:val="0"/>
          <w:marRight w:val="0"/>
          <w:marTop w:val="0"/>
          <w:marBottom w:val="0"/>
          <w:divBdr>
            <w:top w:val="none" w:sz="0" w:space="0" w:color="auto"/>
            <w:left w:val="none" w:sz="0" w:space="0" w:color="auto"/>
            <w:bottom w:val="none" w:sz="0" w:space="0" w:color="auto"/>
            <w:right w:val="none" w:sz="0" w:space="0" w:color="auto"/>
          </w:divBdr>
        </w:div>
        <w:div w:id="125778435">
          <w:marLeft w:val="0"/>
          <w:marRight w:val="0"/>
          <w:marTop w:val="0"/>
          <w:marBottom w:val="0"/>
          <w:divBdr>
            <w:top w:val="none" w:sz="0" w:space="0" w:color="auto"/>
            <w:left w:val="none" w:sz="0" w:space="0" w:color="auto"/>
            <w:bottom w:val="none" w:sz="0" w:space="0" w:color="auto"/>
            <w:right w:val="none" w:sz="0" w:space="0" w:color="auto"/>
          </w:divBdr>
        </w:div>
        <w:div w:id="466360268">
          <w:marLeft w:val="0"/>
          <w:marRight w:val="0"/>
          <w:marTop w:val="0"/>
          <w:marBottom w:val="0"/>
          <w:divBdr>
            <w:top w:val="none" w:sz="0" w:space="0" w:color="auto"/>
            <w:left w:val="none" w:sz="0" w:space="0" w:color="auto"/>
            <w:bottom w:val="none" w:sz="0" w:space="0" w:color="auto"/>
            <w:right w:val="none" w:sz="0" w:space="0" w:color="auto"/>
          </w:divBdr>
        </w:div>
        <w:div w:id="8995094">
          <w:marLeft w:val="0"/>
          <w:marRight w:val="0"/>
          <w:marTop w:val="0"/>
          <w:marBottom w:val="0"/>
          <w:divBdr>
            <w:top w:val="none" w:sz="0" w:space="0" w:color="auto"/>
            <w:left w:val="none" w:sz="0" w:space="0" w:color="auto"/>
            <w:bottom w:val="none" w:sz="0" w:space="0" w:color="auto"/>
            <w:right w:val="none" w:sz="0" w:space="0" w:color="auto"/>
          </w:divBdr>
        </w:div>
        <w:div w:id="240985622">
          <w:marLeft w:val="0"/>
          <w:marRight w:val="0"/>
          <w:marTop w:val="0"/>
          <w:marBottom w:val="0"/>
          <w:divBdr>
            <w:top w:val="none" w:sz="0" w:space="0" w:color="auto"/>
            <w:left w:val="none" w:sz="0" w:space="0" w:color="auto"/>
            <w:bottom w:val="none" w:sz="0" w:space="0" w:color="auto"/>
            <w:right w:val="none" w:sz="0" w:space="0" w:color="auto"/>
          </w:divBdr>
        </w:div>
        <w:div w:id="868564224">
          <w:marLeft w:val="0"/>
          <w:marRight w:val="0"/>
          <w:marTop w:val="0"/>
          <w:marBottom w:val="0"/>
          <w:divBdr>
            <w:top w:val="none" w:sz="0" w:space="0" w:color="auto"/>
            <w:left w:val="none" w:sz="0" w:space="0" w:color="auto"/>
            <w:bottom w:val="none" w:sz="0" w:space="0" w:color="auto"/>
            <w:right w:val="none" w:sz="0" w:space="0" w:color="auto"/>
          </w:divBdr>
        </w:div>
        <w:div w:id="1190141281">
          <w:marLeft w:val="0"/>
          <w:marRight w:val="0"/>
          <w:marTop w:val="0"/>
          <w:marBottom w:val="0"/>
          <w:divBdr>
            <w:top w:val="none" w:sz="0" w:space="0" w:color="auto"/>
            <w:left w:val="none" w:sz="0" w:space="0" w:color="auto"/>
            <w:bottom w:val="none" w:sz="0" w:space="0" w:color="auto"/>
            <w:right w:val="none" w:sz="0" w:space="0" w:color="auto"/>
          </w:divBdr>
        </w:div>
        <w:div w:id="303706684">
          <w:marLeft w:val="0"/>
          <w:marRight w:val="0"/>
          <w:marTop w:val="0"/>
          <w:marBottom w:val="0"/>
          <w:divBdr>
            <w:top w:val="none" w:sz="0" w:space="0" w:color="auto"/>
            <w:left w:val="none" w:sz="0" w:space="0" w:color="auto"/>
            <w:bottom w:val="none" w:sz="0" w:space="0" w:color="auto"/>
            <w:right w:val="none" w:sz="0" w:space="0" w:color="auto"/>
          </w:divBdr>
        </w:div>
      </w:divsChild>
    </w:div>
    <w:div w:id="1397050728">
      <w:bodyDiv w:val="1"/>
      <w:marLeft w:val="0"/>
      <w:marRight w:val="0"/>
      <w:marTop w:val="0"/>
      <w:marBottom w:val="0"/>
      <w:divBdr>
        <w:top w:val="none" w:sz="0" w:space="0" w:color="auto"/>
        <w:left w:val="none" w:sz="0" w:space="0" w:color="auto"/>
        <w:bottom w:val="none" w:sz="0" w:space="0" w:color="auto"/>
        <w:right w:val="none" w:sz="0" w:space="0" w:color="auto"/>
      </w:divBdr>
      <w:divsChild>
        <w:div w:id="1934236901">
          <w:marLeft w:val="0"/>
          <w:marRight w:val="0"/>
          <w:marTop w:val="0"/>
          <w:marBottom w:val="0"/>
          <w:divBdr>
            <w:top w:val="none" w:sz="0" w:space="0" w:color="auto"/>
            <w:left w:val="none" w:sz="0" w:space="0" w:color="auto"/>
            <w:bottom w:val="none" w:sz="0" w:space="0" w:color="auto"/>
            <w:right w:val="none" w:sz="0" w:space="0" w:color="auto"/>
          </w:divBdr>
        </w:div>
        <w:div w:id="446235650">
          <w:marLeft w:val="0"/>
          <w:marRight w:val="0"/>
          <w:marTop w:val="0"/>
          <w:marBottom w:val="0"/>
          <w:divBdr>
            <w:top w:val="none" w:sz="0" w:space="0" w:color="auto"/>
            <w:left w:val="none" w:sz="0" w:space="0" w:color="auto"/>
            <w:bottom w:val="none" w:sz="0" w:space="0" w:color="auto"/>
            <w:right w:val="none" w:sz="0" w:space="0" w:color="auto"/>
          </w:divBdr>
        </w:div>
        <w:div w:id="1002973836">
          <w:marLeft w:val="0"/>
          <w:marRight w:val="0"/>
          <w:marTop w:val="0"/>
          <w:marBottom w:val="0"/>
          <w:divBdr>
            <w:top w:val="none" w:sz="0" w:space="0" w:color="auto"/>
            <w:left w:val="none" w:sz="0" w:space="0" w:color="auto"/>
            <w:bottom w:val="none" w:sz="0" w:space="0" w:color="auto"/>
            <w:right w:val="none" w:sz="0" w:space="0" w:color="auto"/>
          </w:divBdr>
        </w:div>
        <w:div w:id="1441415888">
          <w:marLeft w:val="0"/>
          <w:marRight w:val="0"/>
          <w:marTop w:val="0"/>
          <w:marBottom w:val="0"/>
          <w:divBdr>
            <w:top w:val="none" w:sz="0" w:space="0" w:color="auto"/>
            <w:left w:val="none" w:sz="0" w:space="0" w:color="auto"/>
            <w:bottom w:val="none" w:sz="0" w:space="0" w:color="auto"/>
            <w:right w:val="none" w:sz="0" w:space="0" w:color="auto"/>
          </w:divBdr>
        </w:div>
        <w:div w:id="1359431559">
          <w:marLeft w:val="0"/>
          <w:marRight w:val="0"/>
          <w:marTop w:val="0"/>
          <w:marBottom w:val="0"/>
          <w:divBdr>
            <w:top w:val="none" w:sz="0" w:space="0" w:color="auto"/>
            <w:left w:val="none" w:sz="0" w:space="0" w:color="auto"/>
            <w:bottom w:val="none" w:sz="0" w:space="0" w:color="auto"/>
            <w:right w:val="none" w:sz="0" w:space="0" w:color="auto"/>
          </w:divBdr>
        </w:div>
        <w:div w:id="355081042">
          <w:marLeft w:val="0"/>
          <w:marRight w:val="0"/>
          <w:marTop w:val="0"/>
          <w:marBottom w:val="0"/>
          <w:divBdr>
            <w:top w:val="none" w:sz="0" w:space="0" w:color="auto"/>
            <w:left w:val="none" w:sz="0" w:space="0" w:color="auto"/>
            <w:bottom w:val="none" w:sz="0" w:space="0" w:color="auto"/>
            <w:right w:val="none" w:sz="0" w:space="0" w:color="auto"/>
          </w:divBdr>
        </w:div>
        <w:div w:id="645931929">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sChild>
    </w:div>
    <w:div w:id="1766338214">
      <w:bodyDiv w:val="1"/>
      <w:marLeft w:val="0"/>
      <w:marRight w:val="0"/>
      <w:marTop w:val="0"/>
      <w:marBottom w:val="0"/>
      <w:divBdr>
        <w:top w:val="none" w:sz="0" w:space="0" w:color="auto"/>
        <w:left w:val="none" w:sz="0" w:space="0" w:color="auto"/>
        <w:bottom w:val="none" w:sz="0" w:space="0" w:color="auto"/>
        <w:right w:val="none" w:sz="0" w:space="0" w:color="auto"/>
      </w:divBdr>
      <w:divsChild>
        <w:div w:id="2046632669">
          <w:marLeft w:val="0"/>
          <w:marRight w:val="0"/>
          <w:marTop w:val="0"/>
          <w:marBottom w:val="0"/>
          <w:divBdr>
            <w:top w:val="none" w:sz="0" w:space="0" w:color="auto"/>
            <w:left w:val="none" w:sz="0" w:space="0" w:color="auto"/>
            <w:bottom w:val="none" w:sz="0" w:space="0" w:color="auto"/>
            <w:right w:val="none" w:sz="0" w:space="0" w:color="auto"/>
          </w:divBdr>
        </w:div>
        <w:div w:id="17044239">
          <w:marLeft w:val="0"/>
          <w:marRight w:val="0"/>
          <w:marTop w:val="0"/>
          <w:marBottom w:val="0"/>
          <w:divBdr>
            <w:top w:val="none" w:sz="0" w:space="0" w:color="auto"/>
            <w:left w:val="none" w:sz="0" w:space="0" w:color="auto"/>
            <w:bottom w:val="none" w:sz="0" w:space="0" w:color="auto"/>
            <w:right w:val="none" w:sz="0" w:space="0" w:color="auto"/>
          </w:divBdr>
        </w:div>
        <w:div w:id="751975992">
          <w:marLeft w:val="0"/>
          <w:marRight w:val="0"/>
          <w:marTop w:val="0"/>
          <w:marBottom w:val="0"/>
          <w:divBdr>
            <w:top w:val="none" w:sz="0" w:space="0" w:color="auto"/>
            <w:left w:val="none" w:sz="0" w:space="0" w:color="auto"/>
            <w:bottom w:val="none" w:sz="0" w:space="0" w:color="auto"/>
            <w:right w:val="none" w:sz="0" w:space="0" w:color="auto"/>
          </w:divBdr>
        </w:div>
        <w:div w:id="2056419573">
          <w:marLeft w:val="0"/>
          <w:marRight w:val="0"/>
          <w:marTop w:val="0"/>
          <w:marBottom w:val="0"/>
          <w:divBdr>
            <w:top w:val="none" w:sz="0" w:space="0" w:color="auto"/>
            <w:left w:val="none" w:sz="0" w:space="0" w:color="auto"/>
            <w:bottom w:val="none" w:sz="0" w:space="0" w:color="auto"/>
            <w:right w:val="none" w:sz="0" w:space="0" w:color="auto"/>
          </w:divBdr>
        </w:div>
      </w:divsChild>
    </w:div>
    <w:div w:id="209258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1A042-1FE8-4BD8-938B-EBBEE72D7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1524</Words>
  <Characters>8383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MAUDUIT</dc:creator>
  <cp:keywords/>
  <dc:description/>
  <cp:lastModifiedBy>jp HNN</cp:lastModifiedBy>
  <cp:revision>5</cp:revision>
  <cp:lastPrinted>2024-07-04T14:17:00Z</cp:lastPrinted>
  <dcterms:created xsi:type="dcterms:W3CDTF">2024-07-04T14:12:00Z</dcterms:created>
  <dcterms:modified xsi:type="dcterms:W3CDTF">2024-07-04T14:32:00Z</dcterms:modified>
</cp:coreProperties>
</file>