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6F0A5" w14:textId="27C238AB" w:rsidR="00CA4E2C" w:rsidRPr="00CA4E2C" w:rsidRDefault="00F97D92" w:rsidP="00CA4E2C">
      <w:pPr>
        <w:autoSpaceDE w:val="0"/>
        <w:autoSpaceDN w:val="0"/>
        <w:adjustRightInd w:val="0"/>
        <w:spacing w:after="0" w:line="240" w:lineRule="auto"/>
        <w:rPr>
          <w:rFonts w:ascii="Arial" w:hAnsi="Arial" w:cs="Arial"/>
          <w:b/>
          <w:bCs/>
          <w:sz w:val="24"/>
          <w:szCs w:val="24"/>
        </w:rPr>
      </w:pPr>
      <w:r>
        <w:rPr>
          <w:noProof/>
        </w:rPr>
        <mc:AlternateContent>
          <mc:Choice Requires="wps">
            <w:drawing>
              <wp:anchor distT="45720" distB="45720" distL="114300" distR="114300" simplePos="0" relativeHeight="251663360" behindDoc="0" locked="0" layoutInCell="1" allowOverlap="1" wp14:anchorId="2F052CB0" wp14:editId="3E621EC4">
                <wp:simplePos x="0" y="0"/>
                <wp:positionH relativeFrom="column">
                  <wp:posOffset>2510790</wp:posOffset>
                </wp:positionH>
                <wp:positionV relativeFrom="paragraph">
                  <wp:posOffset>19050</wp:posOffset>
                </wp:positionV>
                <wp:extent cx="2565400" cy="649605"/>
                <wp:effectExtent l="19050" t="19050" r="25400" b="1714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649605"/>
                        </a:xfrm>
                        <a:prstGeom prst="rect">
                          <a:avLst/>
                        </a:prstGeom>
                        <a:solidFill>
                          <a:srgbClr val="FFFFFF"/>
                        </a:solidFill>
                        <a:ln w="38100">
                          <a:solidFill>
                            <a:srgbClr val="000000"/>
                          </a:solidFill>
                          <a:miter lim="800000"/>
                          <a:headEnd/>
                          <a:tailEnd/>
                        </a:ln>
                      </wps:spPr>
                      <wps:txbx>
                        <w:txbxContent>
                          <w:p w14:paraId="007769BA" w14:textId="21B3CFCF" w:rsidR="008411D3" w:rsidRPr="00DD2413" w:rsidRDefault="00CA4E2C" w:rsidP="006D061D">
                            <w:pPr>
                              <w:jc w:val="center"/>
                              <w:rPr>
                                <w:rFonts w:ascii="Tahoma" w:hAnsi="Tahoma" w:cs="Tahoma"/>
                                <w:b/>
                                <w:bCs/>
                                <w:color w:val="000000" w:themeColor="text1"/>
                                <w:sz w:val="30"/>
                                <w:szCs w:val="30"/>
                              </w:rPr>
                            </w:pPr>
                            <w:r w:rsidRPr="00D3108A">
                              <w:rPr>
                                <w:rFonts w:cs="Arial"/>
                                <w:b/>
                                <w:sz w:val="24"/>
                              </w:rPr>
                              <w:t>Les différentes modifications affectant l’ADN.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52CB0" id="_x0000_t202" coordsize="21600,21600" o:spt="202" path="m,l,21600r21600,l21600,xe">
                <v:stroke joinstyle="miter"/>
                <v:path gradientshapeok="t" o:connecttype="rect"/>
              </v:shapetype>
              <v:shape id="Zone de texte 2" o:spid="_x0000_s1026" type="#_x0000_t202" style="position:absolute;margin-left:197.7pt;margin-top:1.5pt;width:202pt;height:51.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" strokeweight="3pt">
                <v:textbox>
                  <w:txbxContent>
                    <w:p w14:paraId="007769BA" w14:textId="21B3CFCF" w:rsidR="008411D3" w:rsidRPr="00DD2413" w:rsidRDefault="00CA4E2C" w:rsidP="006D061D">
                      <w:pPr>
                        <w:jc w:val="center"/>
                        <w:rPr>
                          <w:rFonts w:ascii="Tahoma" w:hAnsi="Tahoma" w:cs="Tahoma"/>
                          <w:b/>
                          <w:bCs/>
                          <w:color w:val="000000" w:themeColor="text1"/>
                          <w:sz w:val="30"/>
                          <w:szCs w:val="30"/>
                        </w:rPr>
                      </w:pPr>
                      <w:r w:rsidRPr="00D3108A">
                        <w:rPr>
                          <w:rFonts w:cs="Arial"/>
                          <w:b/>
                          <w:sz w:val="24"/>
                        </w:rPr>
                        <w:t>Les différentes modifications affectant l’ADN.</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573BB534" wp14:editId="3EAE39B3">
                <wp:simplePos x="0" y="0"/>
                <wp:positionH relativeFrom="margin">
                  <wp:posOffset>-177800</wp:posOffset>
                </wp:positionH>
                <wp:positionV relativeFrom="paragraph">
                  <wp:posOffset>19050</wp:posOffset>
                </wp:positionV>
                <wp:extent cx="2587625" cy="649605"/>
                <wp:effectExtent l="19050" t="19050" r="22225" b="1714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49605"/>
                        </a:xfrm>
                        <a:prstGeom prst="rect">
                          <a:avLst/>
                        </a:prstGeom>
                        <a:solidFill>
                          <a:srgbClr val="FFFFFF"/>
                        </a:solidFill>
                        <a:ln w="38100">
                          <a:solidFill>
                            <a:srgbClr val="000000"/>
                          </a:solidFill>
                          <a:miter lim="800000"/>
                          <a:headEnd/>
                          <a:tailEnd/>
                        </a:ln>
                      </wps:spPr>
                      <wps:txbx>
                        <w:txbxContent>
                          <w:p w14:paraId="5D26678C" w14:textId="76AACF74" w:rsidR="008411D3" w:rsidRPr="008411D3" w:rsidRDefault="008411D3" w:rsidP="008411D3">
                            <w:pPr>
                              <w:jc w:val="center"/>
                              <w:rPr>
                                <w:b/>
                                <w:bCs/>
                                <w:i/>
                                <w:iCs/>
                                <w:sz w:val="20"/>
                                <w:szCs w:val="20"/>
                              </w:rPr>
                            </w:pPr>
                            <w:r w:rsidRPr="008411D3">
                              <w:rPr>
                                <w:b/>
                                <w:bCs/>
                                <w:i/>
                                <w:iCs/>
                                <w:sz w:val="20"/>
                                <w:szCs w:val="20"/>
                              </w:rPr>
                              <w:t xml:space="preserve">Thème : </w:t>
                            </w:r>
                            <w:r w:rsidR="00F97D92">
                              <w:rPr>
                                <w:b/>
                                <w:bCs/>
                                <w:i/>
                                <w:iCs/>
                                <w:sz w:val="20"/>
                                <w:szCs w:val="20"/>
                              </w:rPr>
                              <w:t>La Terre, la vie et l’organisation du vivant</w:t>
                            </w:r>
                          </w:p>
                          <w:p w14:paraId="255F498D" w14:textId="5B3A1F0D" w:rsidR="008411D3" w:rsidRPr="008411D3" w:rsidRDefault="008411D3" w:rsidP="008411D3">
                            <w:pPr>
                              <w:jc w:val="center"/>
                              <w:rPr>
                                <w:b/>
                                <w:bCs/>
                                <w:i/>
                                <w:iCs/>
                                <w:sz w:val="18"/>
                                <w:szCs w:val="18"/>
                              </w:rPr>
                            </w:pPr>
                            <w:r w:rsidRPr="00F97D92">
                              <w:rPr>
                                <w:b/>
                                <w:bCs/>
                                <w:i/>
                                <w:iCs/>
                                <w:sz w:val="12"/>
                                <w:szCs w:val="12"/>
                              </w:rPr>
                              <w:t>Chapitre</w:t>
                            </w:r>
                            <w:proofErr w:type="gramStart"/>
                            <w:r w:rsidRPr="00F97D92">
                              <w:rPr>
                                <w:b/>
                                <w:bCs/>
                                <w:i/>
                                <w:iCs/>
                                <w:sz w:val="12"/>
                                <w:szCs w:val="12"/>
                              </w:rPr>
                              <w:t> :</w:t>
                            </w:r>
                            <w:r w:rsidR="00F97D92" w:rsidRPr="00F97D92">
                              <w:rPr>
                                <w:b/>
                                <w:bCs/>
                                <w:i/>
                                <w:iCs/>
                                <w:sz w:val="12"/>
                                <w:szCs w:val="12"/>
                              </w:rPr>
                              <w:t>Transmission</w:t>
                            </w:r>
                            <w:proofErr w:type="gramEnd"/>
                            <w:r w:rsidR="00F97D92" w:rsidRPr="00F97D92">
                              <w:rPr>
                                <w:b/>
                                <w:bCs/>
                                <w:i/>
                                <w:iCs/>
                                <w:sz w:val="12"/>
                                <w:szCs w:val="12"/>
                              </w:rPr>
                              <w:t>, variation et</w:t>
                            </w:r>
                            <w:r w:rsidR="00F97D92">
                              <w:rPr>
                                <w:b/>
                                <w:bCs/>
                                <w:i/>
                                <w:iCs/>
                                <w:sz w:val="18"/>
                                <w:szCs w:val="18"/>
                              </w:rPr>
                              <w:t xml:space="preserve"> </w:t>
                            </w:r>
                            <w:r w:rsidR="00F97D92" w:rsidRPr="00F97D92">
                              <w:rPr>
                                <w:b/>
                                <w:bCs/>
                                <w:i/>
                                <w:iCs/>
                                <w:sz w:val="12"/>
                                <w:szCs w:val="12"/>
                              </w:rPr>
                              <w:t>expression du patrimoine génétique</w:t>
                            </w:r>
                            <w:r w:rsidRPr="00F97D92">
                              <w:rPr>
                                <w:b/>
                                <w:bCs/>
                                <w:i/>
                                <w:iCs/>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BB534" id="_x0000_s1027" type="#_x0000_t202" style="position:absolute;margin-left:-14pt;margin-top:1.5pt;width:203.75pt;height:51.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" strokeweight="3pt">
                <v:textbox>
                  <w:txbxContent>
                    <w:p w14:paraId="5D26678C" w14:textId="76AACF74" w:rsidR="008411D3" w:rsidRPr="008411D3" w:rsidRDefault="008411D3" w:rsidP="008411D3">
                      <w:pPr>
                        <w:jc w:val="center"/>
                        <w:rPr>
                          <w:b/>
                          <w:bCs/>
                          <w:i/>
                          <w:iCs/>
                          <w:sz w:val="20"/>
                          <w:szCs w:val="20"/>
                        </w:rPr>
                      </w:pPr>
                      <w:r w:rsidRPr="008411D3">
                        <w:rPr>
                          <w:b/>
                          <w:bCs/>
                          <w:i/>
                          <w:iCs/>
                          <w:sz w:val="20"/>
                          <w:szCs w:val="20"/>
                        </w:rPr>
                        <w:t xml:space="preserve">Thème : </w:t>
                      </w:r>
                      <w:r w:rsidR="00F97D92">
                        <w:rPr>
                          <w:b/>
                          <w:bCs/>
                          <w:i/>
                          <w:iCs/>
                          <w:sz w:val="20"/>
                          <w:szCs w:val="20"/>
                        </w:rPr>
                        <w:t>La Terre, la vie et l’organisation du vivant</w:t>
                      </w:r>
                    </w:p>
                    <w:p w14:paraId="255F498D" w14:textId="5B3A1F0D" w:rsidR="008411D3" w:rsidRPr="008411D3" w:rsidRDefault="008411D3" w:rsidP="008411D3">
                      <w:pPr>
                        <w:jc w:val="center"/>
                        <w:rPr>
                          <w:b/>
                          <w:bCs/>
                          <w:i/>
                          <w:iCs/>
                          <w:sz w:val="18"/>
                          <w:szCs w:val="18"/>
                        </w:rPr>
                      </w:pPr>
                      <w:r w:rsidRPr="00F97D92">
                        <w:rPr>
                          <w:b/>
                          <w:bCs/>
                          <w:i/>
                          <w:iCs/>
                          <w:sz w:val="12"/>
                          <w:szCs w:val="12"/>
                        </w:rPr>
                        <w:t>Chapitre :</w:t>
                      </w:r>
                      <w:r w:rsidR="00F97D92" w:rsidRPr="00F97D92">
                        <w:rPr>
                          <w:b/>
                          <w:bCs/>
                          <w:i/>
                          <w:iCs/>
                          <w:sz w:val="12"/>
                          <w:szCs w:val="12"/>
                        </w:rPr>
                        <w:t>Transmission, variation et</w:t>
                      </w:r>
                      <w:r w:rsidR="00F97D92">
                        <w:rPr>
                          <w:b/>
                          <w:bCs/>
                          <w:i/>
                          <w:iCs/>
                          <w:sz w:val="18"/>
                          <w:szCs w:val="18"/>
                        </w:rPr>
                        <w:t xml:space="preserve"> </w:t>
                      </w:r>
                      <w:r w:rsidR="00F97D92" w:rsidRPr="00F97D92">
                        <w:rPr>
                          <w:b/>
                          <w:bCs/>
                          <w:i/>
                          <w:iCs/>
                          <w:sz w:val="12"/>
                          <w:szCs w:val="12"/>
                        </w:rPr>
                        <w:t>expression du patrimoine génétique</w:t>
                      </w:r>
                      <w:r w:rsidRPr="00F97D92">
                        <w:rPr>
                          <w:b/>
                          <w:bCs/>
                          <w:i/>
                          <w:iCs/>
                          <w:sz w:val="12"/>
                          <w:szCs w:val="12"/>
                        </w:rPr>
                        <w:t xml:space="preserve"> </w:t>
                      </w:r>
                    </w:p>
                  </w:txbxContent>
                </v:textbox>
                <w10:wrap type="square" anchorx="margin"/>
              </v:shape>
            </w:pict>
          </mc:Fallback>
        </mc:AlternateContent>
      </w:r>
      <w:r w:rsidR="008411D3">
        <w:rPr>
          <w:noProof/>
        </w:rPr>
        <mc:AlternateContent>
          <mc:Choice Requires="wps">
            <w:drawing>
              <wp:anchor distT="45720" distB="45720" distL="114300" distR="114300" simplePos="0" relativeHeight="251661312" behindDoc="0" locked="0" layoutInCell="1" allowOverlap="1" wp14:anchorId="1FD8C4BA" wp14:editId="59FFE46B">
                <wp:simplePos x="0" y="0"/>
                <wp:positionH relativeFrom="margin">
                  <wp:align>right</wp:align>
                </wp:positionH>
                <wp:positionV relativeFrom="paragraph">
                  <wp:posOffset>19108</wp:posOffset>
                </wp:positionV>
                <wp:extent cx="1676400" cy="678815"/>
                <wp:effectExtent l="19050" t="19050" r="19050" b="2603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78815"/>
                        </a:xfrm>
                        <a:prstGeom prst="rect">
                          <a:avLst/>
                        </a:prstGeom>
                        <a:solidFill>
                          <a:srgbClr val="FFFFFF"/>
                        </a:solidFill>
                        <a:ln w="38100">
                          <a:solidFill>
                            <a:srgbClr val="000000"/>
                          </a:solidFill>
                          <a:miter lim="800000"/>
                          <a:headEnd/>
                          <a:tailEnd/>
                        </a:ln>
                      </wps:spPr>
                      <wps:txbx>
                        <w:txbxContent>
                          <w:p w14:paraId="27594EC4" w14:textId="6AF26333" w:rsidR="008411D3" w:rsidRPr="008411D3" w:rsidRDefault="00DD2413" w:rsidP="008411D3">
                            <w:pPr>
                              <w:jc w:val="center"/>
                              <w:rPr>
                                <w:b/>
                                <w:bCs/>
                                <w:sz w:val="70"/>
                                <w:szCs w:val="70"/>
                              </w:rPr>
                            </w:pPr>
                            <w:r>
                              <w:rPr>
                                <w:b/>
                                <w:bCs/>
                                <w:sz w:val="50"/>
                                <w:szCs w:val="50"/>
                              </w:rPr>
                              <w:t xml:space="preserve">TP </w:t>
                            </w:r>
                            <w:r w:rsidR="00CA4E2C">
                              <w:rPr>
                                <w:b/>
                                <w:bCs/>
                                <w:sz w:val="50"/>
                                <w:szCs w:val="5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8C4BA" id="_x0000_s1028" type="#_x0000_t202" style="position:absolute;margin-left:80.8pt;margin-top:1.5pt;width:132pt;height:53.4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" strokeweight="3pt">
                <v:textbox>
                  <w:txbxContent>
                    <w:p w14:paraId="27594EC4" w14:textId="6AF26333" w:rsidR="008411D3" w:rsidRPr="008411D3" w:rsidRDefault="00DD2413" w:rsidP="008411D3">
                      <w:pPr>
                        <w:jc w:val="center"/>
                        <w:rPr>
                          <w:b/>
                          <w:bCs/>
                          <w:sz w:val="70"/>
                          <w:szCs w:val="70"/>
                        </w:rPr>
                      </w:pPr>
                      <w:r>
                        <w:rPr>
                          <w:b/>
                          <w:bCs/>
                          <w:sz w:val="50"/>
                          <w:szCs w:val="50"/>
                        </w:rPr>
                        <w:t xml:space="preserve">TP </w:t>
                      </w:r>
                      <w:r w:rsidR="00CA4E2C">
                        <w:rPr>
                          <w:b/>
                          <w:bCs/>
                          <w:sz w:val="50"/>
                          <w:szCs w:val="50"/>
                        </w:rPr>
                        <w:t>3</w:t>
                      </w:r>
                    </w:p>
                  </w:txbxContent>
                </v:textbox>
                <w10:wrap type="square" anchorx="margin"/>
              </v:shape>
            </w:pict>
          </mc:Fallback>
        </mc:AlternateContent>
      </w:r>
      <w:r w:rsidR="00DE5509">
        <w:rPr>
          <w:rFonts w:cs="Arial"/>
        </w:rPr>
        <w:t xml:space="preserve">                                                                                                                                                                                               </w:t>
      </w:r>
      <w:r w:rsidR="00CA4E2C" w:rsidRPr="00CA4E2C">
        <w:rPr>
          <w:rFonts w:ascii="Arial" w:hAnsi="Arial" w:cs="Arial"/>
          <w:b/>
          <w:bCs/>
          <w:sz w:val="24"/>
          <w:szCs w:val="24"/>
        </w:rPr>
        <w:t xml:space="preserve">Capacités et attitude : </w:t>
      </w:r>
    </w:p>
    <w:p w14:paraId="3FBAF41C" w14:textId="77777777" w:rsidR="00CA4E2C" w:rsidRPr="00CA4E2C" w:rsidRDefault="00CA4E2C" w:rsidP="00CA4E2C">
      <w:pPr>
        <w:autoSpaceDE w:val="0"/>
        <w:autoSpaceDN w:val="0"/>
        <w:adjustRightInd w:val="0"/>
        <w:spacing w:after="0" w:line="240" w:lineRule="auto"/>
        <w:rPr>
          <w:rFonts w:ascii="Arial" w:hAnsi="Arial" w:cs="Arial"/>
          <w:sz w:val="24"/>
          <w:szCs w:val="24"/>
        </w:rPr>
      </w:pPr>
      <w:r w:rsidRPr="00CA4E2C">
        <w:rPr>
          <w:rFonts w:ascii="Arial" w:hAnsi="Arial" w:cs="Arial"/>
          <w:sz w:val="24"/>
          <w:szCs w:val="24"/>
        </w:rPr>
        <w:t xml:space="preserve">Réaliser à l’aide du logiciel ANAGENE une comparaison de séquences nucléotidiques. </w:t>
      </w:r>
    </w:p>
    <w:p w14:paraId="0233ADEB" w14:textId="77777777" w:rsidR="00CA4E2C" w:rsidRPr="00CA4E2C" w:rsidRDefault="00CA4E2C" w:rsidP="00CA4E2C">
      <w:pPr>
        <w:autoSpaceDE w:val="0"/>
        <w:autoSpaceDN w:val="0"/>
        <w:adjustRightInd w:val="0"/>
        <w:spacing w:after="0" w:line="240" w:lineRule="auto"/>
        <w:rPr>
          <w:rFonts w:ascii="Arial" w:hAnsi="Arial" w:cs="Arial"/>
          <w:sz w:val="24"/>
          <w:szCs w:val="24"/>
        </w:rPr>
      </w:pPr>
      <w:r w:rsidRPr="00CA4E2C">
        <w:rPr>
          <w:rFonts w:ascii="Arial" w:hAnsi="Arial" w:cs="Arial"/>
          <w:sz w:val="24"/>
          <w:szCs w:val="24"/>
        </w:rPr>
        <w:t>Utilisation correcte du logiciel.  Saisie et traitement corrects des données</w:t>
      </w:r>
    </w:p>
    <w:p w14:paraId="13A3B863" w14:textId="77777777" w:rsidR="00CA4E2C" w:rsidRPr="00CA4E2C" w:rsidRDefault="00CA4E2C" w:rsidP="00CA4E2C">
      <w:pPr>
        <w:autoSpaceDE w:val="0"/>
        <w:autoSpaceDN w:val="0"/>
        <w:adjustRightInd w:val="0"/>
        <w:spacing w:after="0" w:line="240" w:lineRule="auto"/>
        <w:rPr>
          <w:rFonts w:ascii="Arial" w:hAnsi="Arial" w:cs="Arial"/>
          <w:sz w:val="24"/>
          <w:szCs w:val="24"/>
        </w:rPr>
      </w:pPr>
    </w:p>
    <w:p w14:paraId="60E85204" w14:textId="77777777" w:rsidR="000C17C1" w:rsidRPr="000C17C1" w:rsidRDefault="000C17C1" w:rsidP="00CA4E2C">
      <w:pPr>
        <w:pStyle w:val="Sansinterligne"/>
        <w:rPr>
          <w:rFonts w:cs="Arial"/>
          <w:b/>
          <w:bCs/>
          <w:i/>
          <w:sz w:val="32"/>
          <w:szCs w:val="32"/>
          <w:u w:val="single"/>
        </w:rPr>
      </w:pPr>
      <w:r w:rsidRPr="000C17C1">
        <w:rPr>
          <w:rFonts w:cs="Arial"/>
          <w:b/>
          <w:bCs/>
          <w:i/>
          <w:sz w:val="32"/>
          <w:szCs w:val="32"/>
          <w:u w:val="single"/>
        </w:rPr>
        <w:t>I/ Cas des bêta</w:t>
      </w:r>
      <w:r w:rsidRPr="000C17C1">
        <w:rPr>
          <w:rFonts w:ascii="Calibri" w:hAnsi="Calibri" w:cs="Arial"/>
          <w:b/>
          <w:bCs/>
          <w:i/>
          <w:sz w:val="32"/>
          <w:szCs w:val="32"/>
          <w:u w:val="single"/>
        </w:rPr>
        <w:t xml:space="preserve"> </w:t>
      </w:r>
      <w:r w:rsidRPr="000C17C1">
        <w:rPr>
          <w:rFonts w:cs="Arial"/>
          <w:b/>
          <w:bCs/>
          <w:i/>
          <w:sz w:val="32"/>
          <w:szCs w:val="32"/>
          <w:u w:val="single"/>
        </w:rPr>
        <w:t xml:space="preserve">thalassémies. </w:t>
      </w:r>
    </w:p>
    <w:p w14:paraId="0AE5614C" w14:textId="56B46089" w:rsidR="00CA4E2C" w:rsidRPr="00CA4E2C" w:rsidRDefault="00CA4E2C" w:rsidP="00CA4E2C">
      <w:pPr>
        <w:pStyle w:val="Sansinterligne"/>
        <w:rPr>
          <w:rFonts w:cs="Arial"/>
          <w:sz w:val="24"/>
          <w:szCs w:val="24"/>
        </w:rPr>
      </w:pPr>
      <w:r w:rsidRPr="00CA4E2C">
        <w:rPr>
          <w:rFonts w:cs="Arial"/>
          <w:b/>
          <w:sz w:val="24"/>
          <w:szCs w:val="24"/>
        </w:rPr>
        <w:t>Suivre</w:t>
      </w:r>
      <w:r w:rsidRPr="00CA4E2C">
        <w:rPr>
          <w:rFonts w:cs="Arial"/>
          <w:sz w:val="24"/>
          <w:szCs w:val="24"/>
        </w:rPr>
        <w:t xml:space="preserve"> le protocole d’utilisation du logiciel afin de compléter le tableau donné.</w:t>
      </w:r>
    </w:p>
    <w:p w14:paraId="1CD254FD" w14:textId="77777777" w:rsidR="00CA4E2C" w:rsidRPr="00CA4E2C" w:rsidRDefault="00CA4E2C" w:rsidP="00CA4E2C">
      <w:pPr>
        <w:pStyle w:val="Sansinterligne"/>
        <w:rPr>
          <w:rFonts w:cs="Arial"/>
          <w:sz w:val="24"/>
          <w:szCs w:val="24"/>
        </w:rPr>
      </w:pPr>
    </w:p>
    <w:p w14:paraId="4C13201D" w14:textId="29E26053" w:rsidR="00CA4E2C" w:rsidRPr="00CA4E2C" w:rsidRDefault="00CA4E2C" w:rsidP="00CA4E2C">
      <w:pPr>
        <w:autoSpaceDE w:val="0"/>
        <w:autoSpaceDN w:val="0"/>
        <w:adjustRightInd w:val="0"/>
        <w:spacing w:after="0" w:line="240" w:lineRule="auto"/>
        <w:rPr>
          <w:rFonts w:ascii="Arial" w:hAnsi="Arial" w:cs="Arial"/>
          <w:i/>
          <w:sz w:val="24"/>
          <w:szCs w:val="24"/>
        </w:rPr>
      </w:pPr>
      <w:r>
        <w:rPr>
          <w:rFonts w:ascii="Arial" w:hAnsi="Arial" w:cs="Arial"/>
          <w:i/>
          <w:sz w:val="24"/>
          <w:szCs w:val="24"/>
        </w:rPr>
        <w:tab/>
      </w:r>
      <w:r w:rsidRPr="00CA4E2C">
        <w:rPr>
          <w:rFonts w:ascii="Arial" w:hAnsi="Arial" w:cs="Arial"/>
          <w:i/>
          <w:sz w:val="24"/>
          <w:szCs w:val="24"/>
        </w:rPr>
        <w:t>L’étude porte sur les bêta</w:t>
      </w:r>
      <w:r w:rsidRPr="00CA4E2C">
        <w:rPr>
          <w:rFonts w:ascii="Calibri" w:hAnsi="Calibri" w:cs="Arial"/>
          <w:i/>
          <w:sz w:val="24"/>
          <w:szCs w:val="24"/>
        </w:rPr>
        <w:t xml:space="preserve"> </w:t>
      </w:r>
      <w:r w:rsidRPr="00CA4E2C">
        <w:rPr>
          <w:rFonts w:ascii="Arial" w:hAnsi="Arial" w:cs="Arial"/>
          <w:i/>
          <w:sz w:val="24"/>
          <w:szCs w:val="24"/>
        </w:rPr>
        <w:t>thalassémies. Il s’agit de maladies liées à une altération de la synthèse de la chaine bêta de l’hémoglobine, molécule indispensable au transport du dioxygène dans le sang. Les individus atteints produisent moins ou aucune chaine bêta, ce qui a des incidences sur la fabrication de l’hémoglobine. Les formes les plus sévères provoquent des anémies graves qui nécessite</w:t>
      </w:r>
      <w:r w:rsidR="00EC2263" w:rsidRPr="00EC2263">
        <w:rPr>
          <w:rFonts w:ascii="Arial" w:hAnsi="Arial" w:cs="Arial"/>
          <w:i/>
          <w:sz w:val="24"/>
          <w:szCs w:val="24"/>
          <w:highlight w:val="yellow"/>
        </w:rPr>
        <w:t>nt</w:t>
      </w:r>
      <w:r w:rsidRPr="00CA4E2C">
        <w:rPr>
          <w:rFonts w:ascii="Arial" w:hAnsi="Arial" w:cs="Arial"/>
          <w:i/>
          <w:sz w:val="24"/>
          <w:szCs w:val="24"/>
        </w:rPr>
        <w:t xml:space="preserve"> transfusions et greffe de moelle osseuse. Les différentes bêta</w:t>
      </w:r>
      <w:r w:rsidRPr="00CA4E2C">
        <w:rPr>
          <w:rFonts w:ascii="Calibri" w:hAnsi="Calibri" w:cs="Arial"/>
          <w:i/>
          <w:sz w:val="24"/>
          <w:szCs w:val="24"/>
        </w:rPr>
        <w:t xml:space="preserve"> </w:t>
      </w:r>
      <w:r w:rsidRPr="00CA4E2C">
        <w:rPr>
          <w:rFonts w:ascii="Arial" w:hAnsi="Arial" w:cs="Arial"/>
          <w:i/>
          <w:sz w:val="24"/>
          <w:szCs w:val="24"/>
        </w:rPr>
        <w:t>thalassémies reposent sur des mutations du gène (séquence de nucléotides) responsable de la fabrication de la chaine bêta de l’hémoglobine.</w:t>
      </w:r>
    </w:p>
    <w:p w14:paraId="14C3C6D7" w14:textId="77777777" w:rsidR="00CA4E2C" w:rsidRPr="00CA4E2C" w:rsidRDefault="00CA4E2C" w:rsidP="00CA4E2C">
      <w:pPr>
        <w:autoSpaceDE w:val="0"/>
        <w:autoSpaceDN w:val="0"/>
        <w:adjustRightInd w:val="0"/>
        <w:spacing w:after="0" w:line="240" w:lineRule="auto"/>
        <w:rPr>
          <w:rFonts w:ascii="Arial" w:hAnsi="Arial" w:cs="Arial"/>
          <w:i/>
          <w:sz w:val="24"/>
          <w:szCs w:val="24"/>
        </w:rPr>
      </w:pPr>
      <w:r w:rsidRPr="00CA4E2C">
        <w:rPr>
          <w:rFonts w:ascii="Arial" w:hAnsi="Arial" w:cs="Arial"/>
          <w:i/>
          <w:sz w:val="24"/>
          <w:szCs w:val="24"/>
        </w:rPr>
        <w:t>On se propose de comparer les différentes séquences du gène de la bêta</w:t>
      </w:r>
      <w:r w:rsidRPr="00CA4E2C">
        <w:rPr>
          <w:rFonts w:ascii="Calibri" w:hAnsi="Calibri" w:cs="Arial"/>
          <w:i/>
          <w:sz w:val="24"/>
          <w:szCs w:val="24"/>
        </w:rPr>
        <w:t xml:space="preserve"> </w:t>
      </w:r>
      <w:r w:rsidRPr="00CA4E2C">
        <w:rPr>
          <w:rFonts w:ascii="Arial" w:hAnsi="Arial" w:cs="Arial"/>
          <w:i/>
          <w:sz w:val="24"/>
          <w:szCs w:val="24"/>
        </w:rPr>
        <w:t>thalassémie pour découvrir les types de mutations qui peuvent affecter l’ADN.</w:t>
      </w:r>
    </w:p>
    <w:p w14:paraId="35AFD277" w14:textId="77777777" w:rsidR="00CA4E2C" w:rsidRPr="00CA4E2C" w:rsidRDefault="00CA4E2C" w:rsidP="00CA4E2C">
      <w:pPr>
        <w:autoSpaceDE w:val="0"/>
        <w:autoSpaceDN w:val="0"/>
        <w:adjustRightInd w:val="0"/>
        <w:spacing w:after="0" w:line="240" w:lineRule="auto"/>
        <w:rPr>
          <w:rFonts w:ascii="Arial" w:hAnsi="Arial" w:cs="Arial"/>
          <w:b/>
          <w:bCs/>
          <w:sz w:val="24"/>
          <w:szCs w:val="24"/>
        </w:rPr>
      </w:pPr>
    </w:p>
    <w:p w14:paraId="3529E716" w14:textId="77777777" w:rsidR="00CA4E2C" w:rsidRPr="00CA4E2C" w:rsidRDefault="00CA4E2C" w:rsidP="00CA4E2C">
      <w:pPr>
        <w:autoSpaceDE w:val="0"/>
        <w:autoSpaceDN w:val="0"/>
        <w:adjustRightInd w:val="0"/>
        <w:spacing w:after="0" w:line="240" w:lineRule="auto"/>
        <w:rPr>
          <w:rFonts w:ascii="Arial" w:hAnsi="Arial" w:cs="Arial"/>
          <w:b/>
          <w:bCs/>
          <w:sz w:val="24"/>
          <w:szCs w:val="24"/>
        </w:rPr>
      </w:pPr>
      <w:r w:rsidRPr="00CA4E2C">
        <w:rPr>
          <w:rFonts w:ascii="Arial" w:hAnsi="Arial" w:cs="Arial"/>
          <w:b/>
          <w:bCs/>
          <w:sz w:val="24"/>
          <w:szCs w:val="24"/>
        </w:rPr>
        <w:t>Protocole :</w:t>
      </w:r>
    </w:p>
    <w:p w14:paraId="23931840" w14:textId="77777777" w:rsidR="00CA4E2C" w:rsidRPr="00CA4E2C" w:rsidRDefault="00CA4E2C" w:rsidP="00CA4E2C">
      <w:pPr>
        <w:autoSpaceDE w:val="0"/>
        <w:autoSpaceDN w:val="0"/>
        <w:adjustRightInd w:val="0"/>
        <w:spacing w:after="0" w:line="240" w:lineRule="auto"/>
        <w:rPr>
          <w:rFonts w:ascii="Arial" w:hAnsi="Arial" w:cs="Arial"/>
          <w:b/>
          <w:bCs/>
          <w:sz w:val="24"/>
          <w:szCs w:val="24"/>
        </w:rPr>
      </w:pPr>
    </w:p>
    <w:p w14:paraId="5D16203F" w14:textId="77777777" w:rsidR="00CA4E2C" w:rsidRPr="00CA4E2C" w:rsidRDefault="00CA4E2C" w:rsidP="00CA4E2C">
      <w:pPr>
        <w:pStyle w:val="Paragraphedeliste"/>
        <w:numPr>
          <w:ilvl w:val="0"/>
          <w:numId w:val="17"/>
        </w:numPr>
        <w:autoSpaceDE w:val="0"/>
        <w:autoSpaceDN w:val="0"/>
        <w:adjustRightInd w:val="0"/>
        <w:spacing w:after="0" w:line="240" w:lineRule="auto"/>
        <w:rPr>
          <w:rFonts w:ascii="Arial" w:hAnsi="Arial" w:cs="Arial"/>
          <w:sz w:val="24"/>
          <w:szCs w:val="24"/>
        </w:rPr>
      </w:pPr>
      <w:r w:rsidRPr="00CA4E2C">
        <w:rPr>
          <w:rFonts w:ascii="Arial" w:hAnsi="Arial" w:cs="Arial"/>
          <w:sz w:val="24"/>
          <w:szCs w:val="24"/>
        </w:rPr>
        <w:t xml:space="preserve">Pour </w:t>
      </w:r>
      <w:r w:rsidRPr="00CA4E2C">
        <w:rPr>
          <w:rFonts w:ascii="Arial" w:hAnsi="Arial" w:cs="Arial"/>
          <w:b/>
          <w:bCs/>
          <w:sz w:val="24"/>
          <w:szCs w:val="24"/>
        </w:rPr>
        <w:t xml:space="preserve">charger les séquences </w:t>
      </w:r>
      <w:proofErr w:type="gramStart"/>
      <w:r w:rsidRPr="00CA4E2C">
        <w:rPr>
          <w:rFonts w:ascii="Arial" w:hAnsi="Arial" w:cs="Arial"/>
          <w:b/>
          <w:bCs/>
          <w:sz w:val="24"/>
          <w:szCs w:val="24"/>
        </w:rPr>
        <w:t>d'ADN</w:t>
      </w:r>
      <w:r w:rsidRPr="00CA4E2C">
        <w:rPr>
          <w:rFonts w:ascii="Arial" w:hAnsi="Arial" w:cs="Arial"/>
          <w:sz w:val="24"/>
          <w:szCs w:val="24"/>
        </w:rPr>
        <w:t>:</w:t>
      </w:r>
      <w:proofErr w:type="gramEnd"/>
      <w:r w:rsidRPr="00CA4E2C">
        <w:rPr>
          <w:rFonts w:ascii="Arial" w:hAnsi="Arial" w:cs="Arial"/>
          <w:sz w:val="24"/>
          <w:szCs w:val="24"/>
        </w:rPr>
        <w:t xml:space="preserve"> aller dans : "Fichier" puis dans "Banque de séquences", choisissez "Les chaînes de l’hémoglobine" et parmi ces chaînes "Bêta" .</w:t>
      </w:r>
    </w:p>
    <w:p w14:paraId="34DFF84A" w14:textId="77777777" w:rsidR="00CA4E2C" w:rsidRPr="00CA4E2C" w:rsidRDefault="00CA4E2C" w:rsidP="00CA4E2C">
      <w:pPr>
        <w:pStyle w:val="Paragraphedeliste"/>
        <w:autoSpaceDE w:val="0"/>
        <w:autoSpaceDN w:val="0"/>
        <w:adjustRightInd w:val="0"/>
        <w:spacing w:after="0" w:line="240" w:lineRule="auto"/>
        <w:ind w:left="360"/>
        <w:rPr>
          <w:rFonts w:ascii="Arial" w:hAnsi="Arial" w:cs="Arial"/>
          <w:sz w:val="24"/>
          <w:szCs w:val="24"/>
        </w:rPr>
      </w:pPr>
    </w:p>
    <w:p w14:paraId="0F44FBD6" w14:textId="77777777" w:rsidR="00CA4E2C" w:rsidRPr="00CA4E2C" w:rsidRDefault="00CA4E2C" w:rsidP="00CA4E2C">
      <w:pPr>
        <w:pStyle w:val="Paragraphedeliste"/>
        <w:numPr>
          <w:ilvl w:val="0"/>
          <w:numId w:val="17"/>
        </w:numPr>
        <w:autoSpaceDE w:val="0"/>
        <w:autoSpaceDN w:val="0"/>
        <w:adjustRightInd w:val="0"/>
        <w:spacing w:after="0" w:line="240" w:lineRule="auto"/>
        <w:rPr>
          <w:rFonts w:ascii="Arial" w:hAnsi="Arial" w:cs="Arial"/>
          <w:sz w:val="24"/>
          <w:szCs w:val="24"/>
        </w:rPr>
      </w:pPr>
      <w:r w:rsidRPr="00CA4E2C">
        <w:rPr>
          <w:rFonts w:ascii="Arial" w:hAnsi="Arial" w:cs="Arial"/>
          <w:sz w:val="24"/>
          <w:szCs w:val="24"/>
        </w:rPr>
        <w:t xml:space="preserve">Sélectionner </w:t>
      </w:r>
      <w:proofErr w:type="gramStart"/>
      <w:r w:rsidRPr="00CA4E2C">
        <w:rPr>
          <w:rFonts w:ascii="Arial" w:hAnsi="Arial" w:cs="Arial"/>
          <w:sz w:val="24"/>
          <w:szCs w:val="24"/>
        </w:rPr>
        <w:t>alors:</w:t>
      </w:r>
      <w:proofErr w:type="gramEnd"/>
    </w:p>
    <w:p w14:paraId="647E091F" w14:textId="77777777" w:rsidR="00CA4E2C" w:rsidRPr="00CA4E2C" w:rsidRDefault="00CA4E2C" w:rsidP="00CA4E2C">
      <w:pPr>
        <w:pStyle w:val="Paragraphedeliste"/>
        <w:numPr>
          <w:ilvl w:val="1"/>
          <w:numId w:val="17"/>
        </w:numPr>
        <w:autoSpaceDE w:val="0"/>
        <w:autoSpaceDN w:val="0"/>
        <w:adjustRightInd w:val="0"/>
        <w:spacing w:after="0" w:line="240" w:lineRule="auto"/>
        <w:rPr>
          <w:rFonts w:ascii="Arial" w:hAnsi="Arial" w:cs="Arial"/>
          <w:sz w:val="24"/>
          <w:szCs w:val="24"/>
        </w:rPr>
      </w:pPr>
      <w:r w:rsidRPr="00CA4E2C">
        <w:rPr>
          <w:rFonts w:ascii="Arial" w:hAnsi="Arial" w:cs="Arial"/>
          <w:sz w:val="24"/>
          <w:szCs w:val="24"/>
        </w:rPr>
        <w:t>"les séquences normales" puis "</w:t>
      </w:r>
      <w:proofErr w:type="spellStart"/>
      <w:r w:rsidRPr="00CA4E2C">
        <w:rPr>
          <w:rFonts w:ascii="Arial" w:hAnsi="Arial" w:cs="Arial"/>
          <w:b/>
          <w:bCs/>
          <w:sz w:val="24"/>
          <w:szCs w:val="24"/>
        </w:rPr>
        <w:t>betacod.adn</w:t>
      </w:r>
      <w:proofErr w:type="spellEnd"/>
      <w:r w:rsidRPr="00CA4E2C">
        <w:rPr>
          <w:rFonts w:ascii="Arial" w:hAnsi="Arial" w:cs="Arial"/>
          <w:sz w:val="24"/>
          <w:szCs w:val="24"/>
        </w:rPr>
        <w:t>"</w:t>
      </w:r>
    </w:p>
    <w:p w14:paraId="5230D5EF" w14:textId="4482A59E" w:rsidR="00CA4E2C" w:rsidRPr="00CA4E2C" w:rsidRDefault="00CA4E2C" w:rsidP="00CA4E2C">
      <w:pPr>
        <w:pStyle w:val="Paragraphedeliste"/>
        <w:numPr>
          <w:ilvl w:val="1"/>
          <w:numId w:val="17"/>
        </w:numPr>
        <w:autoSpaceDE w:val="0"/>
        <w:autoSpaceDN w:val="0"/>
        <w:adjustRightInd w:val="0"/>
        <w:spacing w:after="0" w:line="240" w:lineRule="auto"/>
        <w:rPr>
          <w:rFonts w:ascii="Arial" w:hAnsi="Arial" w:cs="Arial"/>
          <w:sz w:val="24"/>
          <w:szCs w:val="24"/>
        </w:rPr>
      </w:pPr>
      <w:r w:rsidRPr="00CA4E2C">
        <w:rPr>
          <w:rFonts w:ascii="Arial" w:hAnsi="Arial" w:cs="Arial"/>
          <w:sz w:val="24"/>
          <w:szCs w:val="24"/>
        </w:rPr>
        <w:t>"les séquences mutées" et dans ces séquences " les "thalassémies" à savoir "</w:t>
      </w:r>
      <w:r w:rsidRPr="00CA4E2C">
        <w:rPr>
          <w:rFonts w:ascii="Arial" w:hAnsi="Arial" w:cs="Arial"/>
          <w:b/>
          <w:bCs/>
          <w:sz w:val="24"/>
          <w:szCs w:val="24"/>
        </w:rPr>
        <w:t>tha1cod.adn</w:t>
      </w:r>
      <w:r w:rsidRPr="00CA4E2C">
        <w:rPr>
          <w:rFonts w:ascii="Arial" w:hAnsi="Arial" w:cs="Arial"/>
          <w:sz w:val="24"/>
          <w:szCs w:val="24"/>
        </w:rPr>
        <w:t>", "</w:t>
      </w:r>
      <w:r w:rsidRPr="00CA4E2C">
        <w:rPr>
          <w:rFonts w:ascii="Arial" w:hAnsi="Arial" w:cs="Arial"/>
          <w:b/>
          <w:bCs/>
          <w:sz w:val="24"/>
          <w:szCs w:val="24"/>
        </w:rPr>
        <w:t>tha5cod.adn</w:t>
      </w:r>
      <w:r w:rsidRPr="00CA4E2C">
        <w:rPr>
          <w:rFonts w:ascii="Arial" w:hAnsi="Arial" w:cs="Arial"/>
          <w:sz w:val="24"/>
          <w:szCs w:val="24"/>
        </w:rPr>
        <w:t>","</w:t>
      </w:r>
      <w:r w:rsidRPr="00CA4E2C">
        <w:rPr>
          <w:rFonts w:ascii="Arial" w:hAnsi="Arial" w:cs="Arial"/>
          <w:b/>
          <w:bCs/>
          <w:sz w:val="24"/>
          <w:szCs w:val="24"/>
        </w:rPr>
        <w:t>tha6cod.adn</w:t>
      </w:r>
      <w:r w:rsidRPr="00CA4E2C">
        <w:rPr>
          <w:rFonts w:ascii="Arial" w:hAnsi="Arial" w:cs="Arial"/>
          <w:sz w:val="24"/>
          <w:szCs w:val="24"/>
        </w:rPr>
        <w:t>", "</w:t>
      </w:r>
      <w:r w:rsidRPr="00CA4E2C">
        <w:rPr>
          <w:rFonts w:ascii="Arial" w:hAnsi="Arial" w:cs="Arial"/>
          <w:b/>
          <w:bCs/>
          <w:sz w:val="24"/>
          <w:szCs w:val="24"/>
        </w:rPr>
        <w:t>tha8cod.adn</w:t>
      </w:r>
      <w:r w:rsidRPr="00CA4E2C">
        <w:rPr>
          <w:rFonts w:ascii="Arial" w:hAnsi="Arial" w:cs="Arial"/>
          <w:sz w:val="24"/>
          <w:szCs w:val="24"/>
        </w:rPr>
        <w:t>" ;</w:t>
      </w:r>
    </w:p>
    <w:p w14:paraId="368C0C57" w14:textId="5D239705" w:rsidR="00CA4E2C" w:rsidRPr="00CA4E2C" w:rsidRDefault="00CA4E2C" w:rsidP="00CA4E2C">
      <w:pPr>
        <w:pStyle w:val="Paragraphedeliste"/>
        <w:autoSpaceDE w:val="0"/>
        <w:autoSpaceDN w:val="0"/>
        <w:adjustRightInd w:val="0"/>
        <w:spacing w:after="0" w:line="240" w:lineRule="auto"/>
        <w:ind w:left="360"/>
        <w:rPr>
          <w:rFonts w:ascii="Arial" w:hAnsi="Arial" w:cs="Arial"/>
          <w:sz w:val="24"/>
          <w:szCs w:val="24"/>
        </w:rPr>
      </w:pPr>
    </w:p>
    <w:p w14:paraId="35C22944" w14:textId="396592DA" w:rsidR="00CA4E2C" w:rsidRPr="00CA4E2C" w:rsidRDefault="00CA4E2C" w:rsidP="00CA4E2C">
      <w:pPr>
        <w:pStyle w:val="Paragraphedeliste"/>
        <w:numPr>
          <w:ilvl w:val="0"/>
          <w:numId w:val="17"/>
        </w:numPr>
        <w:autoSpaceDE w:val="0"/>
        <w:autoSpaceDN w:val="0"/>
        <w:adjustRightInd w:val="0"/>
        <w:spacing w:after="0" w:line="240" w:lineRule="auto"/>
        <w:rPr>
          <w:rFonts w:ascii="Arial" w:hAnsi="Arial" w:cs="Arial"/>
          <w:sz w:val="24"/>
          <w:szCs w:val="24"/>
        </w:rPr>
      </w:pPr>
      <w:r w:rsidRPr="00CA4E2C">
        <w:rPr>
          <w:rFonts w:ascii="Arial" w:hAnsi="Arial" w:cs="Arial"/>
          <w:noProof/>
          <w:sz w:val="24"/>
          <w:szCs w:val="24"/>
          <w:lang w:eastAsia="fr-FR"/>
        </w:rPr>
        <w:drawing>
          <wp:anchor distT="0" distB="0" distL="114300" distR="114300" simplePos="0" relativeHeight="251665408" behindDoc="0" locked="0" layoutInCell="1" allowOverlap="1" wp14:anchorId="18ABDC37" wp14:editId="2955AD8F">
            <wp:simplePos x="0" y="0"/>
            <wp:positionH relativeFrom="column">
              <wp:posOffset>2567635</wp:posOffset>
            </wp:positionH>
            <wp:positionV relativeFrom="paragraph">
              <wp:posOffset>16963</wp:posOffset>
            </wp:positionV>
            <wp:extent cx="214867" cy="223284"/>
            <wp:effectExtent l="19050" t="0" r="0" b="0"/>
            <wp:wrapNone/>
            <wp:docPr id="3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214867" cy="223284"/>
                    </a:xfrm>
                    <a:prstGeom prst="rect">
                      <a:avLst/>
                    </a:prstGeom>
                    <a:noFill/>
                    <a:ln w="9525">
                      <a:noFill/>
                      <a:miter lim="800000"/>
                      <a:headEnd/>
                      <a:tailEnd/>
                    </a:ln>
                  </pic:spPr>
                </pic:pic>
              </a:graphicData>
            </a:graphic>
          </wp:anchor>
        </w:drawing>
      </w:r>
      <w:r w:rsidRPr="00CA4E2C">
        <w:rPr>
          <w:rFonts w:ascii="Arial" w:hAnsi="Arial" w:cs="Arial"/>
          <w:sz w:val="24"/>
          <w:szCs w:val="24"/>
        </w:rPr>
        <w:t xml:space="preserve">En utilisant la fonction </w:t>
      </w:r>
      <w:proofErr w:type="gramStart"/>
      <w:r w:rsidRPr="00CA4E2C">
        <w:rPr>
          <w:rFonts w:ascii="Arial" w:hAnsi="Arial" w:cs="Arial"/>
          <w:sz w:val="24"/>
          <w:szCs w:val="24"/>
        </w:rPr>
        <w:t xml:space="preserve">information,   </w:t>
      </w:r>
      <w:proofErr w:type="gramEnd"/>
      <w:r w:rsidRPr="00CA4E2C">
        <w:rPr>
          <w:rFonts w:ascii="Arial" w:hAnsi="Arial" w:cs="Arial"/>
          <w:sz w:val="24"/>
          <w:szCs w:val="24"/>
        </w:rPr>
        <w:t xml:space="preserve">   rechercher la taille des molécules et commencer à remplir le tableau.</w:t>
      </w:r>
    </w:p>
    <w:p w14:paraId="74B5F05D" w14:textId="4B242C25" w:rsidR="00CA4E2C" w:rsidRDefault="00CA4E2C" w:rsidP="00CA4E2C">
      <w:pPr>
        <w:pStyle w:val="Paragraphedeliste"/>
        <w:autoSpaceDE w:val="0"/>
        <w:autoSpaceDN w:val="0"/>
        <w:adjustRightInd w:val="0"/>
        <w:spacing w:after="0" w:line="240" w:lineRule="auto"/>
        <w:ind w:left="360"/>
        <w:rPr>
          <w:rFonts w:ascii="Arial" w:hAnsi="Arial" w:cs="Arial"/>
          <w:sz w:val="24"/>
          <w:szCs w:val="24"/>
        </w:rPr>
      </w:pPr>
    </w:p>
    <w:tbl>
      <w:tblPr>
        <w:tblStyle w:val="Grilledutableau"/>
        <w:tblpPr w:leftFromText="141" w:rightFromText="141" w:vertAnchor="text" w:horzAnchor="margin" w:tblpY="37"/>
        <w:tblW w:w="0" w:type="auto"/>
        <w:tblLook w:val="04A0" w:firstRow="1" w:lastRow="0" w:firstColumn="1" w:lastColumn="0" w:noHBand="0" w:noVBand="1"/>
      </w:tblPr>
      <w:tblGrid>
        <w:gridCol w:w="959"/>
        <w:gridCol w:w="1329"/>
        <w:gridCol w:w="1506"/>
        <w:gridCol w:w="1700"/>
        <w:gridCol w:w="1134"/>
        <w:gridCol w:w="4277"/>
      </w:tblGrid>
      <w:tr w:rsidR="00CA4E2C" w14:paraId="55B41F16" w14:textId="77777777" w:rsidTr="00CA4E2C">
        <w:tc>
          <w:tcPr>
            <w:tcW w:w="959" w:type="dxa"/>
            <w:vAlign w:val="center"/>
          </w:tcPr>
          <w:p w14:paraId="0E0B4AEC" w14:textId="77777777" w:rsidR="00CA4E2C" w:rsidRDefault="00CA4E2C" w:rsidP="00CA4E2C">
            <w:pPr>
              <w:pStyle w:val="Sansinterligne"/>
              <w:jc w:val="center"/>
              <w:rPr>
                <w:rFonts w:cs="Arial"/>
              </w:rPr>
            </w:pPr>
          </w:p>
        </w:tc>
        <w:tc>
          <w:tcPr>
            <w:tcW w:w="4535" w:type="dxa"/>
            <w:gridSpan w:val="3"/>
            <w:vAlign w:val="center"/>
          </w:tcPr>
          <w:p w14:paraId="6245F981" w14:textId="77777777" w:rsidR="00CA4E2C" w:rsidRDefault="00CA4E2C" w:rsidP="00CA4E2C">
            <w:pPr>
              <w:pStyle w:val="Sansinterligne"/>
              <w:jc w:val="center"/>
              <w:rPr>
                <w:rFonts w:cs="Arial"/>
              </w:rPr>
            </w:pPr>
            <w:r>
              <w:rPr>
                <w:rFonts w:cs="Arial"/>
              </w:rPr>
              <w:t>ADN Modifié / ADN normal</w:t>
            </w:r>
          </w:p>
        </w:tc>
        <w:tc>
          <w:tcPr>
            <w:tcW w:w="5411" w:type="dxa"/>
            <w:gridSpan w:val="2"/>
            <w:vAlign w:val="center"/>
          </w:tcPr>
          <w:p w14:paraId="3181A56D" w14:textId="77777777" w:rsidR="00CA4E2C" w:rsidRDefault="00CA4E2C" w:rsidP="00CA4E2C">
            <w:pPr>
              <w:pStyle w:val="Sansinterligne"/>
              <w:jc w:val="center"/>
              <w:rPr>
                <w:rFonts w:cs="Arial"/>
              </w:rPr>
            </w:pPr>
            <w:r>
              <w:rPr>
                <w:rFonts w:cs="Arial"/>
              </w:rPr>
              <w:t>Type de mutation</w:t>
            </w:r>
          </w:p>
        </w:tc>
      </w:tr>
      <w:tr w:rsidR="00CA4E2C" w14:paraId="6023955D" w14:textId="77777777" w:rsidTr="00CA4E2C">
        <w:tc>
          <w:tcPr>
            <w:tcW w:w="959" w:type="dxa"/>
            <w:vAlign w:val="center"/>
          </w:tcPr>
          <w:p w14:paraId="7A197CAF" w14:textId="77777777" w:rsidR="00CA4E2C" w:rsidRDefault="00CA4E2C" w:rsidP="00CA4E2C">
            <w:pPr>
              <w:pStyle w:val="Sansinterligne"/>
              <w:jc w:val="center"/>
              <w:rPr>
                <w:rFonts w:cs="Arial"/>
              </w:rPr>
            </w:pPr>
          </w:p>
        </w:tc>
        <w:tc>
          <w:tcPr>
            <w:tcW w:w="4535" w:type="dxa"/>
            <w:gridSpan w:val="3"/>
            <w:vAlign w:val="center"/>
          </w:tcPr>
          <w:p w14:paraId="3ED142C8" w14:textId="77777777" w:rsidR="00CA4E2C" w:rsidRDefault="00CA4E2C" w:rsidP="00CA4E2C">
            <w:pPr>
              <w:pStyle w:val="Sansinterligne"/>
              <w:jc w:val="center"/>
              <w:rPr>
                <w:rFonts w:cs="Arial"/>
              </w:rPr>
            </w:pPr>
            <w:r>
              <w:rPr>
                <w:rFonts w:cs="Arial"/>
              </w:rPr>
              <w:t>Caractères du changement</w:t>
            </w:r>
          </w:p>
        </w:tc>
        <w:tc>
          <w:tcPr>
            <w:tcW w:w="5411" w:type="dxa"/>
            <w:gridSpan w:val="2"/>
            <w:vAlign w:val="center"/>
          </w:tcPr>
          <w:p w14:paraId="7CFBBA36" w14:textId="77777777" w:rsidR="00CA4E2C" w:rsidRDefault="00CA4E2C" w:rsidP="00CA4E2C">
            <w:pPr>
              <w:pStyle w:val="Sansinterligne"/>
              <w:jc w:val="center"/>
              <w:rPr>
                <w:rFonts w:cs="Arial"/>
              </w:rPr>
            </w:pPr>
            <w:r>
              <w:rPr>
                <w:rFonts w:cs="Arial"/>
              </w:rPr>
              <w:t>Il existe 3 modifications ponctuelles possibles de la molécule d’ADN, la mutation par substitution, par délétion ou par addition</w:t>
            </w:r>
          </w:p>
        </w:tc>
      </w:tr>
      <w:tr w:rsidR="00CA4E2C" w14:paraId="33B701EF" w14:textId="77777777" w:rsidTr="00CA4E2C">
        <w:tc>
          <w:tcPr>
            <w:tcW w:w="959" w:type="dxa"/>
            <w:vAlign w:val="center"/>
          </w:tcPr>
          <w:p w14:paraId="5025F26B" w14:textId="77777777" w:rsidR="00CA4E2C" w:rsidRDefault="00CA4E2C" w:rsidP="00CA4E2C">
            <w:pPr>
              <w:pStyle w:val="Sansinterligne"/>
              <w:jc w:val="center"/>
              <w:rPr>
                <w:rFonts w:cs="Arial"/>
              </w:rPr>
            </w:pPr>
          </w:p>
        </w:tc>
        <w:tc>
          <w:tcPr>
            <w:tcW w:w="1329" w:type="dxa"/>
            <w:vAlign w:val="center"/>
          </w:tcPr>
          <w:p w14:paraId="5AD1C058" w14:textId="77777777" w:rsidR="00CA4E2C" w:rsidRDefault="00CA4E2C" w:rsidP="00CA4E2C">
            <w:pPr>
              <w:pStyle w:val="Sansinterligne"/>
              <w:jc w:val="center"/>
              <w:rPr>
                <w:rFonts w:cs="Arial"/>
              </w:rPr>
            </w:pPr>
            <w:r>
              <w:rPr>
                <w:rFonts w:cs="Arial"/>
              </w:rPr>
              <w:t>Position nucléotides</w:t>
            </w:r>
          </w:p>
        </w:tc>
        <w:tc>
          <w:tcPr>
            <w:tcW w:w="1506" w:type="dxa"/>
            <w:vAlign w:val="center"/>
          </w:tcPr>
          <w:p w14:paraId="3BCCE921" w14:textId="77777777" w:rsidR="00CA4E2C" w:rsidRDefault="00CA4E2C" w:rsidP="00CA4E2C">
            <w:pPr>
              <w:pStyle w:val="Sansinterligne"/>
              <w:jc w:val="center"/>
              <w:rPr>
                <w:rFonts w:cs="Arial"/>
              </w:rPr>
            </w:pPr>
            <w:r>
              <w:rPr>
                <w:rFonts w:cs="Arial"/>
              </w:rPr>
              <w:t>Nature du changement</w:t>
            </w:r>
          </w:p>
        </w:tc>
        <w:tc>
          <w:tcPr>
            <w:tcW w:w="1700" w:type="dxa"/>
            <w:vAlign w:val="center"/>
          </w:tcPr>
          <w:p w14:paraId="3F1865D0" w14:textId="77777777" w:rsidR="00CA4E2C" w:rsidRDefault="00CA4E2C" w:rsidP="00CA4E2C">
            <w:pPr>
              <w:pStyle w:val="Sansinterligne"/>
              <w:jc w:val="center"/>
              <w:rPr>
                <w:rFonts w:cs="Arial"/>
              </w:rPr>
            </w:pPr>
            <w:r>
              <w:rPr>
                <w:rFonts w:cs="Arial"/>
              </w:rPr>
              <w:t>Taille de l’ADN (Nombre de nucléotides)</w:t>
            </w:r>
          </w:p>
        </w:tc>
        <w:tc>
          <w:tcPr>
            <w:tcW w:w="1134" w:type="dxa"/>
            <w:vAlign w:val="center"/>
          </w:tcPr>
          <w:p w14:paraId="2606B9B3" w14:textId="77777777" w:rsidR="00CA4E2C" w:rsidRDefault="00CA4E2C" w:rsidP="00CA4E2C">
            <w:pPr>
              <w:pStyle w:val="Sansinterligne"/>
              <w:jc w:val="center"/>
              <w:rPr>
                <w:rFonts w:cs="Arial"/>
              </w:rPr>
            </w:pPr>
            <w:r>
              <w:rPr>
                <w:rFonts w:cs="Arial"/>
              </w:rPr>
              <w:t>Type de mutation</w:t>
            </w:r>
          </w:p>
        </w:tc>
        <w:tc>
          <w:tcPr>
            <w:tcW w:w="4277" w:type="dxa"/>
            <w:vAlign w:val="center"/>
          </w:tcPr>
          <w:p w14:paraId="6B0ED966" w14:textId="77777777" w:rsidR="00CA4E2C" w:rsidRDefault="00CA4E2C" w:rsidP="00CA4E2C">
            <w:pPr>
              <w:pStyle w:val="Sansinterligne"/>
              <w:jc w:val="center"/>
              <w:rPr>
                <w:rFonts w:cs="Arial"/>
              </w:rPr>
            </w:pPr>
            <w:r>
              <w:rPr>
                <w:rFonts w:cs="Arial"/>
              </w:rPr>
              <w:t>Définition</w:t>
            </w:r>
          </w:p>
        </w:tc>
      </w:tr>
      <w:tr w:rsidR="00CA4E2C" w14:paraId="75635935" w14:textId="77777777" w:rsidTr="00CA4E2C">
        <w:trPr>
          <w:trHeight w:val="828"/>
        </w:trPr>
        <w:tc>
          <w:tcPr>
            <w:tcW w:w="959" w:type="dxa"/>
            <w:vAlign w:val="center"/>
          </w:tcPr>
          <w:p w14:paraId="0ED20C9D" w14:textId="77777777" w:rsidR="00CA4E2C" w:rsidRDefault="00CA4E2C" w:rsidP="00CA4E2C">
            <w:pPr>
              <w:pStyle w:val="Sansinterligne"/>
              <w:jc w:val="center"/>
              <w:rPr>
                <w:rFonts w:cs="Arial"/>
              </w:rPr>
            </w:pPr>
            <w:r>
              <w:rPr>
                <w:rFonts w:cs="Arial"/>
              </w:rPr>
              <w:t>THA 1</w:t>
            </w:r>
          </w:p>
        </w:tc>
        <w:tc>
          <w:tcPr>
            <w:tcW w:w="1329" w:type="dxa"/>
            <w:vAlign w:val="center"/>
          </w:tcPr>
          <w:p w14:paraId="2B3A8DE5" w14:textId="77777777" w:rsidR="00CA4E2C" w:rsidRDefault="00CA4E2C" w:rsidP="00CA4E2C">
            <w:pPr>
              <w:pStyle w:val="Sansinterligne"/>
              <w:jc w:val="center"/>
              <w:rPr>
                <w:rFonts w:cs="Arial"/>
              </w:rPr>
            </w:pPr>
          </w:p>
        </w:tc>
        <w:tc>
          <w:tcPr>
            <w:tcW w:w="1506" w:type="dxa"/>
            <w:vAlign w:val="center"/>
          </w:tcPr>
          <w:p w14:paraId="00626023" w14:textId="77777777" w:rsidR="00CA4E2C" w:rsidRDefault="00CA4E2C" w:rsidP="00CA4E2C">
            <w:pPr>
              <w:pStyle w:val="Sansinterligne"/>
              <w:jc w:val="center"/>
              <w:rPr>
                <w:rFonts w:cs="Arial"/>
              </w:rPr>
            </w:pPr>
          </w:p>
        </w:tc>
        <w:tc>
          <w:tcPr>
            <w:tcW w:w="1700" w:type="dxa"/>
            <w:vAlign w:val="center"/>
          </w:tcPr>
          <w:p w14:paraId="590EDF4D" w14:textId="77777777" w:rsidR="00CA4E2C" w:rsidRDefault="00CA4E2C" w:rsidP="00CA4E2C">
            <w:pPr>
              <w:pStyle w:val="Sansinterligne"/>
              <w:jc w:val="center"/>
              <w:rPr>
                <w:rFonts w:cs="Arial"/>
              </w:rPr>
            </w:pPr>
          </w:p>
        </w:tc>
        <w:tc>
          <w:tcPr>
            <w:tcW w:w="1134" w:type="dxa"/>
            <w:vAlign w:val="center"/>
          </w:tcPr>
          <w:p w14:paraId="2A997CD8" w14:textId="77777777" w:rsidR="00CA4E2C" w:rsidRDefault="00CA4E2C" w:rsidP="00CA4E2C">
            <w:pPr>
              <w:pStyle w:val="Sansinterligne"/>
              <w:jc w:val="center"/>
              <w:rPr>
                <w:rFonts w:cs="Arial"/>
              </w:rPr>
            </w:pPr>
          </w:p>
        </w:tc>
        <w:tc>
          <w:tcPr>
            <w:tcW w:w="4277" w:type="dxa"/>
            <w:vAlign w:val="center"/>
          </w:tcPr>
          <w:p w14:paraId="5D573399" w14:textId="77777777" w:rsidR="00CA4E2C" w:rsidRDefault="00CA4E2C" w:rsidP="00CA4E2C">
            <w:pPr>
              <w:pStyle w:val="Sansinterligne"/>
              <w:jc w:val="center"/>
              <w:rPr>
                <w:rFonts w:cs="Arial"/>
              </w:rPr>
            </w:pPr>
          </w:p>
        </w:tc>
      </w:tr>
      <w:tr w:rsidR="00CA4E2C" w14:paraId="75D3E293" w14:textId="77777777" w:rsidTr="00CA4E2C">
        <w:trPr>
          <w:trHeight w:val="840"/>
        </w:trPr>
        <w:tc>
          <w:tcPr>
            <w:tcW w:w="959" w:type="dxa"/>
            <w:vAlign w:val="center"/>
          </w:tcPr>
          <w:p w14:paraId="7F624448" w14:textId="77777777" w:rsidR="00CA4E2C" w:rsidRDefault="00CA4E2C" w:rsidP="00CA4E2C">
            <w:pPr>
              <w:pStyle w:val="Sansinterligne"/>
              <w:jc w:val="center"/>
              <w:rPr>
                <w:rFonts w:cs="Arial"/>
              </w:rPr>
            </w:pPr>
            <w:r>
              <w:rPr>
                <w:rFonts w:cs="Arial"/>
              </w:rPr>
              <w:t>THA 5</w:t>
            </w:r>
          </w:p>
        </w:tc>
        <w:tc>
          <w:tcPr>
            <w:tcW w:w="1329" w:type="dxa"/>
            <w:vAlign w:val="center"/>
          </w:tcPr>
          <w:p w14:paraId="77E26C13" w14:textId="77777777" w:rsidR="00CA4E2C" w:rsidRDefault="00CA4E2C" w:rsidP="00CA4E2C">
            <w:pPr>
              <w:pStyle w:val="Sansinterligne"/>
              <w:jc w:val="center"/>
              <w:rPr>
                <w:rFonts w:cs="Arial"/>
              </w:rPr>
            </w:pPr>
          </w:p>
        </w:tc>
        <w:tc>
          <w:tcPr>
            <w:tcW w:w="1506" w:type="dxa"/>
            <w:vAlign w:val="center"/>
          </w:tcPr>
          <w:p w14:paraId="445900B9" w14:textId="77777777" w:rsidR="00CA4E2C" w:rsidRDefault="00CA4E2C" w:rsidP="00CA4E2C">
            <w:pPr>
              <w:pStyle w:val="Sansinterligne"/>
              <w:jc w:val="center"/>
              <w:rPr>
                <w:rFonts w:cs="Arial"/>
              </w:rPr>
            </w:pPr>
          </w:p>
        </w:tc>
        <w:tc>
          <w:tcPr>
            <w:tcW w:w="1700" w:type="dxa"/>
            <w:vAlign w:val="center"/>
          </w:tcPr>
          <w:p w14:paraId="257DA1BC" w14:textId="77777777" w:rsidR="00CA4E2C" w:rsidRDefault="00CA4E2C" w:rsidP="00CA4E2C">
            <w:pPr>
              <w:pStyle w:val="Sansinterligne"/>
              <w:jc w:val="center"/>
              <w:rPr>
                <w:rFonts w:cs="Arial"/>
              </w:rPr>
            </w:pPr>
          </w:p>
        </w:tc>
        <w:tc>
          <w:tcPr>
            <w:tcW w:w="1134" w:type="dxa"/>
            <w:vAlign w:val="center"/>
          </w:tcPr>
          <w:p w14:paraId="5FB26BAF" w14:textId="77777777" w:rsidR="00CA4E2C" w:rsidRDefault="00CA4E2C" w:rsidP="00CA4E2C">
            <w:pPr>
              <w:pStyle w:val="Sansinterligne"/>
              <w:jc w:val="center"/>
              <w:rPr>
                <w:rFonts w:cs="Arial"/>
              </w:rPr>
            </w:pPr>
          </w:p>
        </w:tc>
        <w:tc>
          <w:tcPr>
            <w:tcW w:w="4277" w:type="dxa"/>
            <w:vAlign w:val="center"/>
          </w:tcPr>
          <w:p w14:paraId="5AD9EFDD" w14:textId="77777777" w:rsidR="00CA4E2C" w:rsidRDefault="00CA4E2C" w:rsidP="00CA4E2C">
            <w:pPr>
              <w:pStyle w:val="Sansinterligne"/>
              <w:jc w:val="center"/>
              <w:rPr>
                <w:rFonts w:cs="Arial"/>
              </w:rPr>
            </w:pPr>
          </w:p>
        </w:tc>
      </w:tr>
      <w:tr w:rsidR="00CA4E2C" w14:paraId="1E8F66DF" w14:textId="77777777" w:rsidTr="00CA4E2C">
        <w:trPr>
          <w:trHeight w:val="852"/>
        </w:trPr>
        <w:tc>
          <w:tcPr>
            <w:tcW w:w="959" w:type="dxa"/>
            <w:vAlign w:val="center"/>
          </w:tcPr>
          <w:p w14:paraId="5CA813D1" w14:textId="77777777" w:rsidR="00CA4E2C" w:rsidRDefault="00CA4E2C" w:rsidP="00CA4E2C">
            <w:pPr>
              <w:pStyle w:val="Sansinterligne"/>
              <w:jc w:val="center"/>
              <w:rPr>
                <w:rFonts w:cs="Arial"/>
              </w:rPr>
            </w:pPr>
            <w:r>
              <w:rPr>
                <w:rFonts w:cs="Arial"/>
              </w:rPr>
              <w:t>THA 6</w:t>
            </w:r>
          </w:p>
        </w:tc>
        <w:tc>
          <w:tcPr>
            <w:tcW w:w="1329" w:type="dxa"/>
            <w:vAlign w:val="center"/>
          </w:tcPr>
          <w:p w14:paraId="370D20DA" w14:textId="77777777" w:rsidR="00CA4E2C" w:rsidRDefault="00CA4E2C" w:rsidP="00CA4E2C">
            <w:pPr>
              <w:pStyle w:val="Sansinterligne"/>
              <w:jc w:val="center"/>
              <w:rPr>
                <w:rFonts w:cs="Arial"/>
              </w:rPr>
            </w:pPr>
          </w:p>
        </w:tc>
        <w:tc>
          <w:tcPr>
            <w:tcW w:w="1506" w:type="dxa"/>
            <w:vAlign w:val="center"/>
          </w:tcPr>
          <w:p w14:paraId="0DB22291" w14:textId="77777777" w:rsidR="00CA4E2C" w:rsidRDefault="00CA4E2C" w:rsidP="00CA4E2C">
            <w:pPr>
              <w:pStyle w:val="Sansinterligne"/>
              <w:jc w:val="center"/>
              <w:rPr>
                <w:rFonts w:cs="Arial"/>
              </w:rPr>
            </w:pPr>
          </w:p>
        </w:tc>
        <w:tc>
          <w:tcPr>
            <w:tcW w:w="1700" w:type="dxa"/>
            <w:vAlign w:val="center"/>
          </w:tcPr>
          <w:p w14:paraId="05E4C037" w14:textId="77777777" w:rsidR="00CA4E2C" w:rsidRDefault="00CA4E2C" w:rsidP="00CA4E2C">
            <w:pPr>
              <w:pStyle w:val="Sansinterligne"/>
              <w:jc w:val="center"/>
              <w:rPr>
                <w:rFonts w:cs="Arial"/>
              </w:rPr>
            </w:pPr>
          </w:p>
        </w:tc>
        <w:tc>
          <w:tcPr>
            <w:tcW w:w="1134" w:type="dxa"/>
            <w:vAlign w:val="center"/>
          </w:tcPr>
          <w:p w14:paraId="33AE9F8D" w14:textId="77777777" w:rsidR="00CA4E2C" w:rsidRDefault="00CA4E2C" w:rsidP="00CA4E2C">
            <w:pPr>
              <w:pStyle w:val="Sansinterligne"/>
              <w:jc w:val="center"/>
              <w:rPr>
                <w:rFonts w:cs="Arial"/>
              </w:rPr>
            </w:pPr>
          </w:p>
        </w:tc>
        <w:tc>
          <w:tcPr>
            <w:tcW w:w="4277" w:type="dxa"/>
            <w:vAlign w:val="center"/>
          </w:tcPr>
          <w:p w14:paraId="4D2BA616" w14:textId="77777777" w:rsidR="00CA4E2C" w:rsidRDefault="00CA4E2C" w:rsidP="00CA4E2C">
            <w:pPr>
              <w:pStyle w:val="Sansinterligne"/>
              <w:jc w:val="center"/>
              <w:rPr>
                <w:rFonts w:cs="Arial"/>
              </w:rPr>
            </w:pPr>
          </w:p>
        </w:tc>
      </w:tr>
      <w:tr w:rsidR="00CA4E2C" w14:paraId="6E5B8D2E" w14:textId="77777777" w:rsidTr="00CA4E2C">
        <w:trPr>
          <w:trHeight w:val="978"/>
        </w:trPr>
        <w:tc>
          <w:tcPr>
            <w:tcW w:w="959" w:type="dxa"/>
            <w:vAlign w:val="center"/>
          </w:tcPr>
          <w:p w14:paraId="7E6A3A6C" w14:textId="77777777" w:rsidR="00CA4E2C" w:rsidRDefault="00CA4E2C" w:rsidP="00CA4E2C">
            <w:pPr>
              <w:pStyle w:val="Sansinterligne"/>
              <w:jc w:val="center"/>
              <w:rPr>
                <w:rFonts w:cs="Arial"/>
              </w:rPr>
            </w:pPr>
            <w:r>
              <w:rPr>
                <w:rFonts w:cs="Arial"/>
              </w:rPr>
              <w:t>THA 8</w:t>
            </w:r>
          </w:p>
        </w:tc>
        <w:tc>
          <w:tcPr>
            <w:tcW w:w="1329" w:type="dxa"/>
            <w:vAlign w:val="center"/>
          </w:tcPr>
          <w:p w14:paraId="4C503107" w14:textId="77777777" w:rsidR="00CA4E2C" w:rsidRDefault="00CA4E2C" w:rsidP="00CA4E2C">
            <w:pPr>
              <w:pStyle w:val="Sansinterligne"/>
              <w:jc w:val="center"/>
              <w:rPr>
                <w:rFonts w:cs="Arial"/>
              </w:rPr>
            </w:pPr>
          </w:p>
        </w:tc>
        <w:tc>
          <w:tcPr>
            <w:tcW w:w="1506" w:type="dxa"/>
            <w:vAlign w:val="center"/>
          </w:tcPr>
          <w:p w14:paraId="3B75B3AF" w14:textId="77777777" w:rsidR="00CA4E2C" w:rsidRDefault="00CA4E2C" w:rsidP="00CA4E2C">
            <w:pPr>
              <w:pStyle w:val="Sansinterligne"/>
              <w:jc w:val="center"/>
              <w:rPr>
                <w:rFonts w:cs="Arial"/>
              </w:rPr>
            </w:pPr>
          </w:p>
        </w:tc>
        <w:tc>
          <w:tcPr>
            <w:tcW w:w="1700" w:type="dxa"/>
            <w:vAlign w:val="center"/>
          </w:tcPr>
          <w:p w14:paraId="2D7B07C2" w14:textId="77777777" w:rsidR="00CA4E2C" w:rsidRDefault="00CA4E2C" w:rsidP="00CA4E2C">
            <w:pPr>
              <w:pStyle w:val="Sansinterligne"/>
              <w:jc w:val="center"/>
              <w:rPr>
                <w:rFonts w:cs="Arial"/>
              </w:rPr>
            </w:pPr>
          </w:p>
        </w:tc>
        <w:tc>
          <w:tcPr>
            <w:tcW w:w="1134" w:type="dxa"/>
            <w:vAlign w:val="center"/>
          </w:tcPr>
          <w:p w14:paraId="63E56661" w14:textId="77777777" w:rsidR="00CA4E2C" w:rsidRDefault="00CA4E2C" w:rsidP="00CA4E2C">
            <w:pPr>
              <w:pStyle w:val="Sansinterligne"/>
              <w:jc w:val="center"/>
              <w:rPr>
                <w:rFonts w:cs="Arial"/>
              </w:rPr>
            </w:pPr>
          </w:p>
        </w:tc>
        <w:tc>
          <w:tcPr>
            <w:tcW w:w="4277" w:type="dxa"/>
            <w:vAlign w:val="center"/>
          </w:tcPr>
          <w:p w14:paraId="72958D53" w14:textId="77777777" w:rsidR="00CA4E2C" w:rsidRDefault="00CA4E2C" w:rsidP="00CA4E2C">
            <w:pPr>
              <w:pStyle w:val="Sansinterligne"/>
              <w:jc w:val="center"/>
              <w:rPr>
                <w:rFonts w:cs="Arial"/>
              </w:rPr>
            </w:pPr>
          </w:p>
        </w:tc>
      </w:tr>
    </w:tbl>
    <w:p w14:paraId="45BE700B" w14:textId="35DD1F5A" w:rsidR="00CA4E2C" w:rsidRDefault="00CA4E2C" w:rsidP="00CA4E2C">
      <w:pPr>
        <w:pStyle w:val="Paragraphedeliste"/>
        <w:autoSpaceDE w:val="0"/>
        <w:autoSpaceDN w:val="0"/>
        <w:adjustRightInd w:val="0"/>
        <w:spacing w:after="0" w:line="240" w:lineRule="auto"/>
        <w:ind w:left="360"/>
        <w:rPr>
          <w:rFonts w:ascii="Arial" w:hAnsi="Arial" w:cs="Arial"/>
          <w:sz w:val="24"/>
          <w:szCs w:val="24"/>
        </w:rPr>
      </w:pPr>
    </w:p>
    <w:p w14:paraId="7F0892DD" w14:textId="06F719F5" w:rsidR="00CA4E2C" w:rsidRDefault="00CA4E2C" w:rsidP="00CA4E2C">
      <w:pPr>
        <w:pStyle w:val="Paragraphedeliste"/>
        <w:autoSpaceDE w:val="0"/>
        <w:autoSpaceDN w:val="0"/>
        <w:adjustRightInd w:val="0"/>
        <w:spacing w:after="0" w:line="240" w:lineRule="auto"/>
        <w:ind w:left="360"/>
        <w:rPr>
          <w:rFonts w:ascii="Arial" w:hAnsi="Arial" w:cs="Arial"/>
          <w:sz w:val="24"/>
          <w:szCs w:val="24"/>
        </w:rPr>
      </w:pPr>
    </w:p>
    <w:p w14:paraId="77DFB716" w14:textId="77777777" w:rsidR="00CA4E2C" w:rsidRPr="00CA4E2C" w:rsidRDefault="00CA4E2C" w:rsidP="00CA4E2C">
      <w:pPr>
        <w:pStyle w:val="Paragraphedeliste"/>
        <w:autoSpaceDE w:val="0"/>
        <w:autoSpaceDN w:val="0"/>
        <w:adjustRightInd w:val="0"/>
        <w:spacing w:after="0" w:line="240" w:lineRule="auto"/>
        <w:ind w:left="360"/>
        <w:rPr>
          <w:rFonts w:ascii="Arial" w:hAnsi="Arial" w:cs="Arial"/>
          <w:sz w:val="24"/>
          <w:szCs w:val="24"/>
        </w:rPr>
      </w:pPr>
    </w:p>
    <w:p w14:paraId="02D317C0" w14:textId="73381F52" w:rsidR="00CA4E2C" w:rsidRPr="00CA4E2C" w:rsidRDefault="00CA4E2C" w:rsidP="00CA4E2C">
      <w:pPr>
        <w:pStyle w:val="Paragraphedeliste"/>
        <w:numPr>
          <w:ilvl w:val="0"/>
          <w:numId w:val="17"/>
        </w:numPr>
        <w:autoSpaceDE w:val="0"/>
        <w:autoSpaceDN w:val="0"/>
        <w:adjustRightInd w:val="0"/>
        <w:spacing w:after="0" w:line="240" w:lineRule="auto"/>
        <w:rPr>
          <w:rFonts w:ascii="Arial" w:hAnsi="Arial" w:cs="Arial"/>
          <w:sz w:val="24"/>
          <w:szCs w:val="24"/>
        </w:rPr>
      </w:pPr>
      <w:r w:rsidRPr="00CA4E2C">
        <w:rPr>
          <w:rFonts w:ascii="Arial" w:hAnsi="Arial" w:cs="Arial"/>
          <w:sz w:val="24"/>
          <w:szCs w:val="24"/>
        </w:rPr>
        <w:t xml:space="preserve">Pour comparer toutes ces séquences à </w:t>
      </w:r>
      <w:proofErr w:type="spellStart"/>
      <w:r w:rsidRPr="00CA4E2C">
        <w:rPr>
          <w:rFonts w:ascii="Arial" w:hAnsi="Arial" w:cs="Arial"/>
          <w:sz w:val="24"/>
          <w:szCs w:val="24"/>
        </w:rPr>
        <w:t>betacod.adn</w:t>
      </w:r>
      <w:proofErr w:type="spellEnd"/>
      <w:r w:rsidRPr="00CA4E2C">
        <w:rPr>
          <w:rFonts w:ascii="Arial" w:hAnsi="Arial" w:cs="Arial"/>
          <w:sz w:val="24"/>
          <w:szCs w:val="24"/>
        </w:rPr>
        <w:t xml:space="preserve"> (</w:t>
      </w:r>
      <w:r w:rsidRPr="00CA4E2C">
        <w:rPr>
          <w:rFonts w:ascii="Arial" w:hAnsi="Arial" w:cs="Arial"/>
          <w:b/>
          <w:bCs/>
          <w:sz w:val="24"/>
          <w:szCs w:val="24"/>
        </w:rPr>
        <w:t>qui sera placé</w:t>
      </w:r>
      <w:r w:rsidR="000D1FA8">
        <w:rPr>
          <w:rFonts w:ascii="Arial" w:hAnsi="Arial" w:cs="Arial"/>
          <w:b/>
          <w:bCs/>
          <w:sz w:val="24"/>
          <w:szCs w:val="24"/>
        </w:rPr>
        <w:t>e</w:t>
      </w:r>
      <w:r w:rsidRPr="00CA4E2C">
        <w:rPr>
          <w:rFonts w:ascii="Arial" w:hAnsi="Arial" w:cs="Arial"/>
          <w:b/>
          <w:bCs/>
          <w:sz w:val="24"/>
          <w:szCs w:val="24"/>
        </w:rPr>
        <w:t xml:space="preserve"> en première ligne</w:t>
      </w:r>
      <w:proofErr w:type="gramStart"/>
      <w:r w:rsidRPr="00CA4E2C">
        <w:rPr>
          <w:rFonts w:ascii="Arial" w:hAnsi="Arial" w:cs="Arial"/>
          <w:sz w:val="24"/>
          <w:szCs w:val="24"/>
        </w:rPr>
        <w:t>):</w:t>
      </w:r>
      <w:proofErr w:type="gramEnd"/>
    </w:p>
    <w:p w14:paraId="7742CCE1" w14:textId="77777777" w:rsidR="00CA4E2C" w:rsidRPr="00CA4E2C" w:rsidRDefault="00CA4E2C" w:rsidP="00CA4E2C">
      <w:pPr>
        <w:pStyle w:val="Paragraphedeliste"/>
        <w:numPr>
          <w:ilvl w:val="1"/>
          <w:numId w:val="17"/>
        </w:numPr>
        <w:autoSpaceDE w:val="0"/>
        <w:autoSpaceDN w:val="0"/>
        <w:adjustRightInd w:val="0"/>
        <w:spacing w:after="0" w:line="240" w:lineRule="auto"/>
        <w:rPr>
          <w:rFonts w:ascii="Arial" w:hAnsi="Arial" w:cs="Arial"/>
          <w:sz w:val="24"/>
          <w:szCs w:val="24"/>
        </w:rPr>
      </w:pPr>
      <w:r w:rsidRPr="00CA4E2C">
        <w:rPr>
          <w:rFonts w:ascii="Arial" w:hAnsi="Arial" w:cs="Arial"/>
          <w:sz w:val="24"/>
          <w:szCs w:val="24"/>
        </w:rPr>
        <w:t xml:space="preserve">Sélectionner toutes les </w:t>
      </w:r>
      <w:proofErr w:type="gramStart"/>
      <w:r w:rsidRPr="00CA4E2C">
        <w:rPr>
          <w:rFonts w:ascii="Arial" w:hAnsi="Arial" w:cs="Arial"/>
          <w:sz w:val="24"/>
          <w:szCs w:val="24"/>
        </w:rPr>
        <w:t>séquences;</w:t>
      </w:r>
      <w:proofErr w:type="gramEnd"/>
    </w:p>
    <w:p w14:paraId="46AC2CE5" w14:textId="77777777" w:rsidR="000C17C1" w:rsidRDefault="00CA4E2C" w:rsidP="00CA4E2C">
      <w:pPr>
        <w:pStyle w:val="Paragraphedeliste"/>
        <w:numPr>
          <w:ilvl w:val="1"/>
          <w:numId w:val="17"/>
        </w:numPr>
        <w:autoSpaceDE w:val="0"/>
        <w:autoSpaceDN w:val="0"/>
        <w:adjustRightInd w:val="0"/>
        <w:spacing w:after="0" w:line="240" w:lineRule="auto"/>
        <w:rPr>
          <w:rFonts w:ascii="Arial" w:hAnsi="Arial" w:cs="Arial"/>
          <w:sz w:val="24"/>
          <w:szCs w:val="24"/>
        </w:rPr>
      </w:pPr>
      <w:r w:rsidRPr="00CA4E2C">
        <w:rPr>
          <w:rFonts w:ascii="Arial" w:hAnsi="Arial" w:cs="Arial"/>
          <w:sz w:val="24"/>
          <w:szCs w:val="24"/>
        </w:rPr>
        <w:t xml:space="preserve">Aller dans la barre de menu, choisir "Traiter" puis "Comparer les séquences" puis </w:t>
      </w:r>
    </w:p>
    <w:p w14:paraId="58BAD36B" w14:textId="3A4365FB" w:rsidR="00CA4E2C" w:rsidRPr="00CA4E2C" w:rsidRDefault="00CA4E2C" w:rsidP="000C17C1">
      <w:pPr>
        <w:pStyle w:val="Paragraphedeliste"/>
        <w:autoSpaceDE w:val="0"/>
        <w:autoSpaceDN w:val="0"/>
        <w:adjustRightInd w:val="0"/>
        <w:spacing w:after="0" w:line="240" w:lineRule="auto"/>
        <w:ind w:left="1080"/>
        <w:rPr>
          <w:rFonts w:ascii="Arial" w:hAnsi="Arial" w:cs="Arial"/>
          <w:sz w:val="24"/>
          <w:szCs w:val="24"/>
        </w:rPr>
      </w:pPr>
      <w:r w:rsidRPr="00CA4E2C">
        <w:rPr>
          <w:rFonts w:ascii="Arial" w:hAnsi="Arial" w:cs="Arial"/>
          <w:sz w:val="24"/>
          <w:szCs w:val="24"/>
        </w:rPr>
        <w:t>« Alignement avec discontinuité ».</w:t>
      </w:r>
    </w:p>
    <w:p w14:paraId="124D8E35" w14:textId="77777777" w:rsidR="00CA4E2C" w:rsidRPr="00CA4E2C" w:rsidRDefault="00CA4E2C" w:rsidP="00CA4E2C">
      <w:pPr>
        <w:pStyle w:val="Paragraphedeliste"/>
        <w:numPr>
          <w:ilvl w:val="2"/>
          <w:numId w:val="17"/>
        </w:numPr>
        <w:autoSpaceDE w:val="0"/>
        <w:autoSpaceDN w:val="0"/>
        <w:adjustRightInd w:val="0"/>
        <w:spacing w:after="0" w:line="240" w:lineRule="auto"/>
        <w:rPr>
          <w:rFonts w:ascii="Arial" w:hAnsi="Arial" w:cs="Arial"/>
          <w:sz w:val="24"/>
          <w:szCs w:val="24"/>
        </w:rPr>
      </w:pPr>
      <w:proofErr w:type="gramStart"/>
      <w:r w:rsidRPr="00CA4E2C">
        <w:rPr>
          <w:rFonts w:ascii="Arial" w:hAnsi="Arial" w:cs="Arial"/>
          <w:sz w:val="24"/>
          <w:szCs w:val="24"/>
        </w:rPr>
        <w:t>seuls</w:t>
      </w:r>
      <w:proofErr w:type="gramEnd"/>
      <w:r w:rsidRPr="00CA4E2C">
        <w:rPr>
          <w:rFonts w:ascii="Arial" w:hAnsi="Arial" w:cs="Arial"/>
          <w:sz w:val="24"/>
          <w:szCs w:val="24"/>
        </w:rPr>
        <w:t xml:space="preserve"> les nucléotides différents (par rapport à la référence) sont indiqués.</w:t>
      </w:r>
    </w:p>
    <w:p w14:paraId="44555508" w14:textId="77777777" w:rsidR="00CA4E2C" w:rsidRPr="00CA4E2C" w:rsidRDefault="00CA4E2C" w:rsidP="00CA4E2C">
      <w:pPr>
        <w:pStyle w:val="Paragraphedeliste"/>
        <w:numPr>
          <w:ilvl w:val="2"/>
          <w:numId w:val="17"/>
        </w:numPr>
        <w:autoSpaceDE w:val="0"/>
        <w:autoSpaceDN w:val="0"/>
        <w:adjustRightInd w:val="0"/>
        <w:spacing w:after="0" w:line="240" w:lineRule="auto"/>
        <w:rPr>
          <w:rFonts w:ascii="Arial" w:hAnsi="Arial" w:cs="Arial"/>
          <w:sz w:val="24"/>
          <w:szCs w:val="24"/>
        </w:rPr>
      </w:pPr>
      <w:proofErr w:type="gramStart"/>
      <w:r w:rsidRPr="00CA4E2C">
        <w:rPr>
          <w:rFonts w:ascii="Arial" w:hAnsi="Arial" w:cs="Arial"/>
          <w:sz w:val="24"/>
          <w:szCs w:val="24"/>
        </w:rPr>
        <w:t>utiliser</w:t>
      </w:r>
      <w:proofErr w:type="gramEnd"/>
      <w:r w:rsidRPr="00CA4E2C">
        <w:rPr>
          <w:rFonts w:ascii="Arial" w:hAnsi="Arial" w:cs="Arial"/>
          <w:sz w:val="24"/>
          <w:szCs w:val="24"/>
        </w:rPr>
        <w:t xml:space="preserve"> la règle et le grand curseur</w:t>
      </w:r>
    </w:p>
    <w:p w14:paraId="6FE26330" w14:textId="134A39DD" w:rsidR="00DD2413" w:rsidRDefault="00DD2413" w:rsidP="00CA4E2C">
      <w:pPr>
        <w:rPr>
          <w:rFonts w:cs="Arial"/>
          <w:b/>
        </w:rPr>
      </w:pPr>
    </w:p>
    <w:p w14:paraId="63D5000D" w14:textId="60161C9E" w:rsidR="000C17C1" w:rsidRDefault="000C17C1" w:rsidP="000C17C1">
      <w:pPr>
        <w:pStyle w:val="Sansinterligne"/>
        <w:rPr>
          <w:rFonts w:cs="Arial"/>
          <w:b/>
          <w:bCs/>
          <w:i/>
          <w:sz w:val="32"/>
          <w:szCs w:val="32"/>
          <w:u w:val="single"/>
        </w:rPr>
      </w:pPr>
      <w:r>
        <w:rPr>
          <w:rFonts w:cs="Arial"/>
          <w:b/>
          <w:bCs/>
          <w:i/>
          <w:sz w:val="32"/>
          <w:szCs w:val="32"/>
          <w:u w:val="single"/>
        </w:rPr>
        <w:t>I</w:t>
      </w:r>
      <w:r w:rsidRPr="000C17C1">
        <w:rPr>
          <w:rFonts w:cs="Arial"/>
          <w:b/>
          <w:bCs/>
          <w:i/>
          <w:sz w:val="32"/>
          <w:szCs w:val="32"/>
          <w:u w:val="single"/>
        </w:rPr>
        <w:t xml:space="preserve">I/ </w:t>
      </w:r>
      <w:r>
        <w:rPr>
          <w:rFonts w:cs="Arial"/>
          <w:b/>
          <w:bCs/>
          <w:i/>
          <w:sz w:val="32"/>
          <w:szCs w:val="32"/>
          <w:u w:val="single"/>
        </w:rPr>
        <w:t>Les cancers de la peau ;</w:t>
      </w:r>
    </w:p>
    <w:p w14:paraId="481EA00A" w14:textId="3092894D" w:rsidR="000C17C1" w:rsidRDefault="000C17C1" w:rsidP="000C17C1">
      <w:pPr>
        <w:pStyle w:val="Paragraphedeliste"/>
        <w:spacing w:before="120" w:after="120"/>
        <w:ind w:left="0"/>
        <w:contextualSpacing w:val="0"/>
        <w:rPr>
          <w:rFonts w:ascii="Arial" w:hAnsi="Arial" w:cs="Arial"/>
          <w:i/>
          <w:sz w:val="24"/>
          <w:szCs w:val="24"/>
        </w:rPr>
      </w:pPr>
      <w:r w:rsidRPr="00B70891">
        <w:rPr>
          <w:rFonts w:ascii="Arial" w:hAnsi="Arial" w:cs="Arial"/>
          <w:b/>
          <w:i/>
          <w:sz w:val="24"/>
          <w:szCs w:val="24"/>
          <w:u w:val="single"/>
        </w:rPr>
        <w:t>Ressource 1</w:t>
      </w:r>
      <w:r w:rsidRPr="00B70891">
        <w:rPr>
          <w:rFonts w:ascii="Arial" w:hAnsi="Arial" w:cs="Arial"/>
          <w:i/>
          <w:sz w:val="24"/>
          <w:szCs w:val="24"/>
        </w:rPr>
        <w:t> </w:t>
      </w:r>
      <w:r w:rsidRPr="00B70891">
        <w:rPr>
          <w:rFonts w:ascii="Arial" w:hAnsi="Arial" w:cs="Arial"/>
          <w:b/>
          <w:i/>
          <w:sz w:val="24"/>
          <w:szCs w:val="24"/>
        </w:rPr>
        <w:t>:</w:t>
      </w:r>
      <w:r w:rsidRPr="00B70891">
        <w:rPr>
          <w:rFonts w:ascii="Arial" w:hAnsi="Arial" w:cs="Arial"/>
          <w:i/>
          <w:sz w:val="24"/>
          <w:szCs w:val="24"/>
        </w:rPr>
        <w:t xml:space="preserve"> film  </w:t>
      </w:r>
      <w:hyperlink r:id="rId8" w:history="1">
        <w:r w:rsidRPr="00B70891">
          <w:rPr>
            <w:rStyle w:val="Lienhypertexte"/>
            <w:rFonts w:ascii="Arial" w:hAnsi="Arial" w:cs="Arial"/>
            <w:i/>
            <w:sz w:val="24"/>
            <w:szCs w:val="24"/>
          </w:rPr>
          <w:t>https://www.youtube.com/watch?v=icoVumVwWYQ</w:t>
        </w:r>
      </w:hyperlink>
      <w:r w:rsidRPr="00B70891">
        <w:rPr>
          <w:rFonts w:ascii="Arial" w:hAnsi="Arial" w:cs="Arial"/>
          <w:i/>
          <w:sz w:val="24"/>
          <w:szCs w:val="24"/>
        </w:rPr>
        <w:t xml:space="preserve">  </w:t>
      </w:r>
      <w:r w:rsidR="00891066">
        <w:rPr>
          <w:rFonts w:ascii="Arial" w:hAnsi="Arial" w:cs="Arial"/>
          <w:i/>
          <w:sz w:val="24"/>
          <w:szCs w:val="24"/>
        </w:rPr>
        <w:t xml:space="preserve">sur clé USB : Le </w:t>
      </w:r>
      <w:proofErr w:type="gramStart"/>
      <w:r w:rsidR="00891066">
        <w:rPr>
          <w:rFonts w:ascii="Arial" w:hAnsi="Arial" w:cs="Arial"/>
          <w:i/>
          <w:sz w:val="24"/>
          <w:szCs w:val="24"/>
        </w:rPr>
        <w:t>cancer..</w:t>
      </w:r>
      <w:proofErr w:type="gramEnd"/>
    </w:p>
    <w:p w14:paraId="1D3D2F50" w14:textId="77777777" w:rsidR="00AA303D" w:rsidRDefault="000C17C1" w:rsidP="00AA303D">
      <w:pPr>
        <w:pStyle w:val="Paragraphedeliste"/>
        <w:spacing w:before="120" w:after="120"/>
        <w:ind w:left="0"/>
        <w:contextualSpacing w:val="0"/>
        <w:rPr>
          <w:rFonts w:ascii="Arial" w:hAnsi="Arial" w:cs="Arial"/>
          <w:i/>
          <w:noProof/>
          <w:sz w:val="24"/>
          <w:szCs w:val="24"/>
          <w:lang w:eastAsia="fr-FR"/>
        </w:rPr>
      </w:pPr>
      <w:r w:rsidRPr="009C795B">
        <w:rPr>
          <w:rFonts w:ascii="Arial" w:hAnsi="Arial" w:cs="Arial"/>
          <w:b/>
          <w:i/>
          <w:noProof/>
          <w:sz w:val="24"/>
          <w:szCs w:val="24"/>
          <w:u w:val="single"/>
          <w:lang w:eastAsia="fr-FR"/>
        </w:rPr>
        <w:t>Ressource</w:t>
      </w:r>
      <w:r w:rsidR="00AA303D">
        <w:rPr>
          <w:rFonts w:ascii="Arial" w:hAnsi="Arial" w:cs="Arial"/>
          <w:b/>
          <w:i/>
          <w:noProof/>
          <w:sz w:val="24"/>
          <w:szCs w:val="24"/>
          <w:u w:val="single"/>
          <w:lang w:eastAsia="fr-FR"/>
        </w:rPr>
        <w:t xml:space="preserve">s </w:t>
      </w:r>
      <w:r w:rsidRPr="009C795B">
        <w:rPr>
          <w:rFonts w:ascii="Arial" w:hAnsi="Arial" w:cs="Arial"/>
          <w:b/>
          <w:i/>
          <w:noProof/>
          <w:sz w:val="24"/>
          <w:szCs w:val="24"/>
          <w:u w:val="single"/>
          <w:lang w:eastAsia="fr-FR"/>
        </w:rPr>
        <w:t xml:space="preserve"> 2</w:t>
      </w:r>
      <w:r w:rsidR="00AA303D">
        <w:rPr>
          <w:rFonts w:ascii="Arial" w:hAnsi="Arial" w:cs="Arial"/>
          <w:b/>
          <w:i/>
          <w:noProof/>
          <w:sz w:val="24"/>
          <w:szCs w:val="24"/>
          <w:u w:val="single"/>
          <w:lang w:eastAsia="fr-FR"/>
        </w:rPr>
        <w:t xml:space="preserve"> et 3</w:t>
      </w:r>
      <w:r w:rsidRPr="009C795B">
        <w:rPr>
          <w:rFonts w:ascii="Arial" w:hAnsi="Arial" w:cs="Arial"/>
          <w:i/>
          <w:noProof/>
          <w:sz w:val="24"/>
          <w:szCs w:val="24"/>
          <w:lang w:eastAsia="fr-FR"/>
        </w:rPr>
        <w:t> </w:t>
      </w:r>
      <w:r w:rsidRPr="009C795B">
        <w:rPr>
          <w:rFonts w:ascii="Arial" w:hAnsi="Arial" w:cs="Arial"/>
          <w:b/>
          <w:i/>
          <w:noProof/>
          <w:sz w:val="24"/>
          <w:szCs w:val="24"/>
          <w:lang w:eastAsia="fr-FR"/>
        </w:rPr>
        <w:t xml:space="preserve">: </w:t>
      </w:r>
      <w:r w:rsidRPr="00B70891">
        <w:rPr>
          <w:rFonts w:ascii="Arial" w:hAnsi="Arial" w:cs="Arial"/>
          <w:i/>
          <w:noProof/>
          <w:sz w:val="24"/>
          <w:szCs w:val="24"/>
          <w:lang w:eastAsia="fr-FR"/>
        </w:rPr>
        <w:t xml:space="preserve">documents </w:t>
      </w:r>
    </w:p>
    <w:p w14:paraId="526AF394" w14:textId="23D7A6BE" w:rsidR="000C17C1" w:rsidRDefault="000C17C1" w:rsidP="00AA303D">
      <w:pPr>
        <w:pStyle w:val="Paragraphedeliste"/>
        <w:numPr>
          <w:ilvl w:val="0"/>
          <w:numId w:val="18"/>
        </w:numPr>
        <w:spacing w:before="120" w:after="120"/>
        <w:contextualSpacing w:val="0"/>
        <w:rPr>
          <w:rFonts w:ascii="Arial" w:hAnsi="Arial" w:cs="Arial"/>
          <w:sz w:val="24"/>
          <w:szCs w:val="24"/>
        </w:rPr>
      </w:pPr>
      <w:r w:rsidRPr="00B70891">
        <w:rPr>
          <w:rFonts w:ascii="Arial" w:hAnsi="Arial" w:cs="Arial"/>
          <w:b/>
          <w:sz w:val="24"/>
          <w:szCs w:val="24"/>
        </w:rPr>
        <w:t xml:space="preserve">Expliquer </w:t>
      </w:r>
      <w:r>
        <w:rPr>
          <w:rFonts w:ascii="Arial" w:hAnsi="Arial" w:cs="Arial"/>
          <w:sz w:val="24"/>
          <w:szCs w:val="24"/>
        </w:rPr>
        <w:t xml:space="preserve">en quelques mots ce qu’on appelle « cancer » </w:t>
      </w:r>
    </w:p>
    <w:p w14:paraId="6C0F6694" w14:textId="77777777" w:rsidR="000C17C1" w:rsidRDefault="000C17C1" w:rsidP="000C17C1">
      <w:pPr>
        <w:pStyle w:val="Paragraphedeliste"/>
        <w:numPr>
          <w:ilvl w:val="0"/>
          <w:numId w:val="18"/>
        </w:numPr>
        <w:spacing w:before="120" w:after="120" w:line="240" w:lineRule="auto"/>
        <w:contextualSpacing w:val="0"/>
        <w:jc w:val="both"/>
        <w:rPr>
          <w:rFonts w:ascii="Arial" w:hAnsi="Arial" w:cs="Arial"/>
          <w:sz w:val="24"/>
          <w:szCs w:val="24"/>
        </w:rPr>
      </w:pPr>
      <w:r>
        <w:rPr>
          <w:rFonts w:ascii="Arial" w:hAnsi="Arial" w:cs="Arial"/>
          <w:b/>
          <w:sz w:val="24"/>
          <w:szCs w:val="24"/>
        </w:rPr>
        <w:t>P</w:t>
      </w:r>
      <w:r w:rsidRPr="00B70891">
        <w:rPr>
          <w:rFonts w:ascii="Arial" w:hAnsi="Arial" w:cs="Arial"/>
          <w:b/>
          <w:sz w:val="24"/>
          <w:szCs w:val="24"/>
        </w:rPr>
        <w:t>réciser</w:t>
      </w:r>
      <w:r>
        <w:rPr>
          <w:rFonts w:ascii="Arial" w:hAnsi="Arial" w:cs="Arial"/>
          <w:sz w:val="24"/>
          <w:szCs w:val="24"/>
        </w:rPr>
        <w:t xml:space="preserve"> l’origine génétique.</w:t>
      </w:r>
    </w:p>
    <w:p w14:paraId="25DF3899" w14:textId="77777777" w:rsidR="000C17C1" w:rsidRPr="00B70891" w:rsidRDefault="000C17C1" w:rsidP="000C17C1">
      <w:pPr>
        <w:pStyle w:val="Paragraphedeliste"/>
        <w:numPr>
          <w:ilvl w:val="0"/>
          <w:numId w:val="18"/>
        </w:numPr>
        <w:spacing w:before="120" w:after="120" w:line="240" w:lineRule="auto"/>
        <w:contextualSpacing w:val="0"/>
        <w:jc w:val="both"/>
        <w:rPr>
          <w:rFonts w:ascii="Arial" w:hAnsi="Arial" w:cs="Arial"/>
          <w:sz w:val="24"/>
          <w:szCs w:val="24"/>
        </w:rPr>
      </w:pPr>
      <w:r w:rsidRPr="00B70891">
        <w:rPr>
          <w:rFonts w:ascii="Arial" w:hAnsi="Arial" w:cs="Arial"/>
          <w:b/>
          <w:noProof/>
          <w:sz w:val="24"/>
          <w:szCs w:val="24"/>
          <w:lang w:eastAsia="fr-FR"/>
        </w:rPr>
        <w:t>Montrer</w:t>
      </w:r>
      <w:r>
        <w:rPr>
          <w:rFonts w:ascii="Arial" w:hAnsi="Arial" w:cs="Arial"/>
          <w:noProof/>
          <w:sz w:val="24"/>
          <w:szCs w:val="24"/>
          <w:lang w:eastAsia="fr-FR"/>
        </w:rPr>
        <w:t xml:space="preserve"> qu’il existe une relation entre UV et cancer de la peau chez l’Homme</w:t>
      </w:r>
    </w:p>
    <w:p w14:paraId="7C97FC26" w14:textId="77777777" w:rsidR="00AA303D" w:rsidRDefault="00AA303D" w:rsidP="000C17C1">
      <w:pPr>
        <w:pStyle w:val="Sansinterligne"/>
        <w:rPr>
          <w:rFonts w:cs="Arial"/>
          <w:b/>
          <w:bCs/>
          <w:i/>
          <w:sz w:val="32"/>
          <w:szCs w:val="32"/>
          <w:u w:val="single"/>
        </w:rPr>
      </w:pPr>
    </w:p>
    <w:p w14:paraId="4B54C585" w14:textId="5E566F24" w:rsidR="000C17C1" w:rsidRDefault="00AA303D" w:rsidP="000C17C1">
      <w:pPr>
        <w:pStyle w:val="Sansinterligne"/>
        <w:rPr>
          <w:rFonts w:cs="Arial"/>
          <w:b/>
          <w:i/>
          <w:noProof/>
          <w:sz w:val="24"/>
          <w:szCs w:val="24"/>
          <w:u w:val="single"/>
          <w:lang w:eastAsia="fr-FR"/>
        </w:rPr>
      </w:pPr>
      <w:r w:rsidRPr="009C795B">
        <w:rPr>
          <w:rFonts w:cs="Arial"/>
          <w:b/>
          <w:i/>
          <w:noProof/>
          <w:sz w:val="24"/>
          <w:szCs w:val="24"/>
          <w:u w:val="single"/>
          <w:lang w:eastAsia="fr-FR"/>
        </w:rPr>
        <w:t>Ressource</w:t>
      </w:r>
      <w:r>
        <w:rPr>
          <w:rFonts w:cs="Arial"/>
          <w:b/>
          <w:i/>
          <w:noProof/>
          <w:sz w:val="24"/>
          <w:szCs w:val="24"/>
          <w:u w:val="single"/>
          <w:lang w:eastAsia="fr-FR"/>
        </w:rPr>
        <w:t xml:space="preserve">s </w:t>
      </w:r>
      <w:r w:rsidRPr="009C795B">
        <w:rPr>
          <w:rFonts w:cs="Arial"/>
          <w:b/>
          <w:i/>
          <w:noProof/>
          <w:sz w:val="24"/>
          <w:szCs w:val="24"/>
          <w:u w:val="single"/>
          <w:lang w:eastAsia="fr-FR"/>
        </w:rPr>
        <w:t xml:space="preserve"> 2</w:t>
      </w:r>
      <w:r>
        <w:rPr>
          <w:rFonts w:cs="Arial"/>
          <w:b/>
          <w:i/>
          <w:noProof/>
          <w:sz w:val="24"/>
          <w:szCs w:val="24"/>
          <w:u w:val="single"/>
          <w:lang w:eastAsia="fr-FR"/>
        </w:rPr>
        <w:t> :</w:t>
      </w:r>
    </w:p>
    <w:p w14:paraId="39388202" w14:textId="34F2AB05" w:rsidR="00AA303D" w:rsidRPr="000C17C1" w:rsidRDefault="00AA303D" w:rsidP="000C17C1">
      <w:pPr>
        <w:pStyle w:val="Sansinterligne"/>
        <w:rPr>
          <w:rFonts w:cs="Arial"/>
          <w:b/>
          <w:bCs/>
          <w:i/>
          <w:sz w:val="32"/>
          <w:szCs w:val="32"/>
          <w:u w:val="single"/>
        </w:rPr>
      </w:pPr>
      <w:r>
        <w:rPr>
          <w:rFonts w:cs="Arial"/>
          <w:b/>
          <w:noProof/>
          <w:sz w:val="24"/>
          <w:szCs w:val="24"/>
          <w:lang w:eastAsia="fr-FR"/>
        </w:rPr>
        <w:drawing>
          <wp:anchor distT="0" distB="0" distL="114300" distR="114300" simplePos="0" relativeHeight="251667456" behindDoc="0" locked="0" layoutInCell="1" allowOverlap="1" wp14:anchorId="40BCECC6" wp14:editId="541F54B2">
            <wp:simplePos x="0" y="0"/>
            <wp:positionH relativeFrom="column">
              <wp:posOffset>4670269</wp:posOffset>
            </wp:positionH>
            <wp:positionV relativeFrom="paragraph">
              <wp:posOffset>170576</wp:posOffset>
            </wp:positionV>
            <wp:extent cx="1543050" cy="2562225"/>
            <wp:effectExtent l="0" t="0" r="0" b="9525"/>
            <wp:wrapNone/>
            <wp:docPr id="5" name="Image 1" descr="http://www.earthgauge.net/wp-content/uploads/2009/06/uv-types_cool-in-the-shade_ta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earthgauge.net/wp-content/uploads/2009/06/uv-types_cool-in-the-shade_tam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2562225"/>
                    </a:xfrm>
                    <a:prstGeom prst="rect">
                      <a:avLst/>
                    </a:prstGeom>
                    <a:noFill/>
                    <a:ln w="9525">
                      <a:noFill/>
                      <a:miter lim="800000"/>
                      <a:headEnd/>
                      <a:tailEnd/>
                    </a:ln>
                  </pic:spPr>
                </pic:pic>
              </a:graphicData>
            </a:graphic>
          </wp:anchor>
        </w:drawing>
      </w:r>
    </w:p>
    <w:p w14:paraId="4D12281A" w14:textId="495FAE6F" w:rsidR="00DA6A34" w:rsidRDefault="000C17C1" w:rsidP="00015AA2">
      <w:pPr>
        <w:pStyle w:val="Sansinterligne"/>
        <w:tabs>
          <w:tab w:val="left" w:pos="4678"/>
        </w:tabs>
      </w:pPr>
      <w:r>
        <w:rPr>
          <w:noProof/>
          <w:lang w:eastAsia="fr-FR"/>
        </w:rPr>
        <mc:AlternateContent>
          <mc:Choice Requires="wps">
            <w:drawing>
              <wp:anchor distT="0" distB="0" distL="114300" distR="114300" simplePos="0" relativeHeight="251666432" behindDoc="0" locked="0" layoutInCell="1" allowOverlap="1" wp14:anchorId="6BD58DFE" wp14:editId="3042E564">
                <wp:simplePos x="0" y="0"/>
                <wp:positionH relativeFrom="column">
                  <wp:posOffset>95621</wp:posOffset>
                </wp:positionH>
                <wp:positionV relativeFrom="paragraph">
                  <wp:posOffset>70980</wp:posOffset>
                </wp:positionV>
                <wp:extent cx="2343150" cy="276225"/>
                <wp:effectExtent l="9525" t="5715" r="9525" b="1333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76225"/>
                        </a:xfrm>
                        <a:prstGeom prst="rect">
                          <a:avLst/>
                        </a:prstGeom>
                        <a:solidFill>
                          <a:srgbClr val="FFFFFF"/>
                        </a:solidFill>
                        <a:ln w="9525">
                          <a:solidFill>
                            <a:srgbClr val="000000"/>
                          </a:solidFill>
                          <a:miter lim="800000"/>
                          <a:headEnd/>
                          <a:tailEnd/>
                        </a:ln>
                      </wps:spPr>
                      <wps:txbx>
                        <w:txbxContent>
                          <w:p w14:paraId="768B6F10" w14:textId="77777777" w:rsidR="000C17C1" w:rsidRDefault="000C17C1" w:rsidP="000C17C1">
                            <w:r>
                              <w:t>Les différents UV provenant du soleil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58DFE" id="Zone de texte 4" o:spid="_x0000_s1029" type="#_x0000_t202" style="position:absolute;margin-left:7.55pt;margin-top:5.6pt;width:184.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">
                <v:textbox>
                  <w:txbxContent>
                    <w:p w14:paraId="768B6F10" w14:textId="77777777" w:rsidR="000C17C1" w:rsidRDefault="000C17C1" w:rsidP="000C17C1">
                      <w:r>
                        <w:t>Les différents UV provenant du soleil</w:t>
                      </w:r>
                    </w:p>
                  </w:txbxContent>
                </v:textbox>
              </v:shape>
            </w:pict>
          </mc:Fallback>
        </mc:AlternateContent>
      </w:r>
      <w:r>
        <w:rPr>
          <w:noProof/>
          <w:lang w:eastAsia="fr-FR"/>
        </w:rPr>
        <w:drawing>
          <wp:inline distT="0" distB="0" distL="0" distR="0" wp14:anchorId="66A82D01" wp14:editId="095EDC0D">
            <wp:extent cx="4114800" cy="2085975"/>
            <wp:effectExtent l="19050" t="0" r="0" b="0"/>
            <wp:docPr id="3" name="Image 3" descr="RÃ©sultat de recherche d'images pour &quot;rayonnement sol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Ã©sultat de recherche d'images pour &quot;rayonnement solaire&quot;"/>
                    <pic:cNvPicPr>
                      <a:picLocks noChangeAspect="1" noChangeArrowheads="1"/>
                    </pic:cNvPicPr>
                  </pic:nvPicPr>
                  <pic:blipFill>
                    <a:blip r:embed="rId10"/>
                    <a:srcRect/>
                    <a:stretch>
                      <a:fillRect/>
                    </a:stretch>
                  </pic:blipFill>
                  <pic:spPr bwMode="auto">
                    <a:xfrm>
                      <a:off x="0" y="0"/>
                      <a:ext cx="4114800" cy="2085975"/>
                    </a:xfrm>
                    <a:prstGeom prst="rect">
                      <a:avLst/>
                    </a:prstGeom>
                    <a:noFill/>
                    <a:ln w="9525">
                      <a:noFill/>
                      <a:miter lim="800000"/>
                      <a:headEnd/>
                      <a:tailEnd/>
                    </a:ln>
                  </pic:spPr>
                </pic:pic>
              </a:graphicData>
            </a:graphic>
          </wp:inline>
        </w:drawing>
      </w:r>
    </w:p>
    <w:p w14:paraId="76B3A738" w14:textId="583CD51D" w:rsidR="000C17C1" w:rsidRDefault="000C17C1" w:rsidP="00015AA2">
      <w:pPr>
        <w:pStyle w:val="Sansinterligne"/>
        <w:tabs>
          <w:tab w:val="left" w:pos="4678"/>
        </w:tabs>
      </w:pPr>
    </w:p>
    <w:p w14:paraId="30C895A0" w14:textId="1A20D7AB" w:rsidR="000C17C1" w:rsidRDefault="000C17C1" w:rsidP="00015AA2">
      <w:pPr>
        <w:pStyle w:val="Sansinterligne"/>
        <w:tabs>
          <w:tab w:val="left" w:pos="4678"/>
        </w:tabs>
      </w:pPr>
    </w:p>
    <w:p w14:paraId="78FE8BF7" w14:textId="26FD0EEE" w:rsidR="000C17C1" w:rsidRDefault="000C17C1" w:rsidP="00015AA2">
      <w:pPr>
        <w:pStyle w:val="Sansinterligne"/>
        <w:tabs>
          <w:tab w:val="left" w:pos="4678"/>
        </w:tabs>
        <w:rPr>
          <w:noProof/>
          <w:lang w:eastAsia="fr-FR"/>
        </w:rPr>
      </w:pPr>
      <w:r>
        <w:rPr>
          <w:noProof/>
          <w:lang w:eastAsia="fr-FR"/>
        </w:rPr>
        <w:drawing>
          <wp:anchor distT="0" distB="0" distL="114300" distR="114300" simplePos="0" relativeHeight="251668480" behindDoc="0" locked="0" layoutInCell="1" allowOverlap="1" wp14:anchorId="4EECB7C9" wp14:editId="1D5D7FD0">
            <wp:simplePos x="0" y="0"/>
            <wp:positionH relativeFrom="margin">
              <wp:align>right</wp:align>
            </wp:positionH>
            <wp:positionV relativeFrom="paragraph">
              <wp:posOffset>459963</wp:posOffset>
            </wp:positionV>
            <wp:extent cx="2952750" cy="2314575"/>
            <wp:effectExtent l="0" t="0" r="0" b="9525"/>
            <wp:wrapNone/>
            <wp:docPr id="7" name="Image 7" descr="http://www.syndicatdermatos.org/wp-content/uploads/2014/08/uv-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yndicatdermatos.org/wp-content/uploads/2014/08/uv-pea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2314575"/>
                    </a:xfrm>
                    <a:prstGeom prst="rect">
                      <a:avLst/>
                    </a:prstGeom>
                    <a:noFill/>
                    <a:ln w="9525">
                      <a:noFill/>
                      <a:miter lim="800000"/>
                      <a:headEnd/>
                      <a:tailEnd/>
                    </a:ln>
                  </pic:spPr>
                </pic:pic>
              </a:graphicData>
            </a:graphic>
          </wp:anchor>
        </w:drawing>
      </w:r>
      <w:r>
        <w:rPr>
          <w:noProof/>
          <w:lang w:eastAsia="fr-FR"/>
        </w:rPr>
        <w:drawing>
          <wp:inline distT="0" distB="0" distL="0" distR="0" wp14:anchorId="0A397D4C" wp14:editId="343C44E4">
            <wp:extent cx="3943350" cy="1990725"/>
            <wp:effectExtent l="0" t="0" r="0" b="0"/>
            <wp:docPr id="6" name="Obje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3"/>
                    <pic:cNvPicPr>
                      <a:picLocks noChangeArrowheads="1"/>
                    </pic:cNvPicPr>
                  </pic:nvPicPr>
                  <pic:blipFill>
                    <a:blip r:embed="rId12"/>
                    <a:srcRect l="-14186" t="-3989" r="-5415" b="-3452"/>
                    <a:stretch>
                      <a:fillRect/>
                    </a:stretch>
                  </pic:blipFill>
                  <pic:spPr bwMode="auto">
                    <a:xfrm>
                      <a:off x="0" y="0"/>
                      <a:ext cx="3943350" cy="1990725"/>
                    </a:xfrm>
                    <a:prstGeom prst="rect">
                      <a:avLst/>
                    </a:prstGeom>
                    <a:noFill/>
                    <a:ln w="9525">
                      <a:noFill/>
                      <a:miter lim="800000"/>
                      <a:headEnd/>
                      <a:tailEnd/>
                    </a:ln>
                  </pic:spPr>
                </pic:pic>
              </a:graphicData>
            </a:graphic>
          </wp:inline>
        </w:drawing>
      </w:r>
    </w:p>
    <w:p w14:paraId="5532750F" w14:textId="4A64A520" w:rsidR="000C17C1" w:rsidRPr="000C17C1" w:rsidRDefault="000C17C1" w:rsidP="000C17C1"/>
    <w:p w14:paraId="2DE05CBE" w14:textId="121F8BAD" w:rsidR="000C17C1" w:rsidRDefault="000C17C1" w:rsidP="000C17C1">
      <w:pPr>
        <w:rPr>
          <w:rFonts w:ascii="Arial" w:hAnsi="Arial"/>
          <w:noProof/>
          <w:lang w:eastAsia="fr-FR"/>
        </w:rPr>
      </w:pPr>
      <w:r>
        <w:rPr>
          <w:noProof/>
          <w:lang w:eastAsia="fr-FR"/>
        </w:rPr>
        <mc:AlternateContent>
          <mc:Choice Requires="wps">
            <w:drawing>
              <wp:anchor distT="0" distB="0" distL="114300" distR="114300" simplePos="0" relativeHeight="251672576" behindDoc="0" locked="0" layoutInCell="1" allowOverlap="1" wp14:anchorId="13808DBC" wp14:editId="5E44E605">
                <wp:simplePos x="0" y="0"/>
                <wp:positionH relativeFrom="column">
                  <wp:posOffset>1715786</wp:posOffset>
                </wp:positionH>
                <wp:positionV relativeFrom="paragraph">
                  <wp:posOffset>18605</wp:posOffset>
                </wp:positionV>
                <wp:extent cx="1629270" cy="255542"/>
                <wp:effectExtent l="0" t="0" r="28575" b="1143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270" cy="255542"/>
                        </a:xfrm>
                        <a:prstGeom prst="rect">
                          <a:avLst/>
                        </a:prstGeom>
                        <a:solidFill>
                          <a:srgbClr val="FFFFFF"/>
                        </a:solidFill>
                        <a:ln w="9525">
                          <a:solidFill>
                            <a:srgbClr val="000000"/>
                          </a:solidFill>
                          <a:miter lim="800000"/>
                          <a:headEnd/>
                          <a:tailEnd/>
                        </a:ln>
                      </wps:spPr>
                      <wps:txbx>
                        <w:txbxContent>
                          <w:p w14:paraId="457E0356" w14:textId="0C4D8E53" w:rsidR="000C17C1" w:rsidRDefault="000C17C1" w:rsidP="000C17C1">
                            <w:r>
                              <w:t>UV et cellules de la peau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08DBC" id="Zone de texte 11" o:spid="_x0000_s1030" type="#_x0000_t202" style="position:absolute;margin-left:135.1pt;margin-top:1.45pt;width:128.3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">
                <v:textbox>
                  <w:txbxContent>
                    <w:p w14:paraId="457E0356" w14:textId="0C4D8E53" w:rsidR="000C17C1" w:rsidRDefault="000C17C1" w:rsidP="000C17C1">
                      <w:r>
                        <w:t>UV et cellules de la peau</w:t>
                      </w:r>
                    </w:p>
                  </w:txbxContent>
                </v:textbox>
              </v:shape>
            </w:pict>
          </mc:Fallback>
        </mc:AlternateContent>
      </w:r>
    </w:p>
    <w:p w14:paraId="671245BC" w14:textId="5A6CD12A" w:rsidR="000C17C1" w:rsidRDefault="000C17C1" w:rsidP="000C17C1">
      <w:pPr>
        <w:tabs>
          <w:tab w:val="left" w:pos="3104"/>
        </w:tabs>
      </w:pPr>
      <w:r>
        <w:rPr>
          <w:noProof/>
        </w:rPr>
        <mc:AlternateContent>
          <mc:Choice Requires="wps">
            <w:drawing>
              <wp:anchor distT="0" distB="0" distL="114300" distR="114300" simplePos="0" relativeHeight="251670528" behindDoc="0" locked="0" layoutInCell="1" allowOverlap="1" wp14:anchorId="332AC567" wp14:editId="78060CCE">
                <wp:simplePos x="0" y="0"/>
                <wp:positionH relativeFrom="column">
                  <wp:posOffset>2381250</wp:posOffset>
                </wp:positionH>
                <wp:positionV relativeFrom="paragraph">
                  <wp:posOffset>4153535</wp:posOffset>
                </wp:positionV>
                <wp:extent cx="2343150" cy="276225"/>
                <wp:effectExtent l="9525" t="13970" r="9525" b="508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76225"/>
                        </a:xfrm>
                        <a:prstGeom prst="rect">
                          <a:avLst/>
                        </a:prstGeom>
                        <a:solidFill>
                          <a:srgbClr val="FFFFFF"/>
                        </a:solidFill>
                        <a:ln w="9525">
                          <a:solidFill>
                            <a:srgbClr val="000000"/>
                          </a:solidFill>
                          <a:miter lim="800000"/>
                          <a:headEnd/>
                          <a:tailEnd/>
                        </a:ln>
                      </wps:spPr>
                      <wps:txbx>
                        <w:txbxContent>
                          <w:p w14:paraId="7FDC6D37" w14:textId="77777777" w:rsidR="000C17C1" w:rsidRDefault="000C17C1" w:rsidP="000C17C1">
                            <w:r>
                              <w:t>UV et cellules de la peau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AC567" id="Zone de texte 10" o:spid="_x0000_s1031" type="#_x0000_t202" style="position:absolute;margin-left:187.5pt;margin-top:327.05pt;width:184.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">
                <v:textbox>
                  <w:txbxContent>
                    <w:p w14:paraId="7FDC6D37" w14:textId="77777777" w:rsidR="000C17C1" w:rsidRDefault="000C17C1" w:rsidP="000C17C1">
                      <w:r>
                        <w:t>UV et cellules de la peau</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32AC567" wp14:editId="211E5CB8">
                <wp:simplePos x="0" y="0"/>
                <wp:positionH relativeFrom="column">
                  <wp:posOffset>2381250</wp:posOffset>
                </wp:positionH>
                <wp:positionV relativeFrom="paragraph">
                  <wp:posOffset>4153535</wp:posOffset>
                </wp:positionV>
                <wp:extent cx="2343150" cy="276225"/>
                <wp:effectExtent l="9525" t="13970" r="9525" b="508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76225"/>
                        </a:xfrm>
                        <a:prstGeom prst="rect">
                          <a:avLst/>
                        </a:prstGeom>
                        <a:solidFill>
                          <a:srgbClr val="FFFFFF"/>
                        </a:solidFill>
                        <a:ln w="9525">
                          <a:solidFill>
                            <a:srgbClr val="000000"/>
                          </a:solidFill>
                          <a:miter lim="800000"/>
                          <a:headEnd/>
                          <a:tailEnd/>
                        </a:ln>
                      </wps:spPr>
                      <wps:txbx>
                        <w:txbxContent>
                          <w:p w14:paraId="00B5E4AC" w14:textId="77777777" w:rsidR="000C17C1" w:rsidRDefault="000C17C1" w:rsidP="000C17C1">
                            <w:r>
                              <w:t>UV et cellules de la peau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AC567" id="Zone de texte 9" o:spid="_x0000_s1032" type="#_x0000_t202" style="position:absolute;margin-left:187.5pt;margin-top:327.05pt;width:184.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">
                <v:textbox>
                  <w:txbxContent>
                    <w:p w14:paraId="00B5E4AC" w14:textId="77777777" w:rsidR="000C17C1" w:rsidRDefault="000C17C1" w:rsidP="000C17C1">
                      <w:r>
                        <w:t>UV et cellules de la peau</w:t>
                      </w:r>
                    </w:p>
                  </w:txbxContent>
                </v:textbox>
              </v:shape>
            </w:pict>
          </mc:Fallback>
        </mc:AlternateContent>
      </w:r>
      <w:r>
        <w:tab/>
      </w:r>
    </w:p>
    <w:p w14:paraId="1BA12D60" w14:textId="11566BAF" w:rsidR="00AA303D" w:rsidRDefault="00AA303D" w:rsidP="000C17C1">
      <w:pPr>
        <w:tabs>
          <w:tab w:val="left" w:pos="3104"/>
        </w:tabs>
      </w:pPr>
    </w:p>
    <w:p w14:paraId="3B6DC7B4" w14:textId="7D9327E4" w:rsidR="00AA303D" w:rsidRDefault="00AA303D" w:rsidP="000C17C1">
      <w:pPr>
        <w:tabs>
          <w:tab w:val="left" w:pos="3104"/>
        </w:tabs>
      </w:pPr>
    </w:p>
    <w:p w14:paraId="116E5E6D" w14:textId="5229342B" w:rsidR="00AA303D" w:rsidRDefault="00AA303D" w:rsidP="000C17C1">
      <w:pPr>
        <w:tabs>
          <w:tab w:val="left" w:pos="3104"/>
        </w:tabs>
      </w:pPr>
    </w:p>
    <w:p w14:paraId="11C334C8" w14:textId="08CCAA5C" w:rsidR="00AA303D" w:rsidRDefault="00AA303D" w:rsidP="000C17C1">
      <w:pPr>
        <w:tabs>
          <w:tab w:val="left" w:pos="3104"/>
        </w:tabs>
      </w:pPr>
    </w:p>
    <w:p w14:paraId="3922433C" w14:textId="5181D5BC" w:rsidR="00AA303D" w:rsidRDefault="00AA303D" w:rsidP="00AA303D">
      <w:pPr>
        <w:pStyle w:val="Sansinterligne"/>
        <w:rPr>
          <w:rFonts w:cs="Arial"/>
          <w:b/>
          <w:i/>
          <w:noProof/>
          <w:sz w:val="24"/>
          <w:szCs w:val="24"/>
          <w:u w:val="single"/>
          <w:lang w:eastAsia="fr-FR"/>
        </w:rPr>
      </w:pPr>
      <w:r w:rsidRPr="009C795B">
        <w:rPr>
          <w:rFonts w:cs="Arial"/>
          <w:b/>
          <w:i/>
          <w:noProof/>
          <w:sz w:val="24"/>
          <w:szCs w:val="24"/>
          <w:u w:val="single"/>
          <w:lang w:eastAsia="fr-FR"/>
        </w:rPr>
        <w:t>Ressource</w:t>
      </w:r>
      <w:r>
        <w:rPr>
          <w:rFonts w:cs="Arial"/>
          <w:b/>
          <w:i/>
          <w:noProof/>
          <w:sz w:val="24"/>
          <w:szCs w:val="24"/>
          <w:u w:val="single"/>
          <w:lang w:eastAsia="fr-FR"/>
        </w:rPr>
        <w:t xml:space="preserve">s </w:t>
      </w:r>
      <w:r w:rsidRPr="009C795B">
        <w:rPr>
          <w:rFonts w:cs="Arial"/>
          <w:b/>
          <w:i/>
          <w:noProof/>
          <w:sz w:val="24"/>
          <w:szCs w:val="24"/>
          <w:u w:val="single"/>
          <w:lang w:eastAsia="fr-FR"/>
        </w:rPr>
        <w:t xml:space="preserve"> </w:t>
      </w:r>
      <w:r>
        <w:rPr>
          <w:rFonts w:cs="Arial"/>
          <w:b/>
          <w:i/>
          <w:noProof/>
          <w:sz w:val="24"/>
          <w:szCs w:val="24"/>
          <w:u w:val="single"/>
          <w:lang w:eastAsia="fr-FR"/>
        </w:rPr>
        <w:t>3 :</w:t>
      </w:r>
    </w:p>
    <w:p w14:paraId="2EB04CC3" w14:textId="5C684465" w:rsidR="00AA303D" w:rsidRDefault="00E73818" w:rsidP="000C17C1">
      <w:pPr>
        <w:tabs>
          <w:tab w:val="left" w:pos="3104"/>
        </w:tabs>
        <w:rPr>
          <w:noProof/>
          <w:lang w:eastAsia="fr-FR"/>
        </w:rPr>
      </w:pPr>
      <w:r>
        <w:rPr>
          <w:noProof/>
          <w:lang w:eastAsia="fr-FR"/>
        </w:rPr>
        <w:drawing>
          <wp:anchor distT="0" distB="0" distL="114300" distR="114300" simplePos="0" relativeHeight="251675648" behindDoc="0" locked="0" layoutInCell="1" allowOverlap="1" wp14:anchorId="154E0DEB" wp14:editId="79E51E18">
            <wp:simplePos x="0" y="0"/>
            <wp:positionH relativeFrom="margin">
              <wp:posOffset>2038771</wp:posOffset>
            </wp:positionH>
            <wp:positionV relativeFrom="paragraph">
              <wp:posOffset>2778744</wp:posOffset>
            </wp:positionV>
            <wp:extent cx="4441371" cy="4320605"/>
            <wp:effectExtent l="0" t="0" r="0" b="3810"/>
            <wp:wrapNone/>
            <wp:docPr id="12" name="Image 12" descr="conse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seq6"/>
                    <pic:cNvPicPr>
                      <a:picLocks noChangeAspect="1" noChangeArrowheads="1"/>
                    </pic:cNvPicPr>
                  </pic:nvPicPr>
                  <pic:blipFill>
                    <a:blip r:embed="rId13">
                      <a:extLst>
                        <a:ext uri="{28A0092B-C50C-407E-A947-70E740481C1C}">
                          <a14:useLocalDpi xmlns:a14="http://schemas.microsoft.com/office/drawing/2010/main" val="0"/>
                        </a:ext>
                      </a:extLst>
                    </a:blip>
                    <a:srcRect t="4033"/>
                    <a:stretch>
                      <a:fillRect/>
                    </a:stretch>
                  </pic:blipFill>
                  <pic:spPr bwMode="auto">
                    <a:xfrm>
                      <a:off x="0" y="0"/>
                      <a:ext cx="4445485" cy="43246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303D">
        <w:object w:dxaOrig="5166" w:dyaOrig="4716" w14:anchorId="095D9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9pt;height:217.55pt" o:ole="">
            <v:imagedata r:id="rId14" o:title=""/>
          </v:shape>
          <o:OLEObject Type="Embed" ProgID="PI3.Image" ShapeID="_x0000_i1025" DrawAspect="Content" ObjectID="_1788939534" r:id="rId15"/>
        </w:object>
      </w:r>
    </w:p>
    <w:p w14:paraId="5F5F934C" w14:textId="55AC5234" w:rsidR="00AA303D" w:rsidRDefault="00AA303D" w:rsidP="00AA303D">
      <w:r>
        <w:rPr>
          <w:noProof/>
        </w:rPr>
        <mc:AlternateContent>
          <mc:Choice Requires="wps">
            <w:drawing>
              <wp:anchor distT="45720" distB="45720" distL="114300" distR="114300" simplePos="0" relativeHeight="251677696" behindDoc="0" locked="0" layoutInCell="1" allowOverlap="1" wp14:anchorId="35D8C113" wp14:editId="5B37B863">
                <wp:simplePos x="0" y="0"/>
                <wp:positionH relativeFrom="margin">
                  <wp:align>right</wp:align>
                </wp:positionH>
                <wp:positionV relativeFrom="paragraph">
                  <wp:posOffset>4129182</wp:posOffset>
                </wp:positionV>
                <wp:extent cx="6911340" cy="2529444"/>
                <wp:effectExtent l="0" t="0" r="22860" b="2349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2529444"/>
                        </a:xfrm>
                        <a:prstGeom prst="rect">
                          <a:avLst/>
                        </a:prstGeom>
                        <a:solidFill>
                          <a:srgbClr val="FFFFFF"/>
                        </a:solidFill>
                        <a:ln w="9525">
                          <a:solidFill>
                            <a:srgbClr val="000000"/>
                          </a:solidFill>
                          <a:miter lim="800000"/>
                          <a:headEnd/>
                          <a:tailEnd/>
                        </a:ln>
                      </wps:spPr>
                      <wps:txbx>
                        <w:txbxContent>
                          <w:p w14:paraId="7257815A" w14:textId="392A16E4" w:rsidR="00AA303D" w:rsidRDefault="00AA303D" w:rsidP="00EE3B67">
                            <w:pPr>
                              <w:rPr>
                                <w:rFonts w:ascii="Arial" w:hAnsi="Arial" w:cs="Arial"/>
                                <w:sz w:val="24"/>
                                <w:szCs w:val="24"/>
                              </w:rPr>
                            </w:pPr>
                            <w:r>
                              <w:rPr>
                                <w:rFonts w:cs="Arial"/>
                                <w:b/>
                                <w:bCs/>
                                <w:i/>
                                <w:sz w:val="32"/>
                                <w:szCs w:val="32"/>
                                <w:u w:val="single"/>
                              </w:rPr>
                              <w:t>II</w:t>
                            </w:r>
                            <w:r w:rsidRPr="000C17C1">
                              <w:rPr>
                                <w:rFonts w:cs="Arial"/>
                                <w:b/>
                                <w:bCs/>
                                <w:i/>
                                <w:sz w:val="32"/>
                                <w:szCs w:val="32"/>
                                <w:u w:val="single"/>
                              </w:rPr>
                              <w:t xml:space="preserve">I/ </w:t>
                            </w:r>
                            <w:r>
                              <w:rPr>
                                <w:rFonts w:cs="Arial"/>
                                <w:b/>
                                <w:bCs/>
                                <w:i/>
                                <w:sz w:val="32"/>
                                <w:szCs w:val="32"/>
                                <w:u w:val="single"/>
                              </w:rPr>
                              <w:t xml:space="preserve">UV et mutations </w:t>
                            </w:r>
                            <w:proofErr w:type="gramStart"/>
                            <w:r>
                              <w:rPr>
                                <w:rFonts w:cs="Arial"/>
                                <w:b/>
                                <w:bCs/>
                                <w:i/>
                                <w:sz w:val="32"/>
                                <w:szCs w:val="32"/>
                                <w:u w:val="single"/>
                              </w:rPr>
                              <w:t>( suite</w:t>
                            </w:r>
                            <w:proofErr w:type="gramEnd"/>
                            <w:r>
                              <w:rPr>
                                <w:rFonts w:cs="Arial"/>
                                <w:b/>
                                <w:bCs/>
                                <w:i/>
                                <w:sz w:val="32"/>
                                <w:szCs w:val="32"/>
                                <w:u w:val="single"/>
                              </w:rPr>
                              <w:t xml:space="preserve"> du TD1)</w:t>
                            </w:r>
                            <w:r w:rsidR="00EE3B67">
                              <w:rPr>
                                <w:rFonts w:cs="Arial"/>
                                <w:b/>
                                <w:bCs/>
                                <w:i/>
                                <w:sz w:val="32"/>
                                <w:szCs w:val="32"/>
                                <w:u w:val="single"/>
                              </w:rPr>
                              <w:t xml:space="preserve"> : </w:t>
                            </w:r>
                            <w:r>
                              <w:rPr>
                                <w:rFonts w:ascii="Arial" w:hAnsi="Arial" w:cs="Arial"/>
                                <w:sz w:val="24"/>
                                <w:szCs w:val="24"/>
                              </w:rPr>
                              <w:t>Les UV ont également un rôle néfaste vis-à-vis de certains microorganismes. C’est le cas pour certaines colonies de levures que nous avons étudié.</w:t>
                            </w:r>
                          </w:p>
                          <w:p w14:paraId="28D2FE32" w14:textId="464D883D" w:rsidR="00E73818" w:rsidRDefault="00AA303D" w:rsidP="00AA303D">
                            <w:pPr>
                              <w:snapToGrid w:val="0"/>
                              <w:spacing w:before="120" w:after="120"/>
                              <w:rPr>
                                <w:rFonts w:ascii="Arial" w:hAnsi="Arial" w:cs="Arial"/>
                                <w:i/>
                                <w:sz w:val="24"/>
                                <w:szCs w:val="24"/>
                              </w:rPr>
                            </w:pPr>
                            <w:r w:rsidRPr="00520BA6">
                              <w:rPr>
                                <w:rFonts w:ascii="Arial" w:hAnsi="Arial" w:cs="Arial"/>
                                <w:b/>
                                <w:i/>
                                <w:sz w:val="24"/>
                                <w:szCs w:val="24"/>
                                <w:u w:val="single"/>
                              </w:rPr>
                              <w:t xml:space="preserve">Ressource </w:t>
                            </w:r>
                            <w:r>
                              <w:rPr>
                                <w:rFonts w:ascii="Arial" w:hAnsi="Arial" w:cs="Arial"/>
                                <w:b/>
                                <w:i/>
                                <w:sz w:val="24"/>
                                <w:szCs w:val="24"/>
                                <w:u w:val="single"/>
                              </w:rPr>
                              <w:t>1</w:t>
                            </w:r>
                            <w:r w:rsidRPr="00520BA6">
                              <w:rPr>
                                <w:rFonts w:ascii="Arial" w:hAnsi="Arial" w:cs="Arial"/>
                                <w:b/>
                                <w:i/>
                                <w:sz w:val="24"/>
                                <w:szCs w:val="24"/>
                              </w:rPr>
                              <w:t> :</w:t>
                            </w:r>
                            <w:r w:rsidRPr="00520BA6">
                              <w:rPr>
                                <w:rFonts w:ascii="Arial" w:hAnsi="Arial" w:cs="Arial"/>
                                <w:i/>
                                <w:sz w:val="24"/>
                                <w:szCs w:val="24"/>
                              </w:rPr>
                              <w:t xml:space="preserve"> le logiciel « anagène »</w:t>
                            </w:r>
                            <w:r>
                              <w:rPr>
                                <w:rFonts w:ascii="Arial" w:hAnsi="Arial" w:cs="Arial"/>
                                <w:i/>
                                <w:sz w:val="24"/>
                                <w:szCs w:val="24"/>
                              </w:rPr>
                              <w:t xml:space="preserve"> (logiciel</w:t>
                            </w:r>
                            <w:r w:rsidR="00EE3B67">
                              <w:rPr>
                                <w:rFonts w:ascii="Arial" w:hAnsi="Arial" w:cs="Arial"/>
                                <w:i/>
                                <w:sz w:val="24"/>
                                <w:szCs w:val="24"/>
                              </w:rPr>
                              <w:t xml:space="preserve"> </w:t>
                            </w:r>
                            <w:r>
                              <w:rPr>
                                <w:rFonts w:ascii="Arial" w:hAnsi="Arial" w:cs="Arial"/>
                                <w:i/>
                                <w:sz w:val="24"/>
                                <w:szCs w:val="24"/>
                              </w:rPr>
                              <w:t xml:space="preserve">SVT sur le bureau), puis Fichier, ouvrir, </w:t>
                            </w:r>
                            <w:r w:rsidR="00E73818">
                              <w:rPr>
                                <w:rFonts w:ascii="Arial" w:hAnsi="Arial" w:cs="Arial"/>
                                <w:i/>
                                <w:sz w:val="24"/>
                                <w:szCs w:val="24"/>
                              </w:rPr>
                              <w:t>clé USB,</w:t>
                            </w:r>
                          </w:p>
                          <w:p w14:paraId="220A5927" w14:textId="12141E16" w:rsidR="00AA303D" w:rsidRDefault="00E73818" w:rsidP="00AA303D">
                            <w:pPr>
                              <w:snapToGrid w:val="0"/>
                              <w:spacing w:before="120" w:after="120"/>
                              <w:rPr>
                                <w:rFonts w:ascii="Arial" w:hAnsi="Arial" w:cs="Arial"/>
                                <w:i/>
                                <w:sz w:val="24"/>
                                <w:szCs w:val="24"/>
                              </w:rPr>
                            </w:pPr>
                            <w:r>
                              <w:rPr>
                                <w:rFonts w:ascii="Arial" w:hAnsi="Arial" w:cs="Arial"/>
                                <w:i/>
                                <w:sz w:val="24"/>
                                <w:szCs w:val="24"/>
                              </w:rPr>
                              <w:t xml:space="preserve">1 </w:t>
                            </w:r>
                            <w:proofErr w:type="spellStart"/>
                            <w:r>
                              <w:rPr>
                                <w:rFonts w:ascii="Arial" w:hAnsi="Arial" w:cs="Arial"/>
                                <w:i/>
                                <w:sz w:val="24"/>
                                <w:szCs w:val="24"/>
                              </w:rPr>
                              <w:t>ere</w:t>
                            </w:r>
                            <w:proofErr w:type="spellEnd"/>
                            <w:r>
                              <w:rPr>
                                <w:rFonts w:ascii="Arial" w:hAnsi="Arial" w:cs="Arial"/>
                                <w:i/>
                                <w:sz w:val="24"/>
                                <w:szCs w:val="24"/>
                              </w:rPr>
                              <w:t xml:space="preserve"> Spécialité, TP, TP3 </w:t>
                            </w:r>
                            <w:r w:rsidR="00AA303D">
                              <w:rPr>
                                <w:rFonts w:ascii="Arial" w:hAnsi="Arial" w:cs="Arial"/>
                                <w:i/>
                                <w:sz w:val="24"/>
                                <w:szCs w:val="24"/>
                              </w:rPr>
                              <w:t>et ouvrir « ade2.edi ».</w:t>
                            </w:r>
                          </w:p>
                          <w:p w14:paraId="020ADF99" w14:textId="5FFF4A61" w:rsidR="00AA303D" w:rsidRPr="005011A9" w:rsidRDefault="00AA303D" w:rsidP="00AA303D">
                            <w:pPr>
                              <w:snapToGrid w:val="0"/>
                              <w:spacing w:before="120" w:after="120"/>
                              <w:rPr>
                                <w:rFonts w:ascii="Arial" w:hAnsi="Arial" w:cs="Arial"/>
                                <w:sz w:val="24"/>
                                <w:szCs w:val="24"/>
                              </w:rPr>
                            </w:pPr>
                            <w:r w:rsidRPr="005011A9">
                              <w:rPr>
                                <w:rFonts w:ascii="Arial" w:hAnsi="Arial" w:cs="Arial"/>
                                <w:b/>
                                <w:sz w:val="24"/>
                                <w:szCs w:val="24"/>
                              </w:rPr>
                              <w:t>Comparer</w:t>
                            </w:r>
                            <w:r>
                              <w:rPr>
                                <w:rFonts w:ascii="Arial" w:hAnsi="Arial" w:cs="Arial"/>
                                <w:sz w:val="24"/>
                                <w:szCs w:val="24"/>
                              </w:rPr>
                              <w:t xml:space="preserve"> les séquences des 2 allèles proposés pour répondre à la question ci-dessous </w:t>
                            </w:r>
                            <w:r w:rsidR="00E73818" w:rsidRPr="00E73818">
                              <w:rPr>
                                <w:rFonts w:ascii="Arial" w:hAnsi="Arial" w:cs="Arial"/>
                                <w:color w:val="000000"/>
                                <w:shd w:val="clear" w:color="auto" w:fill="FFFFFF"/>
                              </w:rPr>
                              <w:t xml:space="preserve"> Le fichier </w:t>
                            </w:r>
                            <w:hyperlink r:id="rId16" w:history="1">
                              <w:r w:rsidR="00E73818" w:rsidRPr="00E73818">
                                <w:rPr>
                                  <w:rFonts w:ascii="Arial" w:hAnsi="Arial" w:cs="Arial"/>
                                  <w:color w:val="0000FF"/>
                                  <w:u w:val="single"/>
                                  <w:bdr w:val="none" w:sz="0" w:space="0" w:color="auto" w:frame="1"/>
                                  <w:shd w:val="clear" w:color="auto" w:fill="FFFFFF"/>
                                </w:rPr>
                                <w:t>ade2.edi</w:t>
                              </w:r>
                            </w:hyperlink>
                            <w:r w:rsidR="00E73818" w:rsidRPr="00E73818">
                              <w:rPr>
                                <w:rFonts w:ascii="Arial" w:hAnsi="Arial" w:cs="Arial"/>
                                <w:color w:val="000000"/>
                                <w:shd w:val="clear" w:color="auto" w:fill="FFFFFF"/>
                              </w:rPr>
                              <w:t> affiche deux séquences appelées : Ade2Allele1 (Levures blanc-crème) et Ade2Allele2 (Levures rouges).</w:t>
                            </w:r>
                          </w:p>
                          <w:p w14:paraId="08D520D9" w14:textId="77777777" w:rsidR="00EE3B67" w:rsidRDefault="00AA303D" w:rsidP="00AA303D">
                            <w:pPr>
                              <w:numPr>
                                <w:ilvl w:val="0"/>
                                <w:numId w:val="18"/>
                              </w:numPr>
                              <w:snapToGrid w:val="0"/>
                              <w:spacing w:before="120" w:after="240" w:line="240" w:lineRule="auto"/>
                              <w:rPr>
                                <w:rFonts w:ascii="Arial" w:hAnsi="Arial" w:cs="Arial"/>
                                <w:sz w:val="24"/>
                                <w:szCs w:val="24"/>
                              </w:rPr>
                            </w:pPr>
                            <w:r w:rsidRPr="009641F9">
                              <w:rPr>
                                <w:rFonts w:ascii="Arial" w:hAnsi="Arial" w:cs="Arial"/>
                                <w:b/>
                                <w:sz w:val="24"/>
                                <w:szCs w:val="24"/>
                              </w:rPr>
                              <w:t>Préciser</w:t>
                            </w:r>
                            <w:r>
                              <w:rPr>
                                <w:rFonts w:ascii="Arial" w:hAnsi="Arial" w:cs="Arial"/>
                                <w:sz w:val="24"/>
                                <w:szCs w:val="24"/>
                              </w:rPr>
                              <w:t xml:space="preserve"> l’origine génétique de la différence de couleur observée chez les colonies de levures.</w:t>
                            </w:r>
                          </w:p>
                          <w:p w14:paraId="7630AD6C" w14:textId="58016FA2" w:rsidR="00AA303D" w:rsidRPr="009641F9" w:rsidRDefault="00EE3B67" w:rsidP="00AA303D">
                            <w:pPr>
                              <w:numPr>
                                <w:ilvl w:val="0"/>
                                <w:numId w:val="18"/>
                              </w:numPr>
                              <w:snapToGrid w:val="0"/>
                              <w:spacing w:before="120" w:after="240" w:line="240" w:lineRule="auto"/>
                              <w:rPr>
                                <w:rFonts w:ascii="Arial" w:hAnsi="Arial" w:cs="Arial"/>
                                <w:sz w:val="24"/>
                                <w:szCs w:val="24"/>
                              </w:rPr>
                            </w:pPr>
                            <w:r w:rsidRPr="00EE3B67">
                              <w:rPr>
                                <w:rFonts w:ascii="Arial" w:hAnsi="Arial" w:cs="Arial"/>
                                <w:sz w:val="24"/>
                                <w:szCs w:val="24"/>
                              </w:rPr>
                              <w:t xml:space="preserve"> </w:t>
                            </w:r>
                            <w:r>
                              <w:rPr>
                                <w:rFonts w:ascii="Arial" w:hAnsi="Arial" w:cs="Arial"/>
                                <w:sz w:val="24"/>
                                <w:szCs w:val="24"/>
                              </w:rPr>
                              <w:t>(</w:t>
                            </w:r>
                            <w:proofErr w:type="gramStart"/>
                            <w:r w:rsidRPr="005011A9">
                              <w:rPr>
                                <w:rFonts w:ascii="Arial" w:hAnsi="Arial" w:cs="Arial"/>
                                <w:i/>
                                <w:sz w:val="24"/>
                                <w:szCs w:val="24"/>
                              </w:rPr>
                              <w:t>aide</w:t>
                            </w:r>
                            <w:proofErr w:type="gramEnd"/>
                            <w:r w:rsidRPr="005011A9">
                              <w:rPr>
                                <w:rFonts w:ascii="Arial" w:hAnsi="Arial" w:cs="Arial"/>
                                <w:i/>
                                <w:sz w:val="24"/>
                                <w:szCs w:val="24"/>
                              </w:rPr>
                              <w:t xml:space="preserve"> : fiche technique</w:t>
                            </w:r>
                            <w:r>
                              <w:rPr>
                                <w:rFonts w:ascii="Arial" w:hAnsi="Arial" w:cs="Arial"/>
                                <w:i/>
                                <w:sz w:val="24"/>
                                <w:szCs w:val="24"/>
                              </w:rPr>
                              <w:t xml:space="preserve"> d’anagène2</w:t>
                            </w:r>
                            <w:r>
                              <w:rPr>
                                <w:rFonts w:ascii="Arial" w:hAnsi="Arial" w:cs="Arial"/>
                                <w:sz w:val="24"/>
                                <w:szCs w:val="24"/>
                              </w:rPr>
                              <w:t>)</w:t>
                            </w:r>
                          </w:p>
                          <w:p w14:paraId="7A2180CF" w14:textId="77777777" w:rsidR="00AA303D" w:rsidRDefault="00AA30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8C113" id="_x0000_s1033" type="#_x0000_t202" style="position:absolute;margin-left:493pt;margin-top:325.15pt;width:544.2pt;height:199.1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">
                <v:textbox>
                  <w:txbxContent>
                    <w:p w14:paraId="7257815A" w14:textId="392A16E4" w:rsidR="00AA303D" w:rsidRDefault="00AA303D" w:rsidP="00EE3B67">
                      <w:pPr>
                        <w:rPr>
                          <w:rFonts w:ascii="Arial" w:hAnsi="Arial" w:cs="Arial"/>
                          <w:sz w:val="24"/>
                          <w:szCs w:val="24"/>
                        </w:rPr>
                      </w:pPr>
                      <w:r>
                        <w:rPr>
                          <w:rFonts w:cs="Arial"/>
                          <w:b/>
                          <w:bCs/>
                          <w:i/>
                          <w:sz w:val="32"/>
                          <w:szCs w:val="32"/>
                          <w:u w:val="single"/>
                        </w:rPr>
                        <w:t>I</w:t>
                      </w:r>
                      <w:r>
                        <w:rPr>
                          <w:rFonts w:cs="Arial"/>
                          <w:b/>
                          <w:bCs/>
                          <w:i/>
                          <w:sz w:val="32"/>
                          <w:szCs w:val="32"/>
                          <w:u w:val="single"/>
                        </w:rPr>
                        <w:t>I</w:t>
                      </w:r>
                      <w:r w:rsidRPr="000C17C1">
                        <w:rPr>
                          <w:rFonts w:cs="Arial"/>
                          <w:b/>
                          <w:bCs/>
                          <w:i/>
                          <w:sz w:val="32"/>
                          <w:szCs w:val="32"/>
                          <w:u w:val="single"/>
                        </w:rPr>
                        <w:t xml:space="preserve">I/ </w:t>
                      </w:r>
                      <w:r>
                        <w:rPr>
                          <w:rFonts w:cs="Arial"/>
                          <w:b/>
                          <w:bCs/>
                          <w:i/>
                          <w:sz w:val="32"/>
                          <w:szCs w:val="32"/>
                          <w:u w:val="single"/>
                        </w:rPr>
                        <w:t>UV et mutations ( suite du TD1)</w:t>
                      </w:r>
                      <w:r w:rsidR="00EE3B67">
                        <w:rPr>
                          <w:rFonts w:cs="Arial"/>
                          <w:b/>
                          <w:bCs/>
                          <w:i/>
                          <w:sz w:val="32"/>
                          <w:szCs w:val="32"/>
                          <w:u w:val="single"/>
                        </w:rPr>
                        <w:t xml:space="preserve"> : </w:t>
                      </w:r>
                      <w:r>
                        <w:rPr>
                          <w:rFonts w:ascii="Arial" w:hAnsi="Arial" w:cs="Arial"/>
                          <w:sz w:val="24"/>
                          <w:szCs w:val="24"/>
                        </w:rPr>
                        <w:t>Les UV ont également un rôle néfaste vis-à-vis de certains microorganismes. C’est le cas pour certaines colonies de levures que nous a</w:t>
                      </w:r>
                      <w:r>
                        <w:rPr>
                          <w:rFonts w:ascii="Arial" w:hAnsi="Arial" w:cs="Arial"/>
                          <w:sz w:val="24"/>
                          <w:szCs w:val="24"/>
                        </w:rPr>
                        <w:t>vons</w:t>
                      </w:r>
                      <w:r>
                        <w:rPr>
                          <w:rFonts w:ascii="Arial" w:hAnsi="Arial" w:cs="Arial"/>
                          <w:sz w:val="24"/>
                          <w:szCs w:val="24"/>
                        </w:rPr>
                        <w:t xml:space="preserve"> étudi</w:t>
                      </w:r>
                      <w:r>
                        <w:rPr>
                          <w:rFonts w:ascii="Arial" w:hAnsi="Arial" w:cs="Arial"/>
                          <w:sz w:val="24"/>
                          <w:szCs w:val="24"/>
                        </w:rPr>
                        <w:t>é</w:t>
                      </w:r>
                      <w:r>
                        <w:rPr>
                          <w:rFonts w:ascii="Arial" w:hAnsi="Arial" w:cs="Arial"/>
                          <w:sz w:val="24"/>
                          <w:szCs w:val="24"/>
                        </w:rPr>
                        <w:t>.</w:t>
                      </w:r>
                    </w:p>
                    <w:p w14:paraId="28D2FE32" w14:textId="464D883D" w:rsidR="00E73818" w:rsidRDefault="00AA303D" w:rsidP="00AA303D">
                      <w:pPr>
                        <w:snapToGrid w:val="0"/>
                        <w:spacing w:before="120" w:after="120"/>
                        <w:rPr>
                          <w:rFonts w:ascii="Arial" w:hAnsi="Arial" w:cs="Arial"/>
                          <w:i/>
                          <w:sz w:val="24"/>
                          <w:szCs w:val="24"/>
                        </w:rPr>
                      </w:pPr>
                      <w:r w:rsidRPr="00520BA6">
                        <w:rPr>
                          <w:rFonts w:ascii="Arial" w:hAnsi="Arial" w:cs="Arial"/>
                          <w:b/>
                          <w:i/>
                          <w:sz w:val="24"/>
                          <w:szCs w:val="24"/>
                          <w:u w:val="single"/>
                        </w:rPr>
                        <w:t xml:space="preserve">Ressource </w:t>
                      </w:r>
                      <w:r>
                        <w:rPr>
                          <w:rFonts w:ascii="Arial" w:hAnsi="Arial" w:cs="Arial"/>
                          <w:b/>
                          <w:i/>
                          <w:sz w:val="24"/>
                          <w:szCs w:val="24"/>
                          <w:u w:val="single"/>
                        </w:rPr>
                        <w:t>1</w:t>
                      </w:r>
                      <w:r w:rsidRPr="00520BA6">
                        <w:rPr>
                          <w:rFonts w:ascii="Arial" w:hAnsi="Arial" w:cs="Arial"/>
                          <w:b/>
                          <w:i/>
                          <w:sz w:val="24"/>
                          <w:szCs w:val="24"/>
                        </w:rPr>
                        <w:t> :</w:t>
                      </w:r>
                      <w:r w:rsidRPr="00520BA6">
                        <w:rPr>
                          <w:rFonts w:ascii="Arial" w:hAnsi="Arial" w:cs="Arial"/>
                          <w:i/>
                          <w:sz w:val="24"/>
                          <w:szCs w:val="24"/>
                        </w:rPr>
                        <w:t xml:space="preserve"> le logiciel « anagène »</w:t>
                      </w:r>
                      <w:r>
                        <w:rPr>
                          <w:rFonts w:ascii="Arial" w:hAnsi="Arial" w:cs="Arial"/>
                          <w:i/>
                          <w:sz w:val="24"/>
                          <w:szCs w:val="24"/>
                        </w:rPr>
                        <w:t xml:space="preserve"> (logiciel</w:t>
                      </w:r>
                      <w:r w:rsidR="00EE3B67">
                        <w:rPr>
                          <w:rFonts w:ascii="Arial" w:hAnsi="Arial" w:cs="Arial"/>
                          <w:i/>
                          <w:sz w:val="24"/>
                          <w:szCs w:val="24"/>
                        </w:rPr>
                        <w:t xml:space="preserve"> </w:t>
                      </w:r>
                      <w:r>
                        <w:rPr>
                          <w:rFonts w:ascii="Arial" w:hAnsi="Arial" w:cs="Arial"/>
                          <w:i/>
                          <w:sz w:val="24"/>
                          <w:szCs w:val="24"/>
                        </w:rPr>
                        <w:t xml:space="preserve">SVT sur le bureau), puis Fichier, ouvrir, </w:t>
                      </w:r>
                      <w:r w:rsidR="00E73818">
                        <w:rPr>
                          <w:rFonts w:ascii="Arial" w:hAnsi="Arial" w:cs="Arial"/>
                          <w:i/>
                          <w:sz w:val="24"/>
                          <w:szCs w:val="24"/>
                        </w:rPr>
                        <w:t>clé USB,</w:t>
                      </w:r>
                    </w:p>
                    <w:p w14:paraId="220A5927" w14:textId="12141E16" w:rsidR="00AA303D" w:rsidRDefault="00E73818" w:rsidP="00AA303D">
                      <w:pPr>
                        <w:snapToGrid w:val="0"/>
                        <w:spacing w:before="120" w:after="120"/>
                        <w:rPr>
                          <w:rFonts w:ascii="Arial" w:hAnsi="Arial" w:cs="Arial"/>
                          <w:i/>
                          <w:sz w:val="24"/>
                          <w:szCs w:val="24"/>
                        </w:rPr>
                      </w:pPr>
                      <w:r>
                        <w:rPr>
                          <w:rFonts w:ascii="Arial" w:hAnsi="Arial" w:cs="Arial"/>
                          <w:i/>
                          <w:sz w:val="24"/>
                          <w:szCs w:val="24"/>
                        </w:rPr>
                        <w:t xml:space="preserve">1 ere Spécialité, TP, TP3 </w:t>
                      </w:r>
                      <w:r w:rsidR="00AA303D">
                        <w:rPr>
                          <w:rFonts w:ascii="Arial" w:hAnsi="Arial" w:cs="Arial"/>
                          <w:i/>
                          <w:sz w:val="24"/>
                          <w:szCs w:val="24"/>
                        </w:rPr>
                        <w:t>et ouvrir « ade2.edi ».</w:t>
                      </w:r>
                    </w:p>
                    <w:p w14:paraId="020ADF99" w14:textId="5FFF4A61" w:rsidR="00AA303D" w:rsidRPr="005011A9" w:rsidRDefault="00AA303D" w:rsidP="00AA303D">
                      <w:pPr>
                        <w:snapToGrid w:val="0"/>
                        <w:spacing w:before="120" w:after="120"/>
                        <w:rPr>
                          <w:rFonts w:ascii="Arial" w:hAnsi="Arial" w:cs="Arial"/>
                          <w:sz w:val="24"/>
                          <w:szCs w:val="24"/>
                        </w:rPr>
                      </w:pPr>
                      <w:r w:rsidRPr="005011A9">
                        <w:rPr>
                          <w:rFonts w:ascii="Arial" w:hAnsi="Arial" w:cs="Arial"/>
                          <w:b/>
                          <w:sz w:val="24"/>
                          <w:szCs w:val="24"/>
                        </w:rPr>
                        <w:t>Comparer</w:t>
                      </w:r>
                      <w:r>
                        <w:rPr>
                          <w:rFonts w:ascii="Arial" w:hAnsi="Arial" w:cs="Arial"/>
                          <w:sz w:val="24"/>
                          <w:szCs w:val="24"/>
                        </w:rPr>
                        <w:t xml:space="preserve"> les séquences des 2 allèles proposés pour répondre à la question ci-dessous </w:t>
                      </w:r>
                      <w:r w:rsidR="00E73818" w:rsidRPr="00E73818">
                        <w:rPr>
                          <w:rFonts w:ascii="Arial" w:hAnsi="Arial" w:cs="Arial"/>
                          <w:color w:val="000000"/>
                          <w:shd w:val="clear" w:color="auto" w:fill="FFFFFF"/>
                        </w:rPr>
                        <w:t xml:space="preserve"> </w:t>
                      </w:r>
                      <w:r w:rsidR="00E73818" w:rsidRPr="00E73818">
                        <w:rPr>
                          <w:rFonts w:ascii="Arial" w:hAnsi="Arial" w:cs="Arial"/>
                          <w:color w:val="000000"/>
                          <w:shd w:val="clear" w:color="auto" w:fill="FFFFFF"/>
                        </w:rPr>
                        <w:t>Le fichier </w:t>
                      </w:r>
                      <w:hyperlink r:id="rId17" w:history="1">
                        <w:r w:rsidR="00E73818" w:rsidRPr="00E73818">
                          <w:rPr>
                            <w:rFonts w:ascii="Arial" w:hAnsi="Arial" w:cs="Arial"/>
                            <w:color w:val="0000FF"/>
                            <w:u w:val="single"/>
                            <w:bdr w:val="none" w:sz="0" w:space="0" w:color="auto" w:frame="1"/>
                            <w:shd w:val="clear" w:color="auto" w:fill="FFFFFF"/>
                          </w:rPr>
                          <w:t>ade2.edi</w:t>
                        </w:r>
                      </w:hyperlink>
                      <w:r w:rsidR="00E73818" w:rsidRPr="00E73818">
                        <w:rPr>
                          <w:rFonts w:ascii="Arial" w:hAnsi="Arial" w:cs="Arial"/>
                          <w:color w:val="000000"/>
                          <w:shd w:val="clear" w:color="auto" w:fill="FFFFFF"/>
                        </w:rPr>
                        <w:t> affiche deux séquences appelées : Ade2Allele1 (Levures blanc-crème) et Ade2Allele2 (Levures rouges).</w:t>
                      </w:r>
                    </w:p>
                    <w:p w14:paraId="08D520D9" w14:textId="77777777" w:rsidR="00EE3B67" w:rsidRDefault="00AA303D" w:rsidP="00AA303D">
                      <w:pPr>
                        <w:numPr>
                          <w:ilvl w:val="0"/>
                          <w:numId w:val="18"/>
                        </w:numPr>
                        <w:snapToGrid w:val="0"/>
                        <w:spacing w:before="120" w:after="240" w:line="240" w:lineRule="auto"/>
                        <w:rPr>
                          <w:rFonts w:ascii="Arial" w:hAnsi="Arial" w:cs="Arial"/>
                          <w:sz w:val="24"/>
                          <w:szCs w:val="24"/>
                        </w:rPr>
                      </w:pPr>
                      <w:r w:rsidRPr="009641F9">
                        <w:rPr>
                          <w:rFonts w:ascii="Arial" w:hAnsi="Arial" w:cs="Arial"/>
                          <w:b/>
                          <w:sz w:val="24"/>
                          <w:szCs w:val="24"/>
                        </w:rPr>
                        <w:t>Préciser</w:t>
                      </w:r>
                      <w:r>
                        <w:rPr>
                          <w:rFonts w:ascii="Arial" w:hAnsi="Arial" w:cs="Arial"/>
                          <w:sz w:val="24"/>
                          <w:szCs w:val="24"/>
                        </w:rPr>
                        <w:t xml:space="preserve"> l’origine génétique de la différence de couleur observée chez les colonies de levures.</w:t>
                      </w:r>
                    </w:p>
                    <w:p w14:paraId="7630AD6C" w14:textId="58016FA2" w:rsidR="00AA303D" w:rsidRPr="009641F9" w:rsidRDefault="00EE3B67" w:rsidP="00AA303D">
                      <w:pPr>
                        <w:numPr>
                          <w:ilvl w:val="0"/>
                          <w:numId w:val="18"/>
                        </w:numPr>
                        <w:snapToGrid w:val="0"/>
                        <w:spacing w:before="120" w:after="240" w:line="240" w:lineRule="auto"/>
                        <w:rPr>
                          <w:rFonts w:ascii="Arial" w:hAnsi="Arial" w:cs="Arial"/>
                          <w:sz w:val="24"/>
                          <w:szCs w:val="24"/>
                        </w:rPr>
                      </w:pPr>
                      <w:r w:rsidRPr="00EE3B67">
                        <w:rPr>
                          <w:rFonts w:ascii="Arial" w:hAnsi="Arial" w:cs="Arial"/>
                          <w:sz w:val="24"/>
                          <w:szCs w:val="24"/>
                        </w:rPr>
                        <w:t xml:space="preserve"> </w:t>
                      </w:r>
                      <w:r>
                        <w:rPr>
                          <w:rFonts w:ascii="Arial" w:hAnsi="Arial" w:cs="Arial"/>
                          <w:sz w:val="24"/>
                          <w:szCs w:val="24"/>
                        </w:rPr>
                        <w:t>(</w:t>
                      </w:r>
                      <w:r w:rsidRPr="005011A9">
                        <w:rPr>
                          <w:rFonts w:ascii="Arial" w:hAnsi="Arial" w:cs="Arial"/>
                          <w:i/>
                          <w:sz w:val="24"/>
                          <w:szCs w:val="24"/>
                        </w:rPr>
                        <w:t>aide : fiche technique</w:t>
                      </w:r>
                      <w:r>
                        <w:rPr>
                          <w:rFonts w:ascii="Arial" w:hAnsi="Arial" w:cs="Arial"/>
                          <w:i/>
                          <w:sz w:val="24"/>
                          <w:szCs w:val="24"/>
                        </w:rPr>
                        <w:t xml:space="preserve"> d’anagène2</w:t>
                      </w:r>
                      <w:r>
                        <w:rPr>
                          <w:rFonts w:ascii="Arial" w:hAnsi="Arial" w:cs="Arial"/>
                          <w:sz w:val="24"/>
                          <w:szCs w:val="24"/>
                        </w:rPr>
                        <w:t>)</w:t>
                      </w:r>
                    </w:p>
                    <w:p w14:paraId="7A2180CF" w14:textId="77777777" w:rsidR="00AA303D" w:rsidRDefault="00AA303D"/>
                  </w:txbxContent>
                </v:textbox>
                <w10:wrap type="square" anchorx="margin"/>
              </v:shape>
            </w:pict>
          </mc:Fallback>
        </mc:AlternateContent>
      </w:r>
      <w:r>
        <w:rPr>
          <w:noProof/>
          <w:lang w:eastAsia="fr-FR"/>
        </w:rPr>
        <mc:AlternateContent>
          <mc:Choice Requires="wps">
            <w:drawing>
              <wp:anchor distT="0" distB="0" distL="114300" distR="114300" simplePos="0" relativeHeight="251674624" behindDoc="0" locked="0" layoutInCell="1" allowOverlap="1" wp14:anchorId="308734FC" wp14:editId="25826EE9">
                <wp:simplePos x="0" y="0"/>
                <wp:positionH relativeFrom="column">
                  <wp:posOffset>305089</wp:posOffset>
                </wp:positionH>
                <wp:positionV relativeFrom="paragraph">
                  <wp:posOffset>2083789</wp:posOffset>
                </wp:positionV>
                <wp:extent cx="1629270" cy="546265"/>
                <wp:effectExtent l="0" t="0" r="28575" b="2540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270" cy="546265"/>
                        </a:xfrm>
                        <a:prstGeom prst="rect">
                          <a:avLst/>
                        </a:prstGeom>
                        <a:solidFill>
                          <a:srgbClr val="FFFFFF"/>
                        </a:solidFill>
                        <a:ln w="9525">
                          <a:solidFill>
                            <a:srgbClr val="000000"/>
                          </a:solidFill>
                          <a:miter lim="800000"/>
                          <a:headEnd/>
                          <a:tailEnd/>
                        </a:ln>
                      </wps:spPr>
                      <wps:txbx>
                        <w:txbxContent>
                          <w:p w14:paraId="6DEB454C" w14:textId="01045A2E" w:rsidR="00AA303D" w:rsidRPr="00AA303D" w:rsidRDefault="00AA303D" w:rsidP="00AA303D">
                            <w:pPr>
                              <w:tabs>
                                <w:tab w:val="left" w:pos="4275"/>
                              </w:tabs>
                              <w:jc w:val="center"/>
                              <w:rPr>
                                <w:rFonts w:ascii="Arial" w:hAnsi="Arial" w:cs="Arial"/>
                                <w:b/>
                                <w:sz w:val="18"/>
                                <w:szCs w:val="18"/>
                              </w:rPr>
                            </w:pPr>
                            <w:proofErr w:type="gramStart"/>
                            <w:r w:rsidRPr="00AA303D">
                              <w:rPr>
                                <w:rFonts w:ascii="Arial" w:hAnsi="Arial" w:cs="Arial"/>
                                <w:b/>
                                <w:sz w:val="18"/>
                                <w:szCs w:val="18"/>
                              </w:rPr>
                              <w:t>cas</w:t>
                            </w:r>
                            <w:proofErr w:type="gramEnd"/>
                            <w:r w:rsidRPr="00AA303D">
                              <w:rPr>
                                <w:rFonts w:ascii="Arial" w:hAnsi="Arial" w:cs="Arial"/>
                                <w:b/>
                                <w:sz w:val="18"/>
                                <w:szCs w:val="18"/>
                              </w:rPr>
                              <w:t xml:space="preserve"> de cancers de la peau en 2000 et prévision</w:t>
                            </w:r>
                            <w:r>
                              <w:rPr>
                                <w:rFonts w:ascii="Arial" w:hAnsi="Arial" w:cs="Arial"/>
                                <w:b/>
                                <w:sz w:val="18"/>
                                <w:szCs w:val="18"/>
                              </w:rPr>
                              <w:t>s pour</w:t>
                            </w:r>
                            <w:r w:rsidRPr="00AA303D">
                              <w:rPr>
                                <w:rFonts w:ascii="Arial" w:hAnsi="Arial" w:cs="Arial"/>
                                <w:b/>
                                <w:sz w:val="18"/>
                                <w:szCs w:val="18"/>
                              </w:rPr>
                              <w:t xml:space="preserve"> 2020</w:t>
                            </w:r>
                          </w:p>
                          <w:p w14:paraId="40000BCB" w14:textId="228BF2B8" w:rsidR="00AA303D" w:rsidRDefault="00AA303D" w:rsidP="00AA30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734FC" id="Zone de texte 13" o:spid="_x0000_s1034" type="#_x0000_t202" style="position:absolute;margin-left:24pt;margin-top:164.1pt;width:128.3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">
                <v:textbox>
                  <w:txbxContent>
                    <w:p w14:paraId="6DEB454C" w14:textId="01045A2E" w:rsidR="00AA303D" w:rsidRPr="00AA303D" w:rsidRDefault="00AA303D" w:rsidP="00AA303D">
                      <w:pPr>
                        <w:tabs>
                          <w:tab w:val="left" w:pos="4275"/>
                        </w:tabs>
                        <w:jc w:val="center"/>
                        <w:rPr>
                          <w:rFonts w:ascii="Arial" w:hAnsi="Arial" w:cs="Arial"/>
                          <w:b/>
                          <w:sz w:val="18"/>
                          <w:szCs w:val="18"/>
                        </w:rPr>
                      </w:pPr>
                      <w:r w:rsidRPr="00AA303D">
                        <w:rPr>
                          <w:rFonts w:ascii="Arial" w:hAnsi="Arial" w:cs="Arial"/>
                          <w:b/>
                          <w:sz w:val="18"/>
                          <w:szCs w:val="18"/>
                        </w:rPr>
                        <w:t>cas de cancers de la peau en 2000 et prévision</w:t>
                      </w:r>
                      <w:r>
                        <w:rPr>
                          <w:rFonts w:ascii="Arial" w:hAnsi="Arial" w:cs="Arial"/>
                          <w:b/>
                          <w:sz w:val="18"/>
                          <w:szCs w:val="18"/>
                        </w:rPr>
                        <w:t>s pour</w:t>
                      </w:r>
                      <w:r w:rsidRPr="00AA303D">
                        <w:rPr>
                          <w:rFonts w:ascii="Arial" w:hAnsi="Arial" w:cs="Arial"/>
                          <w:b/>
                          <w:sz w:val="18"/>
                          <w:szCs w:val="18"/>
                        </w:rPr>
                        <w:t xml:space="preserve"> 2020</w:t>
                      </w:r>
                    </w:p>
                    <w:p w14:paraId="40000BCB" w14:textId="228BF2B8" w:rsidR="00AA303D" w:rsidRDefault="00AA303D" w:rsidP="00AA303D"/>
                  </w:txbxContent>
                </v:textbox>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EBBE635" w14:textId="38B6F28E" w:rsidR="00AA303D" w:rsidRPr="00AA303D" w:rsidRDefault="00AA303D" w:rsidP="00AA303D">
      <w:pPr>
        <w:jc w:val="both"/>
      </w:pPr>
      <w:r>
        <w:tab/>
      </w:r>
      <w:r>
        <w:tab/>
      </w:r>
      <w:r>
        <w:tab/>
      </w:r>
      <w:r>
        <w:tab/>
      </w:r>
      <w:r>
        <w:tab/>
      </w:r>
      <w:r>
        <w:tab/>
      </w:r>
      <w:r>
        <w:tab/>
      </w:r>
      <w:r>
        <w:tab/>
      </w:r>
      <w:r>
        <w:tab/>
      </w:r>
      <w:r>
        <w:tab/>
      </w:r>
      <w:r>
        <w:tab/>
      </w:r>
      <w:r>
        <w:tab/>
      </w:r>
      <w:r>
        <w:tab/>
      </w:r>
      <w:r>
        <w:tab/>
      </w:r>
      <w:r>
        <w:tab/>
      </w:r>
      <w:r>
        <w:tab/>
      </w:r>
      <w:r>
        <w:tab/>
      </w:r>
      <w:r>
        <w:tab/>
      </w:r>
      <w:r>
        <w:tab/>
      </w:r>
      <w:r>
        <w:tab/>
      </w:r>
      <w:r>
        <w:tab/>
      </w:r>
      <w:r>
        <w:tab/>
      </w:r>
    </w:p>
    <w:sectPr w:rsidR="00AA303D" w:rsidRPr="00AA303D" w:rsidSect="008411D3">
      <w:footerReference w:type="default" r:id="rId18"/>
      <w:pgSz w:w="11906" w:h="16838"/>
      <w:pgMar w:top="284" w:right="424" w:bottom="709" w:left="56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06B38B" w14:textId="77777777" w:rsidR="00281E49" w:rsidRDefault="00281E49" w:rsidP="008411D3">
      <w:pPr>
        <w:spacing w:after="0" w:line="240" w:lineRule="auto"/>
      </w:pPr>
      <w:r>
        <w:separator/>
      </w:r>
    </w:p>
  </w:endnote>
  <w:endnote w:type="continuationSeparator" w:id="0">
    <w:p w14:paraId="5EFDA59E" w14:textId="77777777" w:rsidR="00281E49" w:rsidRDefault="00281E49" w:rsidP="00841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369"/>
      <w:gridCol w:w="546"/>
    </w:tblGrid>
    <w:tr w:rsidR="008411D3" w14:paraId="0F219029" w14:textId="77777777">
      <w:trPr>
        <w:jc w:val="right"/>
      </w:trPr>
      <w:tc>
        <w:tcPr>
          <w:tcW w:w="4795" w:type="dxa"/>
          <w:vAlign w:val="center"/>
        </w:tcPr>
        <w:sdt>
          <w:sdtPr>
            <w:rPr>
              <w:caps/>
              <w:color w:val="000000" w:themeColor="text1"/>
            </w:rPr>
            <w:alias w:val="Auteur"/>
            <w:tag w:val=""/>
            <w:id w:val="-688602494"/>
            <w:placeholder>
              <w:docPart w:val="EB6A816820E747D1882CADF5ECB45AC7"/>
            </w:placeholder>
            <w:dataBinding w:prefixMappings="xmlns:ns0='http://purl.org/dc/elements/1.1/' xmlns:ns1='http://schemas.openxmlformats.org/package/2006/metadata/core-properties' " w:xpath="/ns1:coreProperties[1]/ns0:creator[1]" w:storeItemID="{6C3C8BC8-F283-45AE-878A-BAB7291924A1}"/>
            <w:text/>
          </w:sdtPr>
          <w:sdtEndPr/>
          <w:sdtContent>
            <w:p w14:paraId="77E76432" w14:textId="4609CA1A" w:rsidR="008411D3" w:rsidRDefault="00DD2413">
              <w:pPr>
                <w:pStyle w:val="En-tte"/>
                <w:jc w:val="right"/>
                <w:rPr>
                  <w:caps/>
                  <w:color w:val="000000" w:themeColor="text1"/>
                </w:rPr>
              </w:pPr>
              <w:r>
                <w:rPr>
                  <w:caps/>
                  <w:color w:val="000000" w:themeColor="text1"/>
                </w:rPr>
                <w:t xml:space="preserve">TP </w:t>
              </w:r>
              <w:r w:rsidR="00CA4E2C">
                <w:rPr>
                  <w:caps/>
                  <w:color w:val="000000" w:themeColor="text1"/>
                </w:rPr>
                <w:t xml:space="preserve">3 </w:t>
              </w:r>
              <w:r w:rsidR="00F97D92">
                <w:rPr>
                  <w:caps/>
                  <w:color w:val="000000" w:themeColor="text1"/>
                </w:rPr>
                <w:t>–</w:t>
              </w:r>
              <w:r>
                <w:rPr>
                  <w:caps/>
                  <w:color w:val="000000" w:themeColor="text1"/>
                </w:rPr>
                <w:t xml:space="preserve"> S</w:t>
              </w:r>
              <w:r w:rsidR="00F97D92">
                <w:rPr>
                  <w:caps/>
                  <w:color w:val="000000" w:themeColor="text1"/>
                </w:rPr>
                <w:t>pecialite premiere</w:t>
              </w:r>
            </w:p>
          </w:sdtContent>
        </w:sdt>
      </w:tc>
      <w:tc>
        <w:tcPr>
          <w:tcW w:w="250" w:type="pct"/>
          <w:shd w:val="clear" w:color="auto" w:fill="ED7D31" w:themeFill="accent2"/>
          <w:vAlign w:val="center"/>
        </w:tcPr>
        <w:p w14:paraId="02FBC0D6" w14:textId="77777777" w:rsidR="008411D3" w:rsidRDefault="008411D3">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15A43424" w14:textId="77777777" w:rsidR="008411D3" w:rsidRDefault="008411D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32A781" w14:textId="77777777" w:rsidR="00281E49" w:rsidRDefault="00281E49" w:rsidP="008411D3">
      <w:pPr>
        <w:spacing w:after="0" w:line="240" w:lineRule="auto"/>
      </w:pPr>
      <w:r>
        <w:separator/>
      </w:r>
    </w:p>
  </w:footnote>
  <w:footnote w:type="continuationSeparator" w:id="0">
    <w:p w14:paraId="279AA425" w14:textId="77777777" w:rsidR="00281E49" w:rsidRDefault="00281E49" w:rsidP="008411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053A9"/>
    <w:multiLevelType w:val="multilevel"/>
    <w:tmpl w:val="745E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A496A"/>
    <w:multiLevelType w:val="hybridMultilevel"/>
    <w:tmpl w:val="D480D4E0"/>
    <w:lvl w:ilvl="0" w:tplc="040C0001">
      <w:start w:val="1"/>
      <w:numFmt w:val="bullet"/>
      <w:lvlText w:val=""/>
      <w:lvlJc w:val="left"/>
      <w:pPr>
        <w:ind w:left="752" w:hanging="360"/>
      </w:pPr>
      <w:rPr>
        <w:rFonts w:ascii="Symbol" w:hAnsi="Symbol" w:hint="default"/>
      </w:rPr>
    </w:lvl>
    <w:lvl w:ilvl="1" w:tplc="040C0003" w:tentative="1">
      <w:start w:val="1"/>
      <w:numFmt w:val="bullet"/>
      <w:lvlText w:val="o"/>
      <w:lvlJc w:val="left"/>
      <w:pPr>
        <w:ind w:left="1472" w:hanging="360"/>
      </w:pPr>
      <w:rPr>
        <w:rFonts w:ascii="Courier New" w:hAnsi="Courier New" w:cs="Courier New" w:hint="default"/>
      </w:rPr>
    </w:lvl>
    <w:lvl w:ilvl="2" w:tplc="040C0005" w:tentative="1">
      <w:start w:val="1"/>
      <w:numFmt w:val="bullet"/>
      <w:lvlText w:val=""/>
      <w:lvlJc w:val="left"/>
      <w:pPr>
        <w:ind w:left="2192" w:hanging="360"/>
      </w:pPr>
      <w:rPr>
        <w:rFonts w:ascii="Wingdings" w:hAnsi="Wingdings" w:hint="default"/>
      </w:rPr>
    </w:lvl>
    <w:lvl w:ilvl="3" w:tplc="040C0001" w:tentative="1">
      <w:start w:val="1"/>
      <w:numFmt w:val="bullet"/>
      <w:lvlText w:val=""/>
      <w:lvlJc w:val="left"/>
      <w:pPr>
        <w:ind w:left="2912" w:hanging="360"/>
      </w:pPr>
      <w:rPr>
        <w:rFonts w:ascii="Symbol" w:hAnsi="Symbol" w:hint="default"/>
      </w:rPr>
    </w:lvl>
    <w:lvl w:ilvl="4" w:tplc="040C0003" w:tentative="1">
      <w:start w:val="1"/>
      <w:numFmt w:val="bullet"/>
      <w:lvlText w:val="o"/>
      <w:lvlJc w:val="left"/>
      <w:pPr>
        <w:ind w:left="3632" w:hanging="360"/>
      </w:pPr>
      <w:rPr>
        <w:rFonts w:ascii="Courier New" w:hAnsi="Courier New" w:cs="Courier New" w:hint="default"/>
      </w:rPr>
    </w:lvl>
    <w:lvl w:ilvl="5" w:tplc="040C0005" w:tentative="1">
      <w:start w:val="1"/>
      <w:numFmt w:val="bullet"/>
      <w:lvlText w:val=""/>
      <w:lvlJc w:val="left"/>
      <w:pPr>
        <w:ind w:left="4352" w:hanging="360"/>
      </w:pPr>
      <w:rPr>
        <w:rFonts w:ascii="Wingdings" w:hAnsi="Wingdings" w:hint="default"/>
      </w:rPr>
    </w:lvl>
    <w:lvl w:ilvl="6" w:tplc="040C0001" w:tentative="1">
      <w:start w:val="1"/>
      <w:numFmt w:val="bullet"/>
      <w:lvlText w:val=""/>
      <w:lvlJc w:val="left"/>
      <w:pPr>
        <w:ind w:left="5072" w:hanging="360"/>
      </w:pPr>
      <w:rPr>
        <w:rFonts w:ascii="Symbol" w:hAnsi="Symbol" w:hint="default"/>
      </w:rPr>
    </w:lvl>
    <w:lvl w:ilvl="7" w:tplc="040C0003" w:tentative="1">
      <w:start w:val="1"/>
      <w:numFmt w:val="bullet"/>
      <w:lvlText w:val="o"/>
      <w:lvlJc w:val="left"/>
      <w:pPr>
        <w:ind w:left="5792" w:hanging="360"/>
      </w:pPr>
      <w:rPr>
        <w:rFonts w:ascii="Courier New" w:hAnsi="Courier New" w:cs="Courier New" w:hint="default"/>
      </w:rPr>
    </w:lvl>
    <w:lvl w:ilvl="8" w:tplc="040C0005" w:tentative="1">
      <w:start w:val="1"/>
      <w:numFmt w:val="bullet"/>
      <w:lvlText w:val=""/>
      <w:lvlJc w:val="left"/>
      <w:pPr>
        <w:ind w:left="6512" w:hanging="360"/>
      </w:pPr>
      <w:rPr>
        <w:rFonts w:ascii="Wingdings" w:hAnsi="Wingdings" w:hint="default"/>
      </w:rPr>
    </w:lvl>
  </w:abstractNum>
  <w:abstractNum w:abstractNumId="2" w15:restartNumberingAfterBreak="0">
    <w:nsid w:val="0845786A"/>
    <w:multiLevelType w:val="hybridMultilevel"/>
    <w:tmpl w:val="916EBE4E"/>
    <w:lvl w:ilvl="0" w:tplc="4950D7F8">
      <w:start w:val="1"/>
      <w:numFmt w:val="bullet"/>
      <w:lvlText w:val="•"/>
      <w:lvlJc w:val="left"/>
      <w:pPr>
        <w:tabs>
          <w:tab w:val="num" w:pos="720"/>
        </w:tabs>
        <w:ind w:left="720" w:hanging="360"/>
      </w:pPr>
      <w:rPr>
        <w:rFonts w:ascii="Times New Roman" w:hAnsi="Times New Roman" w:hint="default"/>
      </w:rPr>
    </w:lvl>
    <w:lvl w:ilvl="1" w:tplc="E5D47402" w:tentative="1">
      <w:start w:val="1"/>
      <w:numFmt w:val="bullet"/>
      <w:lvlText w:val="•"/>
      <w:lvlJc w:val="left"/>
      <w:pPr>
        <w:tabs>
          <w:tab w:val="num" w:pos="1440"/>
        </w:tabs>
        <w:ind w:left="1440" w:hanging="360"/>
      </w:pPr>
      <w:rPr>
        <w:rFonts w:ascii="Times New Roman" w:hAnsi="Times New Roman" w:hint="default"/>
      </w:rPr>
    </w:lvl>
    <w:lvl w:ilvl="2" w:tplc="E12AC026" w:tentative="1">
      <w:start w:val="1"/>
      <w:numFmt w:val="bullet"/>
      <w:lvlText w:val="•"/>
      <w:lvlJc w:val="left"/>
      <w:pPr>
        <w:tabs>
          <w:tab w:val="num" w:pos="2160"/>
        </w:tabs>
        <w:ind w:left="2160" w:hanging="360"/>
      </w:pPr>
      <w:rPr>
        <w:rFonts w:ascii="Times New Roman" w:hAnsi="Times New Roman" w:hint="default"/>
      </w:rPr>
    </w:lvl>
    <w:lvl w:ilvl="3" w:tplc="02E69FC2" w:tentative="1">
      <w:start w:val="1"/>
      <w:numFmt w:val="bullet"/>
      <w:lvlText w:val="•"/>
      <w:lvlJc w:val="left"/>
      <w:pPr>
        <w:tabs>
          <w:tab w:val="num" w:pos="2880"/>
        </w:tabs>
        <w:ind w:left="2880" w:hanging="360"/>
      </w:pPr>
      <w:rPr>
        <w:rFonts w:ascii="Times New Roman" w:hAnsi="Times New Roman" w:hint="default"/>
      </w:rPr>
    </w:lvl>
    <w:lvl w:ilvl="4" w:tplc="4000AABE" w:tentative="1">
      <w:start w:val="1"/>
      <w:numFmt w:val="bullet"/>
      <w:lvlText w:val="•"/>
      <w:lvlJc w:val="left"/>
      <w:pPr>
        <w:tabs>
          <w:tab w:val="num" w:pos="3600"/>
        </w:tabs>
        <w:ind w:left="3600" w:hanging="360"/>
      </w:pPr>
      <w:rPr>
        <w:rFonts w:ascii="Times New Roman" w:hAnsi="Times New Roman" w:hint="default"/>
      </w:rPr>
    </w:lvl>
    <w:lvl w:ilvl="5" w:tplc="AE1A89E8" w:tentative="1">
      <w:start w:val="1"/>
      <w:numFmt w:val="bullet"/>
      <w:lvlText w:val="•"/>
      <w:lvlJc w:val="left"/>
      <w:pPr>
        <w:tabs>
          <w:tab w:val="num" w:pos="4320"/>
        </w:tabs>
        <w:ind w:left="4320" w:hanging="360"/>
      </w:pPr>
      <w:rPr>
        <w:rFonts w:ascii="Times New Roman" w:hAnsi="Times New Roman" w:hint="default"/>
      </w:rPr>
    </w:lvl>
    <w:lvl w:ilvl="6" w:tplc="FEC8032C" w:tentative="1">
      <w:start w:val="1"/>
      <w:numFmt w:val="bullet"/>
      <w:lvlText w:val="•"/>
      <w:lvlJc w:val="left"/>
      <w:pPr>
        <w:tabs>
          <w:tab w:val="num" w:pos="5040"/>
        </w:tabs>
        <w:ind w:left="5040" w:hanging="360"/>
      </w:pPr>
      <w:rPr>
        <w:rFonts w:ascii="Times New Roman" w:hAnsi="Times New Roman" w:hint="default"/>
      </w:rPr>
    </w:lvl>
    <w:lvl w:ilvl="7" w:tplc="11C03768" w:tentative="1">
      <w:start w:val="1"/>
      <w:numFmt w:val="bullet"/>
      <w:lvlText w:val="•"/>
      <w:lvlJc w:val="left"/>
      <w:pPr>
        <w:tabs>
          <w:tab w:val="num" w:pos="5760"/>
        </w:tabs>
        <w:ind w:left="5760" w:hanging="360"/>
      </w:pPr>
      <w:rPr>
        <w:rFonts w:ascii="Times New Roman" w:hAnsi="Times New Roman" w:hint="default"/>
      </w:rPr>
    </w:lvl>
    <w:lvl w:ilvl="8" w:tplc="15269B8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763DA5"/>
    <w:multiLevelType w:val="hybridMultilevel"/>
    <w:tmpl w:val="66400FCA"/>
    <w:lvl w:ilvl="0" w:tplc="CAE8A32C">
      <w:numFmt w:val="bullet"/>
      <w:lvlText w:val="-"/>
      <w:lvlJc w:val="left"/>
      <w:pPr>
        <w:ind w:left="1065" w:hanging="360"/>
      </w:pPr>
      <w:rPr>
        <w:rFonts w:ascii="Arial" w:eastAsia="Calibr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 w15:restartNumberingAfterBreak="0">
    <w:nsid w:val="18BB7AE6"/>
    <w:multiLevelType w:val="hybridMultilevel"/>
    <w:tmpl w:val="D44295A2"/>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F5D46DA2">
      <w:numFmt w:val="bullet"/>
      <w:lvlText w:val="-"/>
      <w:lvlJc w:val="left"/>
      <w:pPr>
        <w:ind w:left="1800" w:hanging="360"/>
      </w:pPr>
      <w:rPr>
        <w:rFonts w:ascii="Arial" w:eastAsiaTheme="minorHAnsi" w:hAnsi="Arial" w:cs="Aria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CD83BAA"/>
    <w:multiLevelType w:val="multilevel"/>
    <w:tmpl w:val="59B2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944E4"/>
    <w:multiLevelType w:val="hybridMultilevel"/>
    <w:tmpl w:val="E1507510"/>
    <w:lvl w:ilvl="0" w:tplc="4000B0F2">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7" w15:restartNumberingAfterBreak="0">
    <w:nsid w:val="43554DFD"/>
    <w:multiLevelType w:val="hybridMultilevel"/>
    <w:tmpl w:val="2570A6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6A601BC"/>
    <w:multiLevelType w:val="hybridMultilevel"/>
    <w:tmpl w:val="8278C844"/>
    <w:lvl w:ilvl="0" w:tplc="DD2EE08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AA97817"/>
    <w:multiLevelType w:val="multilevel"/>
    <w:tmpl w:val="9886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7B7780"/>
    <w:multiLevelType w:val="hybridMultilevel"/>
    <w:tmpl w:val="7E1A09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1D175C7"/>
    <w:multiLevelType w:val="hybridMultilevel"/>
    <w:tmpl w:val="F2FC695A"/>
    <w:lvl w:ilvl="0" w:tplc="4096425A">
      <w:numFmt w:val="bullet"/>
      <w:lvlText w:val="-"/>
      <w:lvlJc w:val="left"/>
      <w:pPr>
        <w:ind w:left="5040" w:hanging="360"/>
      </w:pPr>
      <w:rPr>
        <w:rFonts w:ascii="Arial" w:eastAsiaTheme="minorHAnsi" w:hAnsi="Arial" w:cs="Arial" w:hint="default"/>
      </w:rPr>
    </w:lvl>
    <w:lvl w:ilvl="1" w:tplc="040C0003" w:tentative="1">
      <w:start w:val="1"/>
      <w:numFmt w:val="bullet"/>
      <w:lvlText w:val="o"/>
      <w:lvlJc w:val="left"/>
      <w:pPr>
        <w:ind w:left="5760" w:hanging="360"/>
      </w:pPr>
      <w:rPr>
        <w:rFonts w:ascii="Courier New" w:hAnsi="Courier New" w:cs="Courier New" w:hint="default"/>
      </w:rPr>
    </w:lvl>
    <w:lvl w:ilvl="2" w:tplc="040C0005" w:tentative="1">
      <w:start w:val="1"/>
      <w:numFmt w:val="bullet"/>
      <w:lvlText w:val=""/>
      <w:lvlJc w:val="left"/>
      <w:pPr>
        <w:ind w:left="6480" w:hanging="360"/>
      </w:pPr>
      <w:rPr>
        <w:rFonts w:ascii="Wingdings" w:hAnsi="Wingdings" w:hint="default"/>
      </w:rPr>
    </w:lvl>
    <w:lvl w:ilvl="3" w:tplc="040C0001" w:tentative="1">
      <w:start w:val="1"/>
      <w:numFmt w:val="bullet"/>
      <w:lvlText w:val=""/>
      <w:lvlJc w:val="left"/>
      <w:pPr>
        <w:ind w:left="7200" w:hanging="360"/>
      </w:pPr>
      <w:rPr>
        <w:rFonts w:ascii="Symbol" w:hAnsi="Symbol" w:hint="default"/>
      </w:rPr>
    </w:lvl>
    <w:lvl w:ilvl="4" w:tplc="040C0003" w:tentative="1">
      <w:start w:val="1"/>
      <w:numFmt w:val="bullet"/>
      <w:lvlText w:val="o"/>
      <w:lvlJc w:val="left"/>
      <w:pPr>
        <w:ind w:left="7920" w:hanging="360"/>
      </w:pPr>
      <w:rPr>
        <w:rFonts w:ascii="Courier New" w:hAnsi="Courier New" w:cs="Courier New" w:hint="default"/>
      </w:rPr>
    </w:lvl>
    <w:lvl w:ilvl="5" w:tplc="040C0005" w:tentative="1">
      <w:start w:val="1"/>
      <w:numFmt w:val="bullet"/>
      <w:lvlText w:val=""/>
      <w:lvlJc w:val="left"/>
      <w:pPr>
        <w:ind w:left="8640" w:hanging="360"/>
      </w:pPr>
      <w:rPr>
        <w:rFonts w:ascii="Wingdings" w:hAnsi="Wingdings" w:hint="default"/>
      </w:rPr>
    </w:lvl>
    <w:lvl w:ilvl="6" w:tplc="040C0001" w:tentative="1">
      <w:start w:val="1"/>
      <w:numFmt w:val="bullet"/>
      <w:lvlText w:val=""/>
      <w:lvlJc w:val="left"/>
      <w:pPr>
        <w:ind w:left="9360" w:hanging="360"/>
      </w:pPr>
      <w:rPr>
        <w:rFonts w:ascii="Symbol" w:hAnsi="Symbol" w:hint="default"/>
      </w:rPr>
    </w:lvl>
    <w:lvl w:ilvl="7" w:tplc="040C0003" w:tentative="1">
      <w:start w:val="1"/>
      <w:numFmt w:val="bullet"/>
      <w:lvlText w:val="o"/>
      <w:lvlJc w:val="left"/>
      <w:pPr>
        <w:ind w:left="10080" w:hanging="360"/>
      </w:pPr>
      <w:rPr>
        <w:rFonts w:ascii="Courier New" w:hAnsi="Courier New" w:cs="Courier New" w:hint="default"/>
      </w:rPr>
    </w:lvl>
    <w:lvl w:ilvl="8" w:tplc="040C0005" w:tentative="1">
      <w:start w:val="1"/>
      <w:numFmt w:val="bullet"/>
      <w:lvlText w:val=""/>
      <w:lvlJc w:val="left"/>
      <w:pPr>
        <w:ind w:left="10800" w:hanging="360"/>
      </w:pPr>
      <w:rPr>
        <w:rFonts w:ascii="Wingdings" w:hAnsi="Wingdings" w:hint="default"/>
      </w:rPr>
    </w:lvl>
  </w:abstractNum>
  <w:abstractNum w:abstractNumId="12" w15:restartNumberingAfterBreak="0">
    <w:nsid w:val="52804F95"/>
    <w:multiLevelType w:val="hybridMultilevel"/>
    <w:tmpl w:val="5E78A2EA"/>
    <w:lvl w:ilvl="0" w:tplc="53FED2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B180383"/>
    <w:multiLevelType w:val="hybridMultilevel"/>
    <w:tmpl w:val="F1BC6A7E"/>
    <w:lvl w:ilvl="0" w:tplc="3A24E9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B4E7C1B"/>
    <w:multiLevelType w:val="hybridMultilevel"/>
    <w:tmpl w:val="EAA416BC"/>
    <w:lvl w:ilvl="0" w:tplc="3CA8566C">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5" w15:restartNumberingAfterBreak="0">
    <w:nsid w:val="6DC86E42"/>
    <w:multiLevelType w:val="hybridMultilevel"/>
    <w:tmpl w:val="293C5AFE"/>
    <w:lvl w:ilvl="0" w:tplc="879CEE72">
      <w:numFmt w:val="bullet"/>
      <w:lvlText w:val="-"/>
      <w:lvlJc w:val="left"/>
      <w:pPr>
        <w:ind w:left="2160" w:hanging="360"/>
      </w:pPr>
      <w:rPr>
        <w:rFonts w:ascii="Arial" w:eastAsiaTheme="minorHAnsi" w:hAnsi="Arial" w:cs="Aria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6" w15:restartNumberingAfterBreak="0">
    <w:nsid w:val="7A2653F5"/>
    <w:multiLevelType w:val="hybridMultilevel"/>
    <w:tmpl w:val="8C3098E8"/>
    <w:lvl w:ilvl="0" w:tplc="8B3641BE">
      <w:start w:val="2"/>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51005070">
    <w:abstractNumId w:val="1"/>
  </w:num>
  <w:num w:numId="2" w16cid:durableId="1712420607">
    <w:abstractNumId w:val="14"/>
  </w:num>
  <w:num w:numId="3" w16cid:durableId="759525837">
    <w:abstractNumId w:val="15"/>
  </w:num>
  <w:num w:numId="4" w16cid:durableId="966665284">
    <w:abstractNumId w:val="9"/>
  </w:num>
  <w:num w:numId="5" w16cid:durableId="153494869">
    <w:abstractNumId w:val="0"/>
  </w:num>
  <w:num w:numId="6" w16cid:durableId="43143717">
    <w:abstractNumId w:val="5"/>
  </w:num>
  <w:num w:numId="7" w16cid:durableId="563300970">
    <w:abstractNumId w:val="13"/>
  </w:num>
  <w:num w:numId="8" w16cid:durableId="143281345">
    <w:abstractNumId w:val="6"/>
  </w:num>
  <w:num w:numId="9" w16cid:durableId="1692143996">
    <w:abstractNumId w:val="3"/>
  </w:num>
  <w:num w:numId="10" w16cid:durableId="38820207">
    <w:abstractNumId w:val="11"/>
  </w:num>
  <w:num w:numId="11" w16cid:durableId="451873444">
    <w:abstractNumId w:val="16"/>
  </w:num>
  <w:num w:numId="12" w16cid:durableId="1217426422">
    <w:abstractNumId w:val="10"/>
  </w:num>
  <w:num w:numId="13" w16cid:durableId="1805661091">
    <w:abstractNumId w:val="12"/>
  </w:num>
  <w:num w:numId="14" w16cid:durableId="752555310">
    <w:abstractNumId w:val="7"/>
  </w:num>
  <w:num w:numId="15" w16cid:durableId="548498670">
    <w:abstractNumId w:val="2"/>
  </w:num>
  <w:num w:numId="16" w16cid:durableId="1126848667">
    <w:abstractNumId w:val="12"/>
  </w:num>
  <w:num w:numId="17" w16cid:durableId="939215386">
    <w:abstractNumId w:val="4"/>
  </w:num>
  <w:num w:numId="18" w16cid:durableId="16235339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1D3"/>
    <w:rsid w:val="00015AA2"/>
    <w:rsid w:val="00016C01"/>
    <w:rsid w:val="00053A99"/>
    <w:rsid w:val="00073B4B"/>
    <w:rsid w:val="000C17C1"/>
    <w:rsid w:val="000D1FA8"/>
    <w:rsid w:val="00133F02"/>
    <w:rsid w:val="001809DD"/>
    <w:rsid w:val="001A2FBD"/>
    <w:rsid w:val="001E4B98"/>
    <w:rsid w:val="00281E49"/>
    <w:rsid w:val="00296FE9"/>
    <w:rsid w:val="00337F47"/>
    <w:rsid w:val="00364459"/>
    <w:rsid w:val="00376FA6"/>
    <w:rsid w:val="003C5C11"/>
    <w:rsid w:val="003E11B5"/>
    <w:rsid w:val="0044685F"/>
    <w:rsid w:val="00450CFA"/>
    <w:rsid w:val="004A179A"/>
    <w:rsid w:val="004B384A"/>
    <w:rsid w:val="004F099A"/>
    <w:rsid w:val="00567654"/>
    <w:rsid w:val="006D061D"/>
    <w:rsid w:val="006E6336"/>
    <w:rsid w:val="00737E78"/>
    <w:rsid w:val="007D7657"/>
    <w:rsid w:val="007E5BFC"/>
    <w:rsid w:val="00801DEC"/>
    <w:rsid w:val="008411D3"/>
    <w:rsid w:val="0084219D"/>
    <w:rsid w:val="00875E11"/>
    <w:rsid w:val="00891066"/>
    <w:rsid w:val="008E21A7"/>
    <w:rsid w:val="009A3DE7"/>
    <w:rsid w:val="00A1142C"/>
    <w:rsid w:val="00AA303D"/>
    <w:rsid w:val="00AB23D0"/>
    <w:rsid w:val="00C65294"/>
    <w:rsid w:val="00CA4E2C"/>
    <w:rsid w:val="00D353A2"/>
    <w:rsid w:val="00D413B0"/>
    <w:rsid w:val="00D84862"/>
    <w:rsid w:val="00D96FD2"/>
    <w:rsid w:val="00DA6A34"/>
    <w:rsid w:val="00DD2413"/>
    <w:rsid w:val="00DD6D25"/>
    <w:rsid w:val="00DE5509"/>
    <w:rsid w:val="00DE7FE8"/>
    <w:rsid w:val="00E73818"/>
    <w:rsid w:val="00EC2263"/>
    <w:rsid w:val="00EC2601"/>
    <w:rsid w:val="00ED7CC6"/>
    <w:rsid w:val="00EE3B67"/>
    <w:rsid w:val="00F97D92"/>
    <w:rsid w:val="00FA6C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84B96EB"/>
  <w15:chartTrackingRefBased/>
  <w15:docId w15:val="{16110B56-A7B9-4CD6-9B04-79F2FFF5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3E11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9A3DE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11D3"/>
    <w:pPr>
      <w:tabs>
        <w:tab w:val="center" w:pos="4536"/>
        <w:tab w:val="right" w:pos="9072"/>
      </w:tabs>
      <w:spacing w:after="0" w:line="240" w:lineRule="auto"/>
    </w:pPr>
  </w:style>
  <w:style w:type="character" w:customStyle="1" w:styleId="En-tteCar">
    <w:name w:val="En-tête Car"/>
    <w:basedOn w:val="Policepardfaut"/>
    <w:link w:val="En-tte"/>
    <w:uiPriority w:val="99"/>
    <w:rsid w:val="008411D3"/>
  </w:style>
  <w:style w:type="paragraph" w:styleId="Pieddepage">
    <w:name w:val="footer"/>
    <w:basedOn w:val="Normal"/>
    <w:link w:val="PieddepageCar"/>
    <w:uiPriority w:val="99"/>
    <w:unhideWhenUsed/>
    <w:rsid w:val="008411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11D3"/>
  </w:style>
  <w:style w:type="paragraph" w:styleId="Sansinterligne">
    <w:name w:val="No Spacing"/>
    <w:uiPriority w:val="1"/>
    <w:qFormat/>
    <w:rsid w:val="007E5BFC"/>
    <w:pPr>
      <w:spacing w:after="0" w:line="240" w:lineRule="auto"/>
    </w:pPr>
    <w:rPr>
      <w:rFonts w:ascii="Arial" w:hAnsi="Arial"/>
    </w:rPr>
  </w:style>
  <w:style w:type="paragraph" w:styleId="Corpsdetexte">
    <w:name w:val="Body Text"/>
    <w:basedOn w:val="Normal"/>
    <w:link w:val="CorpsdetexteCar"/>
    <w:rsid w:val="007E5BFC"/>
    <w:pPr>
      <w:spacing w:after="120" w:line="240" w:lineRule="auto"/>
      <w:jc w:val="center"/>
    </w:pPr>
    <w:rPr>
      <w:rFonts w:ascii="Calibri" w:eastAsia="Calibri" w:hAnsi="Calibri" w:cs="Calibri"/>
      <w:lang w:eastAsia="ar-SA"/>
    </w:rPr>
  </w:style>
  <w:style w:type="character" w:customStyle="1" w:styleId="CorpsdetexteCar">
    <w:name w:val="Corps de texte Car"/>
    <w:basedOn w:val="Policepardfaut"/>
    <w:link w:val="Corpsdetexte"/>
    <w:rsid w:val="007E5BFC"/>
    <w:rPr>
      <w:rFonts w:ascii="Calibri" w:eastAsia="Calibri" w:hAnsi="Calibri" w:cs="Calibri"/>
      <w:lang w:eastAsia="ar-SA"/>
    </w:rPr>
  </w:style>
  <w:style w:type="table" w:styleId="Grilledutableau">
    <w:name w:val="Table Grid"/>
    <w:basedOn w:val="TableauNormal"/>
    <w:uiPriority w:val="59"/>
    <w:rsid w:val="007E5B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364459"/>
    <w:pPr>
      <w:ind w:left="720"/>
      <w:contextualSpacing/>
    </w:pPr>
  </w:style>
  <w:style w:type="character" w:customStyle="1" w:styleId="Titre3Car">
    <w:name w:val="Titre 3 Car"/>
    <w:basedOn w:val="Policepardfaut"/>
    <w:link w:val="Titre3"/>
    <w:uiPriority w:val="9"/>
    <w:rsid w:val="009A3DE7"/>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9A3DE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A3DE7"/>
    <w:rPr>
      <w:b/>
      <w:bCs/>
    </w:rPr>
  </w:style>
  <w:style w:type="character" w:customStyle="1" w:styleId="Titre2Car">
    <w:name w:val="Titre 2 Car"/>
    <w:basedOn w:val="Policepardfaut"/>
    <w:link w:val="Titre2"/>
    <w:uiPriority w:val="9"/>
    <w:semiHidden/>
    <w:rsid w:val="003E11B5"/>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ED7CC6"/>
    <w:rPr>
      <w:color w:val="0000FF"/>
      <w:u w:val="single"/>
    </w:rPr>
  </w:style>
  <w:style w:type="character" w:styleId="Lienhypertextesuivivisit">
    <w:name w:val="FollowedHyperlink"/>
    <w:basedOn w:val="Policepardfaut"/>
    <w:uiPriority w:val="99"/>
    <w:semiHidden/>
    <w:unhideWhenUsed/>
    <w:rsid w:val="00AB23D0"/>
    <w:rPr>
      <w:color w:val="954F72" w:themeColor="followedHyperlink"/>
      <w:u w:val="single"/>
    </w:rPr>
  </w:style>
  <w:style w:type="character" w:styleId="Mentionnonrsolue">
    <w:name w:val="Unresolved Mention"/>
    <w:basedOn w:val="Policepardfaut"/>
    <w:uiPriority w:val="99"/>
    <w:semiHidden/>
    <w:unhideWhenUsed/>
    <w:rsid w:val="00D96FD2"/>
    <w:rPr>
      <w:color w:val="605E5C"/>
      <w:shd w:val="clear" w:color="auto" w:fill="E1DFDD"/>
    </w:rPr>
  </w:style>
  <w:style w:type="paragraph" w:styleId="Textedebulles">
    <w:name w:val="Balloon Text"/>
    <w:basedOn w:val="Normal"/>
    <w:link w:val="TextedebullesCar"/>
    <w:uiPriority w:val="99"/>
    <w:semiHidden/>
    <w:unhideWhenUsed/>
    <w:rsid w:val="000D1F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1F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866701">
      <w:bodyDiv w:val="1"/>
      <w:marLeft w:val="0"/>
      <w:marRight w:val="0"/>
      <w:marTop w:val="0"/>
      <w:marBottom w:val="0"/>
      <w:divBdr>
        <w:top w:val="none" w:sz="0" w:space="0" w:color="auto"/>
        <w:left w:val="none" w:sz="0" w:space="0" w:color="auto"/>
        <w:bottom w:val="none" w:sz="0" w:space="0" w:color="auto"/>
        <w:right w:val="none" w:sz="0" w:space="0" w:color="auto"/>
      </w:divBdr>
    </w:div>
    <w:div w:id="399209950">
      <w:bodyDiv w:val="1"/>
      <w:marLeft w:val="0"/>
      <w:marRight w:val="0"/>
      <w:marTop w:val="0"/>
      <w:marBottom w:val="0"/>
      <w:divBdr>
        <w:top w:val="none" w:sz="0" w:space="0" w:color="auto"/>
        <w:left w:val="none" w:sz="0" w:space="0" w:color="auto"/>
        <w:bottom w:val="none" w:sz="0" w:space="0" w:color="auto"/>
        <w:right w:val="none" w:sz="0" w:space="0" w:color="auto"/>
      </w:divBdr>
      <w:divsChild>
        <w:div w:id="2109234793">
          <w:marLeft w:val="547"/>
          <w:marRight w:val="0"/>
          <w:marTop w:val="0"/>
          <w:marBottom w:val="0"/>
          <w:divBdr>
            <w:top w:val="none" w:sz="0" w:space="0" w:color="auto"/>
            <w:left w:val="none" w:sz="0" w:space="0" w:color="auto"/>
            <w:bottom w:val="none" w:sz="0" w:space="0" w:color="auto"/>
            <w:right w:val="none" w:sz="0" w:space="0" w:color="auto"/>
          </w:divBdr>
        </w:div>
        <w:div w:id="851920531">
          <w:marLeft w:val="547"/>
          <w:marRight w:val="0"/>
          <w:marTop w:val="0"/>
          <w:marBottom w:val="0"/>
          <w:divBdr>
            <w:top w:val="none" w:sz="0" w:space="0" w:color="auto"/>
            <w:left w:val="none" w:sz="0" w:space="0" w:color="auto"/>
            <w:bottom w:val="none" w:sz="0" w:space="0" w:color="auto"/>
            <w:right w:val="none" w:sz="0" w:space="0" w:color="auto"/>
          </w:divBdr>
        </w:div>
      </w:divsChild>
    </w:div>
    <w:div w:id="562183958">
      <w:bodyDiv w:val="1"/>
      <w:marLeft w:val="0"/>
      <w:marRight w:val="0"/>
      <w:marTop w:val="0"/>
      <w:marBottom w:val="0"/>
      <w:divBdr>
        <w:top w:val="none" w:sz="0" w:space="0" w:color="auto"/>
        <w:left w:val="none" w:sz="0" w:space="0" w:color="auto"/>
        <w:bottom w:val="none" w:sz="0" w:space="0" w:color="auto"/>
        <w:right w:val="none" w:sz="0" w:space="0" w:color="auto"/>
      </w:divBdr>
    </w:div>
    <w:div w:id="754009982">
      <w:bodyDiv w:val="1"/>
      <w:marLeft w:val="0"/>
      <w:marRight w:val="0"/>
      <w:marTop w:val="0"/>
      <w:marBottom w:val="0"/>
      <w:divBdr>
        <w:top w:val="none" w:sz="0" w:space="0" w:color="auto"/>
        <w:left w:val="none" w:sz="0" w:space="0" w:color="auto"/>
        <w:bottom w:val="none" w:sz="0" w:space="0" w:color="auto"/>
        <w:right w:val="none" w:sz="0" w:space="0" w:color="auto"/>
      </w:divBdr>
    </w:div>
    <w:div w:id="763262161">
      <w:bodyDiv w:val="1"/>
      <w:marLeft w:val="0"/>
      <w:marRight w:val="0"/>
      <w:marTop w:val="0"/>
      <w:marBottom w:val="0"/>
      <w:divBdr>
        <w:top w:val="none" w:sz="0" w:space="0" w:color="auto"/>
        <w:left w:val="none" w:sz="0" w:space="0" w:color="auto"/>
        <w:bottom w:val="none" w:sz="0" w:space="0" w:color="auto"/>
        <w:right w:val="none" w:sz="0" w:space="0" w:color="auto"/>
      </w:divBdr>
    </w:div>
    <w:div w:id="813451835">
      <w:bodyDiv w:val="1"/>
      <w:marLeft w:val="0"/>
      <w:marRight w:val="0"/>
      <w:marTop w:val="0"/>
      <w:marBottom w:val="0"/>
      <w:divBdr>
        <w:top w:val="none" w:sz="0" w:space="0" w:color="auto"/>
        <w:left w:val="none" w:sz="0" w:space="0" w:color="auto"/>
        <w:bottom w:val="none" w:sz="0" w:space="0" w:color="auto"/>
        <w:right w:val="none" w:sz="0" w:space="0" w:color="auto"/>
      </w:divBdr>
    </w:div>
    <w:div w:id="835877012">
      <w:bodyDiv w:val="1"/>
      <w:marLeft w:val="0"/>
      <w:marRight w:val="0"/>
      <w:marTop w:val="0"/>
      <w:marBottom w:val="0"/>
      <w:divBdr>
        <w:top w:val="none" w:sz="0" w:space="0" w:color="auto"/>
        <w:left w:val="none" w:sz="0" w:space="0" w:color="auto"/>
        <w:bottom w:val="none" w:sz="0" w:space="0" w:color="auto"/>
        <w:right w:val="none" w:sz="0" w:space="0" w:color="auto"/>
      </w:divBdr>
    </w:div>
    <w:div w:id="1105732922">
      <w:bodyDiv w:val="1"/>
      <w:marLeft w:val="0"/>
      <w:marRight w:val="0"/>
      <w:marTop w:val="0"/>
      <w:marBottom w:val="0"/>
      <w:divBdr>
        <w:top w:val="none" w:sz="0" w:space="0" w:color="auto"/>
        <w:left w:val="none" w:sz="0" w:space="0" w:color="auto"/>
        <w:bottom w:val="none" w:sz="0" w:space="0" w:color="auto"/>
        <w:right w:val="none" w:sz="0" w:space="0" w:color="auto"/>
      </w:divBdr>
    </w:div>
    <w:div w:id="210838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coVumVwWYQ"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yperlink" Target="http://acces.ens-lyon.fr/acces/thematiques/evolution/accompagnement-pedagogique/accompagnement-au-lycee/seconde-2019/variabilite-de-linformation-genetique/variabilite-genetique/la-couleur-des-levures/ade2.edi" TargetMode="External"/><Relationship Id="rId2" Type="http://schemas.openxmlformats.org/officeDocument/2006/relationships/styles" Target="styles.xml"/><Relationship Id="rId16" Type="http://schemas.openxmlformats.org/officeDocument/2006/relationships/hyperlink" Target="http://acces.ens-lyon.fr/acces/thematiques/evolution/accompagnement-pedagogique/accompagnement-au-lycee/seconde-2019/variabilite-de-linformation-genetique/variabilite-genetique/la-couleur-des-levures/ade2.edi" TargetMode="Externa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B6A816820E747D1882CADF5ECB45AC7"/>
        <w:category>
          <w:name w:val="Général"/>
          <w:gallery w:val="placeholder"/>
        </w:category>
        <w:types>
          <w:type w:val="bbPlcHdr"/>
        </w:types>
        <w:behaviors>
          <w:behavior w:val="content"/>
        </w:behaviors>
        <w:guid w:val="{D5FB100E-AA32-4DD9-ACD6-9C0A217141EF}"/>
      </w:docPartPr>
      <w:docPartBody>
        <w:p w:rsidR="00D802CC" w:rsidRDefault="00EB1E10" w:rsidP="00EB1E10">
          <w:pPr>
            <w:pStyle w:val="EB6A816820E747D1882CADF5ECB45AC7"/>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E10"/>
    <w:rsid w:val="002F3A1F"/>
    <w:rsid w:val="00791645"/>
    <w:rsid w:val="007C03BE"/>
    <w:rsid w:val="00A659A9"/>
    <w:rsid w:val="00C23D83"/>
    <w:rsid w:val="00D802CC"/>
    <w:rsid w:val="00E778FA"/>
    <w:rsid w:val="00EB1E10"/>
    <w:rsid w:val="00F62789"/>
    <w:rsid w:val="00FA6C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B6A816820E747D1882CADF5ECB45AC7">
    <w:name w:val="EB6A816820E747D1882CADF5ECB45AC7"/>
    <w:rsid w:val="00EB1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Pages>
  <Words>506</Words>
  <Characters>2784</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 3 – Specialite premiere</dc:creator>
  <cp:keywords/>
  <dc:description/>
  <cp:lastModifiedBy>jp HNN</cp:lastModifiedBy>
  <cp:revision>6</cp:revision>
  <cp:lastPrinted>2020-09-21T14:52:00Z</cp:lastPrinted>
  <dcterms:created xsi:type="dcterms:W3CDTF">2019-09-22T14:09:00Z</dcterms:created>
  <dcterms:modified xsi:type="dcterms:W3CDTF">2024-09-27T08:53:00Z</dcterms:modified>
</cp:coreProperties>
</file>